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AB62C7" w:rsidR="00742DE7" w:rsidP="000845B0" w:rsidRDefault="00742DE7" w14:paraId="617F596B" w14:textId="43E1764A">
      <w:pPr>
        <w:rPr>
          <w:rFonts w:ascii="Verdana" w:hAnsi="Verdana" w:cs="Arial"/>
        </w:rPr>
      </w:pPr>
      <w:bookmarkStart w:name="_Hlk166950136" w:id="0"/>
      <w:bookmarkStart w:name="_Toc367709737" w:id="1"/>
      <w:bookmarkEnd w:id="0"/>
    </w:p>
    <w:p w:rsidRPr="00AB62C7" w:rsidR="00820FF5" w:rsidP="000845B0" w:rsidRDefault="00820FF5" w14:paraId="3041E9A2" w14:textId="77777777">
      <w:pPr>
        <w:ind w:left="993" w:hanging="567"/>
        <w:jc w:val="right"/>
        <w:rPr>
          <w:rFonts w:ascii="Verdana" w:hAnsi="Verdana" w:cs="Arial"/>
          <w:b/>
          <w:caps/>
          <w:color w:val="008640"/>
          <w:sz w:val="32"/>
          <w:szCs w:val="32"/>
        </w:rPr>
      </w:pPr>
    </w:p>
    <w:p w:rsidRPr="00AB62C7" w:rsidR="00820FF5" w:rsidP="000845B0" w:rsidRDefault="00820FF5" w14:paraId="5DD58CB9" w14:textId="77777777">
      <w:pPr>
        <w:ind w:left="993" w:hanging="567"/>
        <w:jc w:val="right"/>
        <w:rPr>
          <w:rFonts w:ascii="Verdana" w:hAnsi="Verdana" w:cs="Arial"/>
          <w:b/>
          <w:caps/>
          <w:color w:val="008640"/>
          <w:sz w:val="32"/>
          <w:szCs w:val="32"/>
        </w:rPr>
      </w:pPr>
    </w:p>
    <w:p w:rsidRPr="002D7141" w:rsidR="00682829" w:rsidP="00682829" w:rsidRDefault="00682829" w14:paraId="7AD2B6D5" w14:textId="77777777">
      <w:pPr>
        <w:ind w:left="993" w:hanging="567"/>
        <w:jc w:val="right"/>
        <w:rPr>
          <w:rFonts w:ascii="Verdana" w:hAnsi="Verdana" w:cs="Arial"/>
          <w:b/>
          <w:caps/>
          <w:color w:val="008640"/>
          <w:sz w:val="32"/>
          <w:szCs w:val="32"/>
        </w:rPr>
      </w:pPr>
      <w:r w:rsidRPr="002D7141">
        <w:rPr>
          <w:rFonts w:ascii="Verdana" w:hAnsi="Verdana" w:cs="Arial"/>
          <w:b/>
          <w:caps/>
          <w:color w:val="008640"/>
          <w:sz w:val="32"/>
          <w:szCs w:val="32"/>
        </w:rPr>
        <w:t>DoCUMENTO TÉCNICO DE ANÁLISIS DE LA FRONTERA AGRÍCOLA en la identificación de las áreas de protección para la producción de alimentos -APPA, en los MUNICIPIOS PRIORIZADOS en el departamento de CÓRDOBA</w:t>
      </w:r>
    </w:p>
    <w:p w:rsidRPr="00AB62C7" w:rsidR="00742DE7" w:rsidP="00640DD9" w:rsidRDefault="00742DE7" w14:paraId="46519631" w14:textId="77777777">
      <w:pPr>
        <w:spacing w:after="0"/>
        <w:ind w:left="993"/>
        <w:jc w:val="right"/>
        <w:rPr>
          <w:rFonts w:ascii="Verdana" w:hAnsi="Verdana" w:cs="Arial"/>
          <w:b/>
          <w:sz w:val="28"/>
          <w:szCs w:val="28"/>
        </w:rPr>
      </w:pPr>
    </w:p>
    <w:p w:rsidRPr="002D7141" w:rsidR="00682829" w:rsidP="00682829" w:rsidRDefault="00682829" w14:paraId="46E6D78A" w14:textId="77777777">
      <w:pPr>
        <w:spacing w:after="0"/>
        <w:ind w:left="993"/>
        <w:jc w:val="right"/>
        <w:rPr>
          <w:rFonts w:ascii="Verdana" w:hAnsi="Verdana" w:cs="Arial"/>
          <w:b/>
          <w:sz w:val="24"/>
          <w:szCs w:val="24"/>
        </w:rPr>
      </w:pPr>
      <w:r w:rsidRPr="002D7141">
        <w:rPr>
          <w:rFonts w:ascii="Verdana" w:hAnsi="Verdana" w:cs="Arial"/>
          <w:b/>
          <w:sz w:val="24"/>
          <w:szCs w:val="24"/>
        </w:rPr>
        <w:t>Con énfasis en el análisis del componente ambiental, se presentan las determinantes ambientales para los 21 municipios priorizados APPA para el departamento de Córdoba en jurisdicción de CVS</w:t>
      </w:r>
    </w:p>
    <w:p w:rsidRPr="00AB62C7" w:rsidR="007870EA" w:rsidP="00640DD9" w:rsidRDefault="007870EA" w14:paraId="658F20DC" w14:textId="77777777">
      <w:pPr>
        <w:spacing w:after="0"/>
        <w:ind w:left="4253"/>
        <w:jc w:val="right"/>
        <w:rPr>
          <w:rFonts w:ascii="Verdana" w:hAnsi="Verdana" w:cs="Arial"/>
          <w:sz w:val="28"/>
          <w:szCs w:val="28"/>
        </w:rPr>
      </w:pPr>
    </w:p>
    <w:p w:rsidRPr="002D7141" w:rsidR="007870EA" w:rsidP="007870EA" w:rsidRDefault="007870EA" w14:paraId="65A61B70" w14:textId="77777777">
      <w:pPr>
        <w:spacing w:after="0"/>
        <w:ind w:left="2694"/>
        <w:rPr>
          <w:rFonts w:ascii="Verdana" w:hAnsi="Verdana" w:cs="Arial"/>
          <w:sz w:val="24"/>
          <w:szCs w:val="24"/>
        </w:rPr>
      </w:pPr>
      <w:r w:rsidRPr="002D7141">
        <w:rPr>
          <w:rFonts w:ascii="Verdana" w:hAnsi="Verdana" w:cs="Arial"/>
          <w:sz w:val="24"/>
          <w:szCs w:val="24"/>
        </w:rPr>
        <w:t xml:space="preserve">Líderes temáticos: </w:t>
      </w:r>
    </w:p>
    <w:p w:rsidRPr="002D7141" w:rsidR="007870EA" w:rsidP="007870EA" w:rsidRDefault="007870EA" w14:paraId="30778443" w14:textId="77777777">
      <w:pPr>
        <w:spacing w:after="0"/>
        <w:ind w:left="2694"/>
        <w:rPr>
          <w:rFonts w:ascii="Verdana" w:hAnsi="Verdana" w:cs="Arial"/>
          <w:sz w:val="24"/>
          <w:szCs w:val="24"/>
        </w:rPr>
      </w:pPr>
      <w:r w:rsidRPr="002D7141">
        <w:rPr>
          <w:rFonts w:ascii="Verdana" w:hAnsi="Verdana" w:cs="Arial"/>
          <w:sz w:val="24"/>
          <w:szCs w:val="24"/>
        </w:rPr>
        <w:t>Jesús Octavio Lanchero Díaz – Profesional especializado DUESAT</w:t>
      </w:r>
    </w:p>
    <w:p w:rsidRPr="002D7141" w:rsidR="007870EA" w:rsidP="007870EA" w:rsidRDefault="007870EA" w14:paraId="7419B961" w14:textId="77777777">
      <w:pPr>
        <w:spacing w:after="0"/>
        <w:ind w:left="2694"/>
        <w:rPr>
          <w:rFonts w:ascii="Verdana" w:hAnsi="Verdana" w:cs="Arial"/>
          <w:sz w:val="24"/>
          <w:szCs w:val="24"/>
        </w:rPr>
      </w:pPr>
      <w:r w:rsidRPr="002D7141">
        <w:rPr>
          <w:rFonts w:ascii="Verdana" w:hAnsi="Verdana" w:cs="Arial"/>
          <w:sz w:val="24"/>
          <w:szCs w:val="24"/>
        </w:rPr>
        <w:t>Adriana Pérez Orozco – Asesora Técnica</w:t>
      </w:r>
    </w:p>
    <w:p w:rsidRPr="002D7141" w:rsidR="007870EA" w:rsidP="007870EA" w:rsidRDefault="007870EA" w14:paraId="19E9C38A" w14:textId="77777777">
      <w:pPr>
        <w:spacing w:after="0"/>
        <w:ind w:left="2694"/>
        <w:rPr>
          <w:rFonts w:ascii="Verdana" w:hAnsi="Verdana" w:cs="Arial"/>
          <w:sz w:val="24"/>
          <w:szCs w:val="24"/>
        </w:rPr>
      </w:pPr>
    </w:p>
    <w:p w:rsidR="007870EA" w:rsidP="007870EA" w:rsidRDefault="007870EA" w14:paraId="37FF3E01" w14:textId="77777777">
      <w:pPr>
        <w:spacing w:after="0"/>
        <w:ind w:left="2694"/>
        <w:rPr>
          <w:rFonts w:ascii="Verdana" w:hAnsi="Verdana" w:cs="Arial"/>
          <w:sz w:val="24"/>
          <w:szCs w:val="24"/>
        </w:rPr>
      </w:pPr>
      <w:r w:rsidRPr="002D7141">
        <w:rPr>
          <w:rFonts w:ascii="Verdana" w:hAnsi="Verdana" w:cs="Arial"/>
          <w:sz w:val="24"/>
          <w:szCs w:val="24"/>
        </w:rPr>
        <w:t>Autor</w:t>
      </w:r>
      <w:r>
        <w:rPr>
          <w:rFonts w:ascii="Verdana" w:hAnsi="Verdana" w:cs="Arial"/>
          <w:sz w:val="24"/>
          <w:szCs w:val="24"/>
        </w:rPr>
        <w:t>a</w:t>
      </w:r>
      <w:r w:rsidRPr="002D7141">
        <w:rPr>
          <w:rFonts w:ascii="Verdana" w:hAnsi="Verdana" w:cs="Arial"/>
          <w:sz w:val="24"/>
          <w:szCs w:val="24"/>
        </w:rPr>
        <w:t xml:space="preserve">: </w:t>
      </w:r>
    </w:p>
    <w:p w:rsidRPr="002D7141" w:rsidR="007870EA" w:rsidP="007870EA" w:rsidRDefault="007870EA" w14:paraId="2F9A97B2" w14:textId="77777777">
      <w:pPr>
        <w:spacing w:after="0"/>
        <w:ind w:left="2694"/>
        <w:rPr>
          <w:rFonts w:ascii="Verdana" w:hAnsi="Verdana" w:cs="Arial"/>
          <w:sz w:val="24"/>
          <w:szCs w:val="24"/>
        </w:rPr>
      </w:pPr>
      <w:r w:rsidRPr="002D7141">
        <w:rPr>
          <w:rFonts w:ascii="Verdana" w:hAnsi="Verdana" w:cs="Arial"/>
          <w:sz w:val="24"/>
          <w:szCs w:val="24"/>
        </w:rPr>
        <w:t xml:space="preserve">Adriana Marcela Porras-Rey – </w:t>
      </w:r>
      <w:r>
        <w:rPr>
          <w:rFonts w:ascii="Verdana" w:hAnsi="Verdana" w:cs="Arial"/>
          <w:sz w:val="24"/>
          <w:szCs w:val="24"/>
        </w:rPr>
        <w:t>C</w:t>
      </w:r>
      <w:r w:rsidRPr="002D7141">
        <w:rPr>
          <w:rFonts w:ascii="Verdana" w:hAnsi="Verdana" w:cs="Arial"/>
          <w:sz w:val="24"/>
          <w:szCs w:val="24"/>
        </w:rPr>
        <w:t>ontratista DUESAT</w:t>
      </w:r>
    </w:p>
    <w:p w:rsidR="007870EA" w:rsidP="007870EA" w:rsidRDefault="007870EA" w14:paraId="0634F37D" w14:textId="77777777">
      <w:pPr>
        <w:spacing w:after="0"/>
        <w:ind w:left="2694"/>
        <w:rPr>
          <w:rFonts w:ascii="Verdana" w:hAnsi="Verdana" w:cs="Arial"/>
          <w:sz w:val="24"/>
          <w:szCs w:val="24"/>
        </w:rPr>
      </w:pPr>
    </w:p>
    <w:p w:rsidRPr="002D7141" w:rsidR="007870EA" w:rsidP="007870EA" w:rsidRDefault="007870EA" w14:paraId="58A05A9A" w14:textId="77777777">
      <w:pPr>
        <w:spacing w:after="0"/>
        <w:ind w:left="2694"/>
        <w:rPr>
          <w:rFonts w:ascii="Verdana" w:hAnsi="Verdana" w:cs="Arial"/>
          <w:sz w:val="24"/>
          <w:szCs w:val="24"/>
        </w:rPr>
      </w:pPr>
      <w:r w:rsidRPr="002D7141">
        <w:rPr>
          <w:rFonts w:ascii="Verdana" w:hAnsi="Verdana" w:cs="Arial"/>
          <w:sz w:val="24"/>
          <w:szCs w:val="24"/>
        </w:rPr>
        <w:t xml:space="preserve">Equipo Técnico de Revisión: </w:t>
      </w:r>
    </w:p>
    <w:p w:rsidRPr="00CD602A" w:rsidR="007870EA" w:rsidP="007870EA" w:rsidRDefault="007870EA" w14:paraId="1AC098AB" w14:textId="77777777">
      <w:pPr>
        <w:spacing w:after="0"/>
        <w:ind w:left="2694"/>
        <w:rPr>
          <w:rFonts w:ascii="Verdana" w:hAnsi="Verdana" w:cs="Arial"/>
          <w:sz w:val="24"/>
          <w:szCs w:val="24"/>
        </w:rPr>
      </w:pPr>
      <w:r w:rsidRPr="11B4C185">
        <w:rPr>
          <w:rFonts w:ascii="Verdana" w:hAnsi="Verdana" w:cs="Arial"/>
          <w:sz w:val="24"/>
          <w:szCs w:val="24"/>
        </w:rPr>
        <w:t xml:space="preserve">Fabian Steven Peñaloza Rivera – Contratista Asesoría </w:t>
      </w:r>
      <w:r w:rsidRPr="00CD602A">
        <w:rPr>
          <w:rFonts w:ascii="Verdana" w:hAnsi="Verdana" w:cs="Arial"/>
          <w:sz w:val="24"/>
          <w:szCs w:val="24"/>
        </w:rPr>
        <w:t>Técnica</w:t>
      </w:r>
    </w:p>
    <w:p w:rsidR="007870EA" w:rsidP="007870EA" w:rsidRDefault="007870EA" w14:paraId="44DF1B14" w14:textId="082E544F">
      <w:pPr>
        <w:spacing w:after="0"/>
        <w:ind w:left="2694"/>
        <w:rPr>
          <w:rFonts w:ascii="Verdana" w:hAnsi="Verdana" w:cs="Arial"/>
          <w:sz w:val="24"/>
          <w:szCs w:val="24"/>
        </w:rPr>
      </w:pPr>
      <w:r w:rsidRPr="00CD602A">
        <w:rPr>
          <w:rFonts w:ascii="Verdana" w:hAnsi="Verdana" w:cs="Arial"/>
          <w:sz w:val="24"/>
          <w:szCs w:val="24"/>
        </w:rPr>
        <w:t>Adriana Socorro Fernández Pinto – Contratista</w:t>
      </w:r>
      <w:r w:rsidRPr="002D7141">
        <w:rPr>
          <w:rFonts w:ascii="Verdana" w:hAnsi="Verdana" w:cs="Arial"/>
          <w:sz w:val="24"/>
          <w:szCs w:val="24"/>
        </w:rPr>
        <w:t xml:space="preserve"> Asesoría Técnica</w:t>
      </w:r>
    </w:p>
    <w:p w:rsidRPr="00CD602A" w:rsidR="00682829" w:rsidP="00682829" w:rsidRDefault="00682829" w14:paraId="661F6C06" w14:textId="77777777">
      <w:pPr>
        <w:spacing w:after="0"/>
        <w:ind w:left="2694"/>
        <w:rPr>
          <w:rFonts w:ascii="Verdana" w:hAnsi="Verdana" w:cs="Arial"/>
          <w:sz w:val="24"/>
          <w:szCs w:val="24"/>
        </w:rPr>
      </w:pPr>
      <w:r w:rsidRPr="00CD602A">
        <w:rPr>
          <w:rFonts w:ascii="Verdana" w:hAnsi="Verdana" w:cs="Arial"/>
          <w:sz w:val="24"/>
          <w:szCs w:val="24"/>
        </w:rPr>
        <w:t>Ana María Vicente Álvarez - Contratista Asesoría Técnica</w:t>
      </w:r>
    </w:p>
    <w:p w:rsidRPr="002D7141" w:rsidR="00682829" w:rsidP="007870EA" w:rsidRDefault="00682829" w14:paraId="74651D3C" w14:textId="77777777">
      <w:pPr>
        <w:spacing w:after="0"/>
        <w:ind w:left="2694"/>
        <w:rPr>
          <w:rFonts w:ascii="Verdana" w:hAnsi="Verdana" w:cs="Arial"/>
          <w:sz w:val="24"/>
          <w:szCs w:val="24"/>
        </w:rPr>
      </w:pPr>
    </w:p>
    <w:p w:rsidRPr="00EF05DA" w:rsidR="007870EA" w:rsidP="007870EA" w:rsidRDefault="007870EA" w14:paraId="37D0B4BE" w14:textId="7A15B12E">
      <w:pPr>
        <w:spacing w:after="0"/>
        <w:ind w:left="4248"/>
        <w:rPr>
          <w:rFonts w:ascii="Verdana" w:hAnsi="Verdana" w:cs="Arial"/>
          <w:color w:val="000000" w:themeColor="text1"/>
          <w:sz w:val="24"/>
          <w:szCs w:val="24"/>
        </w:rPr>
      </w:pPr>
      <w:r w:rsidRPr="00EF05DA">
        <w:rPr>
          <w:rFonts w:ascii="Verdana" w:hAnsi="Verdana" w:cs="Arial"/>
          <w:color w:val="000000" w:themeColor="text1"/>
          <w:sz w:val="24"/>
          <w:szCs w:val="24"/>
        </w:rPr>
        <w:t>Versión: 0</w:t>
      </w:r>
      <w:r w:rsidR="00B54BC7">
        <w:rPr>
          <w:rFonts w:ascii="Verdana" w:hAnsi="Verdana" w:cs="Arial"/>
          <w:color w:val="000000" w:themeColor="text1"/>
          <w:sz w:val="24"/>
          <w:szCs w:val="24"/>
        </w:rPr>
        <w:t>7</w:t>
      </w:r>
    </w:p>
    <w:p w:rsidRPr="002D7141" w:rsidR="007870EA" w:rsidP="007870EA" w:rsidRDefault="007870EA" w14:paraId="5CB2A9F9" w14:textId="77777777">
      <w:pPr>
        <w:ind w:left="4248"/>
        <w:rPr>
          <w:rFonts w:ascii="Verdana" w:hAnsi="Verdana" w:cs="Arial"/>
          <w:sz w:val="24"/>
          <w:szCs w:val="24"/>
        </w:rPr>
      </w:pPr>
    </w:p>
    <w:p w:rsidR="007870EA" w:rsidP="007870EA" w:rsidRDefault="007870EA" w14:paraId="4D2FA433" w14:textId="19F355CD">
      <w:pPr>
        <w:ind w:left="4248"/>
        <w:rPr>
          <w:rFonts w:ascii="Verdana" w:hAnsi="Verdana" w:cs="Arial"/>
          <w:sz w:val="24"/>
          <w:szCs w:val="24"/>
        </w:rPr>
      </w:pPr>
      <w:r w:rsidRPr="002D7141">
        <w:rPr>
          <w:rFonts w:ascii="Verdana" w:hAnsi="Verdana" w:cs="Arial"/>
          <w:sz w:val="24"/>
          <w:szCs w:val="24"/>
        </w:rPr>
        <w:t xml:space="preserve">Fecha: </w:t>
      </w:r>
      <w:proofErr w:type="gramStart"/>
      <w:r w:rsidR="00B54BC7">
        <w:rPr>
          <w:rFonts w:ascii="Verdana" w:hAnsi="Verdana" w:cs="Arial"/>
          <w:sz w:val="24"/>
          <w:szCs w:val="24"/>
        </w:rPr>
        <w:t>Noviembre</w:t>
      </w:r>
      <w:proofErr w:type="gramEnd"/>
      <w:r w:rsidRPr="002D7141">
        <w:rPr>
          <w:rFonts w:ascii="Verdana" w:hAnsi="Verdana" w:cs="Arial"/>
          <w:sz w:val="24"/>
          <w:szCs w:val="24"/>
        </w:rPr>
        <w:t xml:space="preserve"> de 2025 </w:t>
      </w:r>
    </w:p>
    <w:p w:rsidR="00682829" w:rsidP="007870EA" w:rsidRDefault="00682829" w14:paraId="407FF923" w14:textId="77777777">
      <w:pPr>
        <w:ind w:left="4248"/>
        <w:rPr>
          <w:rFonts w:ascii="Verdana" w:hAnsi="Verdana" w:cs="Arial"/>
          <w:sz w:val="24"/>
          <w:szCs w:val="24"/>
        </w:rPr>
      </w:pPr>
    </w:p>
    <w:p w:rsidRPr="00AB62C7" w:rsidR="00C41333" w:rsidP="3D5D69DA" w:rsidRDefault="00C41333" w14:paraId="338E64D9" w14:textId="3D3FD37F">
      <w:pPr>
        <w:pStyle w:val="p0"/>
        <w:spacing w:before="0" w:beforeAutospacing="0" w:after="0" w:afterAutospacing="0"/>
        <w:ind w:right="49"/>
        <w:rPr>
          <w:rStyle w:val="Ttulodecuadroyfigura"/>
          <w:rFonts w:ascii="Verdana" w:hAnsi="Verdana" w:cs="Arial"/>
          <w:color w:val="000000"/>
          <w:sz w:val="16"/>
          <w:szCs w:val="16"/>
        </w:rPr>
      </w:pPr>
      <w:r w:rsidRPr="00AB62C7">
        <w:rPr>
          <w:rFonts w:ascii="Verdana" w:hAnsi="Verdana" w:cs="Arial"/>
          <w:color w:val="000000" w:themeColor="text1"/>
          <w:sz w:val="16"/>
          <w:szCs w:val="16"/>
        </w:rPr>
        <w:t>Este documento es propiedad intelectual de la Unidad de Planificación Rural Agropecuaria (UPRA). Solo se permite su reproducción parcial, cuando no se use con fines comerciales, citando este documento así: Apellido del autor, Inicial del nombre. (202</w:t>
      </w:r>
      <w:r w:rsidR="00AC05E6">
        <w:rPr>
          <w:rFonts w:ascii="Verdana" w:hAnsi="Verdana" w:cs="Arial"/>
          <w:color w:val="000000" w:themeColor="text1"/>
          <w:sz w:val="16"/>
          <w:szCs w:val="16"/>
        </w:rPr>
        <w:t>5</w:t>
      </w:r>
      <w:r w:rsidRPr="00AB62C7">
        <w:rPr>
          <w:rFonts w:ascii="Verdana" w:hAnsi="Verdana" w:cs="Arial"/>
          <w:color w:val="000000" w:themeColor="text1"/>
          <w:sz w:val="16"/>
          <w:szCs w:val="16"/>
        </w:rPr>
        <w:t>). Título del documento. Bogotá: UPRA. Recuperado de &lt;URL de ubicación del documento&gt;.</w:t>
      </w:r>
    </w:p>
    <w:p w:rsidRPr="00AB62C7" w:rsidR="00D87D94" w:rsidP="008B3DA6" w:rsidRDefault="00D87D94" w14:paraId="38DDA8D2" w14:textId="77777777">
      <w:pPr>
        <w:pStyle w:val="Ttulo1"/>
        <w:numPr>
          <w:ilvl w:val="0"/>
          <w:numId w:val="0"/>
        </w:numPr>
        <w:spacing w:after="0"/>
        <w:rPr>
          <w:rStyle w:val="Ttulodecuadroyfigura"/>
          <w:rFonts w:ascii="Verdana" w:hAnsi="Verdana"/>
          <w:color w:val="008640"/>
          <w:sz w:val="32"/>
          <w:lang w:eastAsia="es-CO"/>
        </w:rPr>
      </w:pPr>
      <w:bookmarkStart w:name="_Toc216347246" w:id="2"/>
      <w:bookmarkEnd w:id="1"/>
      <w:r w:rsidRPr="00AB62C7">
        <w:rPr>
          <w:rStyle w:val="Ttulodecuadroyfigura"/>
          <w:rFonts w:ascii="Verdana" w:hAnsi="Verdana"/>
          <w:color w:val="008640"/>
          <w:sz w:val="32"/>
          <w:lang w:eastAsia="es-CO"/>
        </w:rPr>
        <w:t>Resumen</w:t>
      </w:r>
      <w:bookmarkEnd w:id="2"/>
    </w:p>
    <w:p w:rsidRPr="00AB62C7" w:rsidR="00D87D94" w:rsidP="00D87D94" w:rsidRDefault="00D87D94" w14:paraId="2AA2654B" w14:textId="77777777">
      <w:pPr>
        <w:rPr>
          <w:rFonts w:ascii="Verdana" w:hAnsi="Verdana"/>
        </w:rPr>
      </w:pPr>
    </w:p>
    <w:p w:rsidRPr="00AB62C7" w:rsidR="00C41333" w:rsidP="00C41333" w:rsidRDefault="1586759A" w14:paraId="4B5B847A" w14:textId="60377B73">
      <w:pPr>
        <w:rPr>
          <w:rFonts w:ascii="Verdana" w:hAnsi="Verdana"/>
        </w:rPr>
      </w:pPr>
      <w:r w:rsidRPr="00AB62C7">
        <w:rPr>
          <w:rFonts w:ascii="Verdana" w:hAnsi="Verdana"/>
        </w:rPr>
        <w:t xml:space="preserve">El presente documento contiene el soporte técnico </w:t>
      </w:r>
      <w:r w:rsidRPr="00AB62C7" w:rsidR="55530489">
        <w:rPr>
          <w:rFonts w:ascii="Verdana" w:hAnsi="Verdana"/>
        </w:rPr>
        <w:t>de</w:t>
      </w:r>
      <w:r w:rsidRPr="00AB62C7" w:rsidR="032CDFFB">
        <w:rPr>
          <w:rFonts w:ascii="Verdana" w:hAnsi="Verdana"/>
        </w:rPr>
        <w:t xml:space="preserve"> </w:t>
      </w:r>
      <w:r w:rsidRPr="00AB62C7" w:rsidR="003974E3">
        <w:rPr>
          <w:rFonts w:ascii="Verdana" w:hAnsi="Verdana"/>
        </w:rPr>
        <w:t xml:space="preserve">la revisión y análisis de </w:t>
      </w:r>
      <w:r w:rsidRPr="00AB62C7" w:rsidR="032CDFFB">
        <w:rPr>
          <w:rFonts w:ascii="Verdana" w:hAnsi="Verdana"/>
        </w:rPr>
        <w:t>los determinantes ambientales</w:t>
      </w:r>
      <w:r w:rsidRPr="00AB62C7" w:rsidR="55530489">
        <w:rPr>
          <w:rFonts w:ascii="Verdana" w:hAnsi="Verdana"/>
        </w:rPr>
        <w:t xml:space="preserve"> </w:t>
      </w:r>
      <w:r w:rsidRPr="00AB62C7" w:rsidR="003974E3">
        <w:rPr>
          <w:rFonts w:ascii="Verdana" w:hAnsi="Verdana"/>
        </w:rPr>
        <w:t xml:space="preserve">para la actualización de la Frontera Agrícola, </w:t>
      </w:r>
      <w:r w:rsidRPr="00AB62C7" w:rsidR="477BAD93">
        <w:rPr>
          <w:rFonts w:ascii="Verdana" w:hAnsi="Verdana"/>
        </w:rPr>
        <w:t xml:space="preserve">en el marco del proceso </w:t>
      </w:r>
      <w:r w:rsidRPr="00AB62C7" w:rsidR="55530489">
        <w:rPr>
          <w:rFonts w:ascii="Verdana" w:hAnsi="Verdana"/>
        </w:rPr>
        <w:t>para</w:t>
      </w:r>
      <w:r w:rsidRPr="00AB62C7">
        <w:rPr>
          <w:rFonts w:ascii="Verdana" w:hAnsi="Verdana"/>
        </w:rPr>
        <w:t xml:space="preserve"> la identificación de la</w:t>
      </w:r>
      <w:r w:rsidRPr="00AB62C7" w:rsidR="55530489">
        <w:rPr>
          <w:rFonts w:ascii="Verdana" w:hAnsi="Verdana"/>
        </w:rPr>
        <w:t>s</w:t>
      </w:r>
      <w:r w:rsidRPr="00AB62C7">
        <w:rPr>
          <w:rFonts w:ascii="Verdana" w:hAnsi="Verdana"/>
        </w:rPr>
        <w:t xml:space="preserve"> </w:t>
      </w:r>
      <w:r w:rsidRPr="00AB62C7" w:rsidR="00CB5376">
        <w:rPr>
          <w:rFonts w:ascii="Verdana" w:hAnsi="Verdana"/>
        </w:rPr>
        <w:t>Á</w:t>
      </w:r>
      <w:r w:rsidRPr="00AB62C7" w:rsidR="00EC08B5">
        <w:rPr>
          <w:rFonts w:ascii="Verdana" w:hAnsi="Verdana"/>
        </w:rPr>
        <w:t>reas</w:t>
      </w:r>
      <w:r w:rsidRPr="00AB62C7">
        <w:rPr>
          <w:rFonts w:ascii="Verdana" w:hAnsi="Verdana"/>
        </w:rPr>
        <w:t xml:space="preserve"> de </w:t>
      </w:r>
      <w:r w:rsidRPr="00AB62C7" w:rsidR="00CB5376">
        <w:rPr>
          <w:rFonts w:ascii="Verdana" w:hAnsi="Verdana"/>
        </w:rPr>
        <w:t>P</w:t>
      </w:r>
      <w:r w:rsidRPr="00AB62C7">
        <w:rPr>
          <w:rFonts w:ascii="Verdana" w:hAnsi="Verdana"/>
        </w:rPr>
        <w:t xml:space="preserve">rotección para la </w:t>
      </w:r>
      <w:r w:rsidRPr="00AB62C7" w:rsidR="00CB5376">
        <w:rPr>
          <w:rFonts w:ascii="Verdana" w:hAnsi="Verdana"/>
        </w:rPr>
        <w:t>P</w:t>
      </w:r>
      <w:r w:rsidRPr="00AB62C7">
        <w:rPr>
          <w:rFonts w:ascii="Verdana" w:hAnsi="Verdana"/>
        </w:rPr>
        <w:t>roducción de</w:t>
      </w:r>
      <w:r w:rsidRPr="00AB62C7" w:rsidR="477BAD93">
        <w:rPr>
          <w:rFonts w:ascii="Verdana" w:hAnsi="Verdana"/>
        </w:rPr>
        <w:t xml:space="preserve"> Alimentos</w:t>
      </w:r>
      <w:r w:rsidRPr="00AB62C7">
        <w:rPr>
          <w:rFonts w:ascii="Verdana" w:hAnsi="Verdana"/>
        </w:rPr>
        <w:t xml:space="preserve"> </w:t>
      </w:r>
      <w:r w:rsidRPr="00AB62C7" w:rsidR="00E3429D">
        <w:rPr>
          <w:rFonts w:ascii="Verdana" w:hAnsi="Verdana"/>
        </w:rPr>
        <w:t>(</w:t>
      </w:r>
      <w:r w:rsidRPr="00AB62C7" w:rsidR="00EC08B5">
        <w:rPr>
          <w:rFonts w:ascii="Verdana" w:hAnsi="Verdana"/>
        </w:rPr>
        <w:t>A</w:t>
      </w:r>
      <w:r w:rsidRPr="00AB62C7">
        <w:rPr>
          <w:rFonts w:ascii="Verdana" w:hAnsi="Verdana"/>
        </w:rPr>
        <w:t>PPA</w:t>
      </w:r>
      <w:r w:rsidRPr="00AB62C7" w:rsidR="00E3429D">
        <w:rPr>
          <w:rFonts w:ascii="Verdana" w:hAnsi="Verdana"/>
        </w:rPr>
        <w:t>)</w:t>
      </w:r>
      <w:r w:rsidRPr="00AB62C7" w:rsidR="00CB5376">
        <w:rPr>
          <w:rFonts w:ascii="Verdana" w:hAnsi="Verdana"/>
        </w:rPr>
        <w:t>. Esta revisión se realiza en el</w:t>
      </w:r>
      <w:r w:rsidRPr="00AB62C7" w:rsidR="477BAD93">
        <w:rPr>
          <w:rFonts w:ascii="Verdana" w:hAnsi="Verdana"/>
        </w:rPr>
        <w:t xml:space="preserve"> núcleo priorizado</w:t>
      </w:r>
      <w:r w:rsidRPr="00AB62C7" w:rsidR="006A7008">
        <w:rPr>
          <w:rFonts w:ascii="Verdana" w:hAnsi="Verdana"/>
        </w:rPr>
        <w:t xml:space="preserve"> por el Ministerio de Agricultura y Desarrollo Rural,</w:t>
      </w:r>
      <w:r w:rsidRPr="00AB62C7" w:rsidR="477BAD93">
        <w:rPr>
          <w:rFonts w:ascii="Verdana" w:hAnsi="Verdana"/>
        </w:rPr>
        <w:t xml:space="preserve"> </w:t>
      </w:r>
      <w:r w:rsidRPr="00AB62C7">
        <w:rPr>
          <w:rFonts w:ascii="Verdana" w:hAnsi="Verdana"/>
        </w:rPr>
        <w:t>para el departamento de Córdoba</w:t>
      </w:r>
      <w:r w:rsidRPr="00AB62C7" w:rsidR="3D2B3D9F">
        <w:rPr>
          <w:rFonts w:ascii="Verdana" w:hAnsi="Verdana"/>
        </w:rPr>
        <w:t xml:space="preserve">, </w:t>
      </w:r>
      <w:r w:rsidRPr="00AB62C7">
        <w:rPr>
          <w:rFonts w:ascii="Verdana" w:hAnsi="Verdana"/>
        </w:rPr>
        <w:t>en los municipios de Ayapel, Buenavista, Cereté, Chima, Chinú, Ciénaga de Oro, Cotorra, La Apartada, Lorica, Momil, Montelíbano, Montería, Planeta Rica, Pueblo Nuevo, Purísima, Sahagún, San Andrés de Sotavento, San Antero, San Carlos, San Pelayo y Tuchín, ubicados en la jurisdicción de Corporación Autónoma Regional de los Valles del Sinú y del San Jorge – CVS.</w:t>
      </w:r>
      <w:r w:rsidRPr="00AB62C7" w:rsidR="032CDFFB">
        <w:rPr>
          <w:rFonts w:ascii="Verdana" w:hAnsi="Verdana"/>
        </w:rPr>
        <w:t xml:space="preserve"> </w:t>
      </w:r>
    </w:p>
    <w:p w:rsidRPr="00AB62C7" w:rsidR="005D5200" w:rsidP="00C41333" w:rsidRDefault="005D5200" w14:paraId="4B87CBCF" w14:textId="01E04870">
      <w:pPr>
        <w:rPr>
          <w:rFonts w:ascii="Verdana" w:hAnsi="Verdana"/>
        </w:rPr>
      </w:pPr>
    </w:p>
    <w:p w:rsidRPr="00AB62C7" w:rsidR="005D5200" w:rsidP="00C41333" w:rsidRDefault="005D5200" w14:paraId="14479628" w14:textId="49E2752E">
      <w:pPr>
        <w:rPr>
          <w:rFonts w:ascii="Verdana" w:hAnsi="Verdana"/>
        </w:rPr>
      </w:pPr>
      <w:r w:rsidRPr="00AB62C7">
        <w:rPr>
          <w:rFonts w:ascii="Verdana" w:hAnsi="Verdana" w:cs="Helvetica"/>
        </w:rPr>
        <w:t>A partir del análisis de las determinantes ambientales se muestra el ámbito espacial habilitante circunscrito a los municipios priorizados para el departamento de Córdoba, idóneos para la identificación del APPA. El presente documento contiene, el detalle de las determinantes ambientales cuyas categorías establecen restricciones y condicionantes de la frontera agrícola.</w:t>
      </w:r>
    </w:p>
    <w:p w:rsidRPr="00AB62C7" w:rsidR="006A7008" w:rsidP="00C41333" w:rsidRDefault="006A7008" w14:paraId="3A4507FF" w14:textId="77777777">
      <w:pPr>
        <w:rPr>
          <w:rFonts w:ascii="Verdana" w:hAnsi="Verdana"/>
        </w:rPr>
      </w:pPr>
    </w:p>
    <w:p w:rsidRPr="00AB62C7" w:rsidR="00363765" w:rsidP="00C41333" w:rsidRDefault="1586759A" w14:paraId="666BB8D7" w14:textId="5E38EC61">
      <w:pPr>
        <w:rPr>
          <w:rFonts w:ascii="Verdana" w:hAnsi="Verdana"/>
        </w:rPr>
      </w:pPr>
      <w:r w:rsidRPr="00AB62C7">
        <w:rPr>
          <w:rFonts w:ascii="Verdana" w:hAnsi="Verdana"/>
          <w:b/>
          <w:bCs/>
        </w:rPr>
        <w:t>Palabras claves</w:t>
      </w:r>
      <w:r w:rsidRPr="00AB62C7">
        <w:rPr>
          <w:rFonts w:ascii="Verdana" w:hAnsi="Verdana"/>
        </w:rPr>
        <w:t>: áreas de protección para la producción de alimentos, frontera agrícola, determinantes ambientales</w:t>
      </w:r>
      <w:r w:rsidRPr="00AB62C7" w:rsidR="005D5200">
        <w:rPr>
          <w:rFonts w:ascii="Verdana" w:hAnsi="Verdana"/>
        </w:rPr>
        <w:t>, restricciones y condicionantes.</w:t>
      </w:r>
    </w:p>
    <w:p w:rsidRPr="00AB62C7" w:rsidR="00363765" w:rsidP="00C41333" w:rsidRDefault="00363765" w14:paraId="483B05EB" w14:textId="77777777">
      <w:pPr>
        <w:rPr>
          <w:rFonts w:ascii="Verdana" w:hAnsi="Verdana"/>
        </w:rPr>
      </w:pPr>
    </w:p>
    <w:p w:rsidRPr="00AB62C7" w:rsidR="00C41333" w:rsidP="008B3DA6" w:rsidRDefault="00C41333" w14:paraId="65E0A695" w14:textId="77777777">
      <w:pPr>
        <w:pStyle w:val="Ttulo2"/>
        <w:numPr>
          <w:ilvl w:val="0"/>
          <w:numId w:val="0"/>
        </w:numPr>
        <w:spacing w:line="240" w:lineRule="auto"/>
        <w:rPr>
          <w:rFonts w:ascii="Verdana" w:hAnsi="Verdana" w:cs="Arial"/>
          <w:lang w:val="en-US"/>
        </w:rPr>
      </w:pPr>
      <w:bookmarkStart w:name="_Toc9583887" w:id="3"/>
      <w:bookmarkStart w:name="_Toc15567959" w:id="4"/>
      <w:bookmarkStart w:name="_Toc15568231" w:id="5"/>
      <w:bookmarkStart w:name="_Toc15568430" w:id="6"/>
      <w:bookmarkStart w:name="_Toc168503235" w:id="7"/>
      <w:bookmarkStart w:name="_Toc216347247" w:id="8"/>
      <w:r w:rsidRPr="00AB62C7">
        <w:rPr>
          <w:rFonts w:ascii="Verdana" w:hAnsi="Verdana" w:cs="Arial"/>
          <w:lang w:val="en-US"/>
        </w:rPr>
        <w:t>Abstract</w:t>
      </w:r>
      <w:bookmarkEnd w:id="3"/>
      <w:bookmarkEnd w:id="4"/>
      <w:bookmarkEnd w:id="5"/>
      <w:bookmarkEnd w:id="6"/>
      <w:bookmarkEnd w:id="7"/>
      <w:bookmarkEnd w:id="8"/>
    </w:p>
    <w:p w:rsidRPr="00AB62C7" w:rsidR="00C41333" w:rsidP="00CB5376" w:rsidRDefault="00CB5376" w14:paraId="295EE8CA" w14:textId="55AEF6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Verdana" w:hAnsi="Verdana"/>
          <w:lang w:val="en-US"/>
        </w:rPr>
      </w:pPr>
      <w:r w:rsidRPr="00AB62C7">
        <w:rPr>
          <w:rFonts w:ascii="Verdana" w:hAnsi="Verdana"/>
          <w:lang w:val="en-US"/>
        </w:rPr>
        <w:t xml:space="preserve">This document contains the technical support for the review and analysis of the environmental determinants for updating the Agricultural Frontier, within the framework of the process for the identification of APPA Protection Areas for Food Production. This review is carried out in the core prioritized by the Ministry of Agriculture and Rural Development, for the department of Córdoba, in the municipalities of </w:t>
      </w:r>
      <w:r w:rsidRPr="00AB62C7" w:rsidR="00C41333">
        <w:rPr>
          <w:rFonts w:ascii="Verdana" w:hAnsi="Verdana"/>
          <w:lang w:val="en-US"/>
        </w:rPr>
        <w:t>Ayapel, Buenavista, Cereté, Chima, Chinú, Ciénaga de Oro, Cotorra, La Apartada, Lorica, Momil, Montelíbano, Montería, Planeta Rica, Pueblo Nuevo, Purísima, Sahagún, San Andrés de Sotavento, San Antero, San Carlos, San Pelayo and Tuchín</w:t>
      </w:r>
      <w:r w:rsidRPr="00AB62C7" w:rsidR="00C41333">
        <w:rPr>
          <w:rFonts w:ascii="Verdana" w:hAnsi="Verdana" w:cs="Arial"/>
          <w:lang w:val="en-US"/>
        </w:rPr>
        <w:t>, located in the jurisdiction of Regional Autonomous Corporation of</w:t>
      </w:r>
      <w:r w:rsidRPr="00AB62C7" w:rsidR="00BA4311">
        <w:rPr>
          <w:rFonts w:ascii="Verdana" w:hAnsi="Verdana" w:cs="Arial"/>
          <w:lang w:val="en-US"/>
        </w:rPr>
        <w:t xml:space="preserve"> the </w:t>
      </w:r>
      <w:r w:rsidRPr="00AB62C7" w:rsidR="00C41333">
        <w:rPr>
          <w:rFonts w:ascii="Verdana" w:hAnsi="Verdana"/>
          <w:lang w:val="en-US"/>
        </w:rPr>
        <w:t xml:space="preserve">Sinú </w:t>
      </w:r>
      <w:r w:rsidRPr="00AB62C7" w:rsidR="00BA4311">
        <w:rPr>
          <w:rFonts w:ascii="Verdana" w:hAnsi="Verdana"/>
          <w:lang w:val="en-US"/>
        </w:rPr>
        <w:t>and</w:t>
      </w:r>
      <w:r w:rsidRPr="00AB62C7" w:rsidR="00C41333">
        <w:rPr>
          <w:rFonts w:ascii="Verdana" w:hAnsi="Verdana"/>
          <w:lang w:val="en-US"/>
        </w:rPr>
        <w:t xml:space="preserve"> San Jorge </w:t>
      </w:r>
      <w:r w:rsidRPr="00AB62C7" w:rsidR="00BA4311">
        <w:rPr>
          <w:rFonts w:ascii="Verdana" w:hAnsi="Verdana"/>
          <w:lang w:val="en-US"/>
        </w:rPr>
        <w:t xml:space="preserve">Valleys </w:t>
      </w:r>
      <w:r w:rsidRPr="00AB62C7" w:rsidR="00C41333">
        <w:rPr>
          <w:rFonts w:ascii="Verdana" w:hAnsi="Verdana"/>
          <w:lang w:val="en-US"/>
        </w:rPr>
        <w:t>– CVS.</w:t>
      </w:r>
    </w:p>
    <w:p w:rsidRPr="00AB62C7" w:rsidR="00363765" w:rsidP="00C41333" w:rsidRDefault="00363765" w14:paraId="7516DEBA" w14:textId="77777777">
      <w:pPr>
        <w:rPr>
          <w:rFonts w:ascii="Verdana" w:hAnsi="Verdana" w:cs="Arial"/>
          <w:lang w:val="en-US"/>
        </w:rPr>
      </w:pPr>
    </w:p>
    <w:p w:rsidRPr="00AB62C7" w:rsidR="00C41333" w:rsidP="00C41333" w:rsidRDefault="00C41333" w14:paraId="74440623" w14:textId="77777777">
      <w:pPr>
        <w:rPr>
          <w:rFonts w:ascii="Verdana" w:hAnsi="Verdana" w:cs="Arial"/>
          <w:lang w:val="en-US"/>
        </w:rPr>
      </w:pPr>
      <w:r w:rsidRPr="00AB62C7">
        <w:rPr>
          <w:rFonts w:ascii="Verdana" w:hAnsi="Verdana" w:eastAsia="Times New Roman" w:cs="Arial"/>
          <w:i/>
          <w:lang w:val="en-US"/>
        </w:rPr>
        <w:t xml:space="preserve">Keywords: </w:t>
      </w:r>
    </w:p>
    <w:p w:rsidRPr="00AB62C7" w:rsidR="00C41333" w:rsidP="00969446" w:rsidRDefault="1586759A" w14:paraId="70AC5277" w14:textId="14BBA73D">
      <w:pPr>
        <w:pStyle w:val="Prrafodelista"/>
        <w:ind w:left="0"/>
        <w:rPr>
          <w:rFonts w:ascii="Verdana" w:hAnsi="Verdana" w:cs="Arial"/>
          <w:sz w:val="22"/>
          <w:szCs w:val="22"/>
          <w:lang w:val="en-US"/>
        </w:rPr>
      </w:pPr>
      <w:r w:rsidRPr="00AB62C7">
        <w:rPr>
          <w:rFonts w:ascii="Verdana" w:hAnsi="Verdana" w:cs="Arial"/>
          <w:sz w:val="22"/>
          <w:szCs w:val="22"/>
          <w:lang w:val="en-US"/>
        </w:rPr>
        <w:t xml:space="preserve">protection </w:t>
      </w:r>
      <w:r w:rsidRPr="00AB62C7" w:rsidR="00EC08B5">
        <w:rPr>
          <w:rFonts w:ascii="Verdana" w:hAnsi="Verdana" w:cs="Arial"/>
          <w:sz w:val="22"/>
          <w:szCs w:val="22"/>
          <w:lang w:val="en-US"/>
        </w:rPr>
        <w:t>areas</w:t>
      </w:r>
      <w:r w:rsidRPr="00AB62C7">
        <w:rPr>
          <w:rFonts w:ascii="Verdana" w:hAnsi="Verdana" w:cs="Arial"/>
          <w:sz w:val="22"/>
          <w:szCs w:val="22"/>
          <w:lang w:val="en-US"/>
        </w:rPr>
        <w:t xml:space="preserve"> for food production, protection areas for food production, agricultural frontier, environmental determinants, human right to food, territorial planning</w:t>
      </w:r>
    </w:p>
    <w:p w:rsidRPr="00AB62C7" w:rsidR="00E06207" w:rsidP="00723786" w:rsidRDefault="00E06207" w14:paraId="1BC8B4F7" w14:textId="388667CB">
      <w:pPr>
        <w:pStyle w:val="TDC1"/>
        <w:rPr>
          <w:rStyle w:val="Ttulodecuadroyfigura"/>
          <w:rFonts w:ascii="Verdana" w:hAnsi="Verdana"/>
          <w:bCs w:val="0"/>
          <w:iCs w:val="0"/>
          <w:noProof w:val="0"/>
          <w:color w:val="008640"/>
          <w:sz w:val="32"/>
          <w:szCs w:val="32"/>
        </w:rPr>
      </w:pPr>
      <w:r w:rsidRPr="00AB62C7">
        <w:rPr>
          <w:rStyle w:val="Ttulodecuadroyfigura"/>
          <w:rFonts w:ascii="Verdana" w:hAnsi="Verdana"/>
          <w:bCs w:val="0"/>
          <w:iCs w:val="0"/>
          <w:noProof w:val="0"/>
          <w:color w:val="008640"/>
          <w:sz w:val="32"/>
          <w:szCs w:val="32"/>
        </w:rPr>
        <w:t>Tabla de contenido</w:t>
      </w:r>
    </w:p>
    <w:p w:rsidR="00393E49" w:rsidRDefault="00C075A2" w14:paraId="667CE967" w14:textId="463BA143">
      <w:pPr>
        <w:pStyle w:val="TDC1"/>
        <w:rPr>
          <w:rFonts w:asciiTheme="minorHAnsi" w:hAnsiTheme="minorHAnsi" w:eastAsiaTheme="minorEastAsia" w:cstheme="minorBidi"/>
          <w:b w:val="0"/>
          <w:bCs w:val="0"/>
          <w:iCs w:val="0"/>
          <w:color w:val="auto"/>
          <w:szCs w:val="22"/>
        </w:rPr>
      </w:pPr>
      <w:r w:rsidRPr="00AB62C7">
        <w:rPr>
          <w:rStyle w:val="Ttulodecuadroyfigura"/>
          <w:rFonts w:ascii="Verdana" w:hAnsi="Verdana"/>
          <w:bCs w:val="0"/>
          <w:noProof w:val="0"/>
          <w:color w:val="000000"/>
          <w:szCs w:val="22"/>
        </w:rPr>
        <w:fldChar w:fldCharType="begin"/>
      </w:r>
      <w:r w:rsidRPr="00AB62C7">
        <w:rPr>
          <w:rStyle w:val="Ttulodecuadroyfigura"/>
          <w:rFonts w:ascii="Verdana" w:hAnsi="Verdana"/>
          <w:bCs w:val="0"/>
          <w:noProof w:val="0"/>
          <w:color w:val="000000"/>
          <w:szCs w:val="22"/>
        </w:rPr>
        <w:instrText xml:space="preserve"> TOC \o "1-3" \h \z \u </w:instrText>
      </w:r>
      <w:r w:rsidRPr="00AB62C7">
        <w:rPr>
          <w:rStyle w:val="Ttulodecuadroyfigura"/>
          <w:rFonts w:ascii="Verdana" w:hAnsi="Verdana"/>
          <w:bCs w:val="0"/>
          <w:noProof w:val="0"/>
          <w:color w:val="000000"/>
          <w:szCs w:val="22"/>
        </w:rPr>
        <w:fldChar w:fldCharType="separate"/>
      </w:r>
      <w:hyperlink w:history="1" w:anchor="_Toc216347246">
        <w:r w:rsidRPr="00FE24B4" w:rsidR="00393E49">
          <w:rPr>
            <w:rStyle w:val="Hipervnculo"/>
            <w:rFonts w:ascii="Verdana" w:hAnsi="Verdana"/>
          </w:rPr>
          <w:t>Resumen</w:t>
        </w:r>
        <w:r w:rsidR="00393E49">
          <w:rPr>
            <w:webHidden/>
          </w:rPr>
          <w:tab/>
        </w:r>
        <w:r w:rsidR="00393E49">
          <w:rPr>
            <w:webHidden/>
          </w:rPr>
          <w:fldChar w:fldCharType="begin"/>
        </w:r>
        <w:r w:rsidR="00393E49">
          <w:rPr>
            <w:webHidden/>
          </w:rPr>
          <w:instrText xml:space="preserve"> PAGEREF _Toc216347246 \h </w:instrText>
        </w:r>
        <w:r w:rsidR="00393E49">
          <w:rPr>
            <w:webHidden/>
          </w:rPr>
        </w:r>
        <w:r w:rsidR="00393E49">
          <w:rPr>
            <w:webHidden/>
          </w:rPr>
          <w:fldChar w:fldCharType="separate"/>
        </w:r>
        <w:r w:rsidR="00393E49">
          <w:rPr>
            <w:webHidden/>
          </w:rPr>
          <w:t>3</w:t>
        </w:r>
        <w:r w:rsidR="00393E49">
          <w:rPr>
            <w:webHidden/>
          </w:rPr>
          <w:fldChar w:fldCharType="end"/>
        </w:r>
      </w:hyperlink>
    </w:p>
    <w:p w:rsidR="00393E49" w:rsidRDefault="00393E49" w14:paraId="6112EF61" w14:textId="2F30F399">
      <w:pPr>
        <w:pStyle w:val="TDC2"/>
        <w:rPr>
          <w:rFonts w:asciiTheme="minorHAnsi" w:hAnsiTheme="minorHAnsi" w:eastAsiaTheme="minorEastAsia" w:cstheme="minorBidi"/>
          <w:noProof/>
          <w:szCs w:val="22"/>
          <w:lang w:eastAsia="es-CO"/>
        </w:rPr>
      </w:pPr>
      <w:hyperlink w:history="1" w:anchor="_Toc216347247">
        <w:r w:rsidRPr="00FE24B4">
          <w:rPr>
            <w:rStyle w:val="Hipervnculo"/>
            <w:rFonts w:ascii="Verdana" w:hAnsi="Verdana" w:cs="Arial"/>
            <w:noProof/>
            <w:lang w:val="en-US"/>
          </w:rPr>
          <w:t>Abstract</w:t>
        </w:r>
        <w:r>
          <w:rPr>
            <w:noProof/>
            <w:webHidden/>
          </w:rPr>
          <w:tab/>
        </w:r>
        <w:r>
          <w:rPr>
            <w:noProof/>
            <w:webHidden/>
          </w:rPr>
          <w:fldChar w:fldCharType="begin"/>
        </w:r>
        <w:r>
          <w:rPr>
            <w:noProof/>
            <w:webHidden/>
          </w:rPr>
          <w:instrText xml:space="preserve"> PAGEREF _Toc216347247 \h </w:instrText>
        </w:r>
        <w:r>
          <w:rPr>
            <w:noProof/>
            <w:webHidden/>
          </w:rPr>
        </w:r>
        <w:r>
          <w:rPr>
            <w:noProof/>
            <w:webHidden/>
          </w:rPr>
          <w:fldChar w:fldCharType="separate"/>
        </w:r>
        <w:r>
          <w:rPr>
            <w:noProof/>
            <w:webHidden/>
          </w:rPr>
          <w:t>3</w:t>
        </w:r>
        <w:r>
          <w:rPr>
            <w:noProof/>
            <w:webHidden/>
          </w:rPr>
          <w:fldChar w:fldCharType="end"/>
        </w:r>
      </w:hyperlink>
    </w:p>
    <w:p w:rsidR="00393E49" w:rsidRDefault="00393E49" w14:paraId="2E7649B6" w14:textId="32B5E91A">
      <w:pPr>
        <w:pStyle w:val="TDC1"/>
        <w:rPr>
          <w:rFonts w:asciiTheme="minorHAnsi" w:hAnsiTheme="minorHAnsi" w:eastAsiaTheme="minorEastAsia" w:cstheme="minorBidi"/>
          <w:b w:val="0"/>
          <w:bCs w:val="0"/>
          <w:iCs w:val="0"/>
          <w:color w:val="auto"/>
          <w:szCs w:val="22"/>
        </w:rPr>
      </w:pPr>
      <w:hyperlink w:history="1" w:anchor="_Toc216347248">
        <w:r w:rsidRPr="00FE24B4">
          <w:rPr>
            <w:rStyle w:val="Hipervnculo"/>
            <w:rFonts w:ascii="Verdana" w:hAnsi="Verdana"/>
          </w:rPr>
          <w:t>Índice de tablas</w:t>
        </w:r>
        <w:r>
          <w:rPr>
            <w:webHidden/>
          </w:rPr>
          <w:tab/>
        </w:r>
        <w:r>
          <w:rPr>
            <w:webHidden/>
          </w:rPr>
          <w:fldChar w:fldCharType="begin"/>
        </w:r>
        <w:r>
          <w:rPr>
            <w:webHidden/>
          </w:rPr>
          <w:instrText xml:space="preserve"> PAGEREF _Toc216347248 \h </w:instrText>
        </w:r>
        <w:r>
          <w:rPr>
            <w:webHidden/>
          </w:rPr>
        </w:r>
        <w:r>
          <w:rPr>
            <w:webHidden/>
          </w:rPr>
          <w:fldChar w:fldCharType="separate"/>
        </w:r>
        <w:r>
          <w:rPr>
            <w:webHidden/>
          </w:rPr>
          <w:t>6</w:t>
        </w:r>
        <w:r>
          <w:rPr>
            <w:webHidden/>
          </w:rPr>
          <w:fldChar w:fldCharType="end"/>
        </w:r>
      </w:hyperlink>
    </w:p>
    <w:p w:rsidR="00393E49" w:rsidRDefault="00393E49" w14:paraId="0AF68D0F" w14:textId="3C09EA86">
      <w:pPr>
        <w:pStyle w:val="TDC1"/>
        <w:rPr>
          <w:rFonts w:asciiTheme="minorHAnsi" w:hAnsiTheme="minorHAnsi" w:eastAsiaTheme="minorEastAsia" w:cstheme="minorBidi"/>
          <w:b w:val="0"/>
          <w:bCs w:val="0"/>
          <w:iCs w:val="0"/>
          <w:color w:val="auto"/>
          <w:szCs w:val="22"/>
        </w:rPr>
      </w:pPr>
      <w:hyperlink w:history="1" w:anchor="_Toc216347249">
        <w:r w:rsidRPr="00FE24B4">
          <w:rPr>
            <w:rStyle w:val="Hipervnculo"/>
            <w:rFonts w:ascii="Verdana" w:hAnsi="Verdana"/>
          </w:rPr>
          <w:t>Índice de Figuras</w:t>
        </w:r>
        <w:r>
          <w:rPr>
            <w:webHidden/>
          </w:rPr>
          <w:tab/>
        </w:r>
        <w:r>
          <w:rPr>
            <w:webHidden/>
          </w:rPr>
          <w:fldChar w:fldCharType="begin"/>
        </w:r>
        <w:r>
          <w:rPr>
            <w:webHidden/>
          </w:rPr>
          <w:instrText xml:space="preserve"> PAGEREF _Toc216347249 \h </w:instrText>
        </w:r>
        <w:r>
          <w:rPr>
            <w:webHidden/>
          </w:rPr>
        </w:r>
        <w:r>
          <w:rPr>
            <w:webHidden/>
          </w:rPr>
          <w:fldChar w:fldCharType="separate"/>
        </w:r>
        <w:r>
          <w:rPr>
            <w:webHidden/>
          </w:rPr>
          <w:t>8</w:t>
        </w:r>
        <w:r>
          <w:rPr>
            <w:webHidden/>
          </w:rPr>
          <w:fldChar w:fldCharType="end"/>
        </w:r>
      </w:hyperlink>
    </w:p>
    <w:p w:rsidR="00393E49" w:rsidRDefault="00393E49" w14:paraId="2F8E25EF" w14:textId="53E18445">
      <w:pPr>
        <w:pStyle w:val="TDC1"/>
        <w:rPr>
          <w:rFonts w:asciiTheme="minorHAnsi" w:hAnsiTheme="minorHAnsi" w:eastAsiaTheme="minorEastAsia" w:cstheme="minorBidi"/>
          <w:b w:val="0"/>
          <w:bCs w:val="0"/>
          <w:iCs w:val="0"/>
          <w:color w:val="auto"/>
          <w:szCs w:val="22"/>
        </w:rPr>
      </w:pPr>
      <w:hyperlink w:history="1" w:anchor="_Toc216347250">
        <w:r w:rsidRPr="00FE24B4">
          <w:rPr>
            <w:rStyle w:val="Hipervnculo"/>
            <w:rFonts w:ascii="Verdana" w:hAnsi="Verdana"/>
          </w:rPr>
          <w:t>Lista de siglas y abreviaturas</w:t>
        </w:r>
        <w:r>
          <w:rPr>
            <w:webHidden/>
          </w:rPr>
          <w:tab/>
        </w:r>
        <w:r>
          <w:rPr>
            <w:webHidden/>
          </w:rPr>
          <w:fldChar w:fldCharType="begin"/>
        </w:r>
        <w:r>
          <w:rPr>
            <w:webHidden/>
          </w:rPr>
          <w:instrText xml:space="preserve"> PAGEREF _Toc216347250 \h </w:instrText>
        </w:r>
        <w:r>
          <w:rPr>
            <w:webHidden/>
          </w:rPr>
        </w:r>
        <w:r>
          <w:rPr>
            <w:webHidden/>
          </w:rPr>
          <w:fldChar w:fldCharType="separate"/>
        </w:r>
        <w:r>
          <w:rPr>
            <w:webHidden/>
          </w:rPr>
          <w:t>9</w:t>
        </w:r>
        <w:r>
          <w:rPr>
            <w:webHidden/>
          </w:rPr>
          <w:fldChar w:fldCharType="end"/>
        </w:r>
      </w:hyperlink>
    </w:p>
    <w:p w:rsidR="00393E49" w:rsidRDefault="00393E49" w14:paraId="7B51FF1D" w14:textId="3CB5ED7D">
      <w:pPr>
        <w:pStyle w:val="TDC1"/>
        <w:rPr>
          <w:rFonts w:asciiTheme="minorHAnsi" w:hAnsiTheme="minorHAnsi" w:eastAsiaTheme="minorEastAsia" w:cstheme="minorBidi"/>
          <w:b w:val="0"/>
          <w:bCs w:val="0"/>
          <w:iCs w:val="0"/>
          <w:color w:val="auto"/>
          <w:szCs w:val="22"/>
        </w:rPr>
      </w:pPr>
      <w:hyperlink w:history="1" w:anchor="_Toc216347251">
        <w:r w:rsidRPr="00FE24B4">
          <w:rPr>
            <w:rStyle w:val="Hipervnculo"/>
            <w:rFonts w:ascii="Verdana" w:hAnsi="Verdana"/>
          </w:rPr>
          <w:t>Glosario</w:t>
        </w:r>
        <w:r>
          <w:rPr>
            <w:webHidden/>
          </w:rPr>
          <w:tab/>
        </w:r>
        <w:r>
          <w:rPr>
            <w:webHidden/>
          </w:rPr>
          <w:fldChar w:fldCharType="begin"/>
        </w:r>
        <w:r>
          <w:rPr>
            <w:webHidden/>
          </w:rPr>
          <w:instrText xml:space="preserve"> PAGEREF _Toc216347251 \h </w:instrText>
        </w:r>
        <w:r>
          <w:rPr>
            <w:webHidden/>
          </w:rPr>
        </w:r>
        <w:r>
          <w:rPr>
            <w:webHidden/>
          </w:rPr>
          <w:fldChar w:fldCharType="separate"/>
        </w:r>
        <w:r>
          <w:rPr>
            <w:webHidden/>
          </w:rPr>
          <w:t>10</w:t>
        </w:r>
        <w:r>
          <w:rPr>
            <w:webHidden/>
          </w:rPr>
          <w:fldChar w:fldCharType="end"/>
        </w:r>
      </w:hyperlink>
    </w:p>
    <w:p w:rsidR="00393E49" w:rsidRDefault="00393E49" w14:paraId="13B4EBB5" w14:textId="73FB504F">
      <w:pPr>
        <w:pStyle w:val="TDC1"/>
        <w:rPr>
          <w:rFonts w:asciiTheme="minorHAnsi" w:hAnsiTheme="minorHAnsi" w:eastAsiaTheme="minorEastAsia" w:cstheme="minorBidi"/>
          <w:b w:val="0"/>
          <w:bCs w:val="0"/>
          <w:iCs w:val="0"/>
          <w:color w:val="auto"/>
          <w:szCs w:val="22"/>
        </w:rPr>
      </w:pPr>
      <w:hyperlink w:history="1" w:anchor="_Toc216347252">
        <w:r w:rsidRPr="00FE24B4">
          <w:rPr>
            <w:rStyle w:val="Hipervnculo"/>
            <w:rFonts w:ascii="Verdana" w:hAnsi="Verdana"/>
          </w:rPr>
          <w:t>Introducción</w:t>
        </w:r>
        <w:r>
          <w:rPr>
            <w:webHidden/>
          </w:rPr>
          <w:tab/>
        </w:r>
        <w:r>
          <w:rPr>
            <w:webHidden/>
          </w:rPr>
          <w:fldChar w:fldCharType="begin"/>
        </w:r>
        <w:r>
          <w:rPr>
            <w:webHidden/>
          </w:rPr>
          <w:instrText xml:space="preserve"> PAGEREF _Toc216347252 \h </w:instrText>
        </w:r>
        <w:r>
          <w:rPr>
            <w:webHidden/>
          </w:rPr>
        </w:r>
        <w:r>
          <w:rPr>
            <w:webHidden/>
          </w:rPr>
          <w:fldChar w:fldCharType="separate"/>
        </w:r>
        <w:r>
          <w:rPr>
            <w:webHidden/>
          </w:rPr>
          <w:t>12</w:t>
        </w:r>
        <w:r>
          <w:rPr>
            <w:webHidden/>
          </w:rPr>
          <w:fldChar w:fldCharType="end"/>
        </w:r>
      </w:hyperlink>
    </w:p>
    <w:p w:rsidR="00393E49" w:rsidRDefault="00393E49" w14:paraId="1EC32F16" w14:textId="6EE6C0F8">
      <w:pPr>
        <w:pStyle w:val="TDC2"/>
        <w:rPr>
          <w:rFonts w:asciiTheme="minorHAnsi" w:hAnsiTheme="minorHAnsi" w:eastAsiaTheme="minorEastAsia" w:cstheme="minorBidi"/>
          <w:noProof/>
          <w:szCs w:val="22"/>
          <w:lang w:eastAsia="es-CO"/>
        </w:rPr>
      </w:pPr>
      <w:hyperlink w:history="1" w:anchor="_Toc216347253">
        <w:r w:rsidRPr="00FE24B4">
          <w:rPr>
            <w:rStyle w:val="Hipervnculo"/>
            <w:rFonts w:ascii="Verdana" w:hAnsi="Verdana"/>
            <w:noProof/>
          </w:rPr>
          <w:t>Objetivo</w:t>
        </w:r>
        <w:r>
          <w:rPr>
            <w:noProof/>
            <w:webHidden/>
          </w:rPr>
          <w:tab/>
        </w:r>
        <w:r>
          <w:rPr>
            <w:noProof/>
            <w:webHidden/>
          </w:rPr>
          <w:fldChar w:fldCharType="begin"/>
        </w:r>
        <w:r>
          <w:rPr>
            <w:noProof/>
            <w:webHidden/>
          </w:rPr>
          <w:instrText xml:space="preserve"> PAGEREF _Toc216347253 \h </w:instrText>
        </w:r>
        <w:r>
          <w:rPr>
            <w:noProof/>
            <w:webHidden/>
          </w:rPr>
        </w:r>
        <w:r>
          <w:rPr>
            <w:noProof/>
            <w:webHidden/>
          </w:rPr>
          <w:fldChar w:fldCharType="separate"/>
        </w:r>
        <w:r>
          <w:rPr>
            <w:noProof/>
            <w:webHidden/>
          </w:rPr>
          <w:t>13</w:t>
        </w:r>
        <w:r>
          <w:rPr>
            <w:noProof/>
            <w:webHidden/>
          </w:rPr>
          <w:fldChar w:fldCharType="end"/>
        </w:r>
      </w:hyperlink>
    </w:p>
    <w:p w:rsidR="00393E49" w:rsidRDefault="00393E49" w14:paraId="40F2188A" w14:textId="6419D2B5">
      <w:pPr>
        <w:pStyle w:val="TDC2"/>
        <w:rPr>
          <w:rFonts w:asciiTheme="minorHAnsi" w:hAnsiTheme="minorHAnsi" w:eastAsiaTheme="minorEastAsia" w:cstheme="minorBidi"/>
          <w:noProof/>
          <w:szCs w:val="22"/>
          <w:lang w:eastAsia="es-CO"/>
        </w:rPr>
      </w:pPr>
      <w:hyperlink w:history="1" w:anchor="_Toc216347254">
        <w:r w:rsidRPr="00FE24B4">
          <w:rPr>
            <w:rStyle w:val="Hipervnculo"/>
            <w:rFonts w:ascii="Verdana" w:hAnsi="Verdana"/>
            <w:noProof/>
          </w:rPr>
          <w:t>Alcance</w:t>
        </w:r>
        <w:r>
          <w:rPr>
            <w:noProof/>
            <w:webHidden/>
          </w:rPr>
          <w:tab/>
        </w:r>
        <w:r>
          <w:rPr>
            <w:noProof/>
            <w:webHidden/>
          </w:rPr>
          <w:fldChar w:fldCharType="begin"/>
        </w:r>
        <w:r>
          <w:rPr>
            <w:noProof/>
            <w:webHidden/>
          </w:rPr>
          <w:instrText xml:space="preserve"> PAGEREF _Toc216347254 \h </w:instrText>
        </w:r>
        <w:r>
          <w:rPr>
            <w:noProof/>
            <w:webHidden/>
          </w:rPr>
        </w:r>
        <w:r>
          <w:rPr>
            <w:noProof/>
            <w:webHidden/>
          </w:rPr>
          <w:fldChar w:fldCharType="separate"/>
        </w:r>
        <w:r>
          <w:rPr>
            <w:noProof/>
            <w:webHidden/>
          </w:rPr>
          <w:t>13</w:t>
        </w:r>
        <w:r>
          <w:rPr>
            <w:noProof/>
            <w:webHidden/>
          </w:rPr>
          <w:fldChar w:fldCharType="end"/>
        </w:r>
      </w:hyperlink>
    </w:p>
    <w:p w:rsidR="00393E49" w:rsidRDefault="00393E49" w14:paraId="22A42CCB" w14:textId="455BE303">
      <w:pPr>
        <w:pStyle w:val="TDC1"/>
        <w:tabs>
          <w:tab w:val="left" w:pos="880"/>
        </w:tabs>
        <w:rPr>
          <w:rFonts w:asciiTheme="minorHAnsi" w:hAnsiTheme="minorHAnsi" w:eastAsiaTheme="minorEastAsia" w:cstheme="minorBidi"/>
          <w:b w:val="0"/>
          <w:bCs w:val="0"/>
          <w:iCs w:val="0"/>
          <w:color w:val="auto"/>
          <w:szCs w:val="22"/>
        </w:rPr>
      </w:pPr>
      <w:hyperlink w:history="1" w:anchor="_Toc216347255">
        <w:r w:rsidRPr="00FE24B4">
          <w:rPr>
            <w:rStyle w:val="Hipervnculo"/>
            <w:rFonts w:ascii="Verdana" w:hAnsi="Verdana"/>
          </w:rPr>
          <w:t>1.</w:t>
        </w:r>
        <w:r>
          <w:rPr>
            <w:rFonts w:asciiTheme="minorHAnsi" w:hAnsiTheme="minorHAnsi" w:eastAsiaTheme="minorEastAsia" w:cstheme="minorBidi"/>
            <w:b w:val="0"/>
            <w:bCs w:val="0"/>
            <w:iCs w:val="0"/>
            <w:color w:val="auto"/>
            <w:szCs w:val="22"/>
          </w:rPr>
          <w:tab/>
        </w:r>
        <w:r w:rsidRPr="00FE24B4">
          <w:rPr>
            <w:rStyle w:val="Hipervnculo"/>
            <w:rFonts w:ascii="Verdana" w:hAnsi="Verdana"/>
          </w:rPr>
          <w:t>Antecedentes</w:t>
        </w:r>
        <w:r>
          <w:rPr>
            <w:webHidden/>
          </w:rPr>
          <w:tab/>
        </w:r>
        <w:r>
          <w:rPr>
            <w:webHidden/>
          </w:rPr>
          <w:fldChar w:fldCharType="begin"/>
        </w:r>
        <w:r>
          <w:rPr>
            <w:webHidden/>
          </w:rPr>
          <w:instrText xml:space="preserve"> PAGEREF _Toc216347255 \h </w:instrText>
        </w:r>
        <w:r>
          <w:rPr>
            <w:webHidden/>
          </w:rPr>
        </w:r>
        <w:r>
          <w:rPr>
            <w:webHidden/>
          </w:rPr>
          <w:fldChar w:fldCharType="separate"/>
        </w:r>
        <w:r>
          <w:rPr>
            <w:webHidden/>
          </w:rPr>
          <w:t>14</w:t>
        </w:r>
        <w:r>
          <w:rPr>
            <w:webHidden/>
          </w:rPr>
          <w:fldChar w:fldCharType="end"/>
        </w:r>
      </w:hyperlink>
    </w:p>
    <w:p w:rsidR="00393E49" w:rsidRDefault="00393E49" w14:paraId="0F57263D" w14:textId="641F7BDC">
      <w:pPr>
        <w:pStyle w:val="TDC2"/>
        <w:tabs>
          <w:tab w:val="left" w:pos="880"/>
        </w:tabs>
        <w:rPr>
          <w:rFonts w:asciiTheme="minorHAnsi" w:hAnsiTheme="minorHAnsi" w:eastAsiaTheme="minorEastAsia" w:cstheme="minorBidi"/>
          <w:noProof/>
          <w:szCs w:val="22"/>
          <w:lang w:eastAsia="es-CO"/>
        </w:rPr>
      </w:pPr>
      <w:hyperlink w:history="1" w:anchor="_Toc216347256">
        <w:r w:rsidRPr="00FE24B4">
          <w:rPr>
            <w:rStyle w:val="Hipervnculo"/>
            <w:rFonts w:ascii="Verdana" w:hAnsi="Verdana"/>
            <w:noProof/>
          </w:rPr>
          <w:t>1.1</w:t>
        </w:r>
        <w:r>
          <w:rPr>
            <w:rFonts w:asciiTheme="minorHAnsi" w:hAnsiTheme="minorHAnsi" w:eastAsiaTheme="minorEastAsia" w:cstheme="minorBidi"/>
            <w:noProof/>
            <w:szCs w:val="22"/>
            <w:lang w:eastAsia="es-CO"/>
          </w:rPr>
          <w:tab/>
        </w:r>
        <w:r w:rsidRPr="00FE24B4">
          <w:rPr>
            <w:rStyle w:val="Hipervnculo"/>
            <w:rFonts w:ascii="Verdana" w:hAnsi="Verdana"/>
            <w:noProof/>
          </w:rPr>
          <w:t>Contexto general</w:t>
        </w:r>
        <w:r>
          <w:rPr>
            <w:noProof/>
            <w:webHidden/>
          </w:rPr>
          <w:tab/>
        </w:r>
        <w:r>
          <w:rPr>
            <w:noProof/>
            <w:webHidden/>
          </w:rPr>
          <w:fldChar w:fldCharType="begin"/>
        </w:r>
        <w:r>
          <w:rPr>
            <w:noProof/>
            <w:webHidden/>
          </w:rPr>
          <w:instrText xml:space="preserve"> PAGEREF _Toc216347256 \h </w:instrText>
        </w:r>
        <w:r>
          <w:rPr>
            <w:noProof/>
            <w:webHidden/>
          </w:rPr>
        </w:r>
        <w:r>
          <w:rPr>
            <w:noProof/>
            <w:webHidden/>
          </w:rPr>
          <w:fldChar w:fldCharType="separate"/>
        </w:r>
        <w:r>
          <w:rPr>
            <w:noProof/>
            <w:webHidden/>
          </w:rPr>
          <w:t>14</w:t>
        </w:r>
        <w:r>
          <w:rPr>
            <w:noProof/>
            <w:webHidden/>
          </w:rPr>
          <w:fldChar w:fldCharType="end"/>
        </w:r>
      </w:hyperlink>
    </w:p>
    <w:p w:rsidR="00393E49" w:rsidRDefault="00393E49" w14:paraId="1D62B85F" w14:textId="0A4C75B7">
      <w:pPr>
        <w:pStyle w:val="TDC2"/>
        <w:tabs>
          <w:tab w:val="left" w:pos="880"/>
        </w:tabs>
        <w:rPr>
          <w:rFonts w:asciiTheme="minorHAnsi" w:hAnsiTheme="minorHAnsi" w:eastAsiaTheme="minorEastAsia" w:cstheme="minorBidi"/>
          <w:noProof/>
          <w:szCs w:val="22"/>
          <w:lang w:eastAsia="es-CO"/>
        </w:rPr>
      </w:pPr>
      <w:hyperlink w:history="1" w:anchor="_Toc216347257">
        <w:r w:rsidRPr="00FE24B4">
          <w:rPr>
            <w:rStyle w:val="Hipervnculo"/>
            <w:rFonts w:ascii="Verdana" w:hAnsi="Verdana"/>
            <w:noProof/>
          </w:rPr>
          <w:t>1.2</w:t>
        </w:r>
        <w:r>
          <w:rPr>
            <w:rFonts w:asciiTheme="minorHAnsi" w:hAnsiTheme="minorHAnsi" w:eastAsiaTheme="minorEastAsia" w:cstheme="minorBidi"/>
            <w:noProof/>
            <w:szCs w:val="22"/>
            <w:lang w:eastAsia="es-CO"/>
          </w:rPr>
          <w:tab/>
        </w:r>
        <w:r w:rsidRPr="00FE24B4">
          <w:rPr>
            <w:rStyle w:val="Hipervnculo"/>
            <w:rFonts w:ascii="Verdana" w:hAnsi="Verdana"/>
            <w:noProof/>
          </w:rPr>
          <w:t>Marco jurídico</w:t>
        </w:r>
        <w:r>
          <w:rPr>
            <w:noProof/>
            <w:webHidden/>
          </w:rPr>
          <w:tab/>
        </w:r>
        <w:r>
          <w:rPr>
            <w:noProof/>
            <w:webHidden/>
          </w:rPr>
          <w:fldChar w:fldCharType="begin"/>
        </w:r>
        <w:r>
          <w:rPr>
            <w:noProof/>
            <w:webHidden/>
          </w:rPr>
          <w:instrText xml:space="preserve"> PAGEREF _Toc216347257 \h </w:instrText>
        </w:r>
        <w:r>
          <w:rPr>
            <w:noProof/>
            <w:webHidden/>
          </w:rPr>
        </w:r>
        <w:r>
          <w:rPr>
            <w:noProof/>
            <w:webHidden/>
          </w:rPr>
          <w:fldChar w:fldCharType="separate"/>
        </w:r>
        <w:r>
          <w:rPr>
            <w:noProof/>
            <w:webHidden/>
          </w:rPr>
          <w:t>14</w:t>
        </w:r>
        <w:r>
          <w:rPr>
            <w:noProof/>
            <w:webHidden/>
          </w:rPr>
          <w:fldChar w:fldCharType="end"/>
        </w:r>
      </w:hyperlink>
    </w:p>
    <w:p w:rsidR="00393E49" w:rsidRDefault="00393E49" w14:paraId="6F47CF8D" w14:textId="4C3DD012">
      <w:pPr>
        <w:pStyle w:val="TDC3"/>
        <w:tabs>
          <w:tab w:val="left" w:pos="1100"/>
          <w:tab w:val="right" w:leader="dot" w:pos="8828"/>
        </w:tabs>
        <w:rPr>
          <w:rFonts w:asciiTheme="minorHAnsi" w:hAnsiTheme="minorHAnsi" w:eastAsiaTheme="minorEastAsia" w:cstheme="minorBidi"/>
          <w:noProof/>
        </w:rPr>
      </w:pPr>
      <w:hyperlink w:history="1" w:anchor="_Toc216347258">
        <w:r w:rsidRPr="00FE24B4">
          <w:rPr>
            <w:rStyle w:val="Hipervnculo"/>
            <w:rFonts w:ascii="Verdana" w:hAnsi="Verdana" w:cs="Arial"/>
            <w:noProof/>
          </w:rPr>
          <w:t>1.2.1</w:t>
        </w:r>
        <w:r>
          <w:rPr>
            <w:rFonts w:asciiTheme="minorHAnsi" w:hAnsiTheme="minorHAnsi" w:eastAsiaTheme="minorEastAsia" w:cstheme="minorBidi"/>
            <w:noProof/>
          </w:rPr>
          <w:tab/>
        </w:r>
        <w:r w:rsidRPr="00FE24B4">
          <w:rPr>
            <w:rStyle w:val="Hipervnculo"/>
            <w:rFonts w:ascii="Verdana" w:hAnsi="Verdana" w:cs="Arial"/>
            <w:noProof/>
          </w:rPr>
          <w:t>Plan Nacional de Desarrollo 2022 – 2026 Colombia Potencia Mundial de la Vida</w:t>
        </w:r>
        <w:r>
          <w:rPr>
            <w:noProof/>
            <w:webHidden/>
          </w:rPr>
          <w:tab/>
        </w:r>
        <w:r>
          <w:rPr>
            <w:noProof/>
            <w:webHidden/>
          </w:rPr>
          <w:fldChar w:fldCharType="begin"/>
        </w:r>
        <w:r>
          <w:rPr>
            <w:noProof/>
            <w:webHidden/>
          </w:rPr>
          <w:instrText xml:space="preserve"> PAGEREF _Toc216347258 \h </w:instrText>
        </w:r>
        <w:r>
          <w:rPr>
            <w:noProof/>
            <w:webHidden/>
          </w:rPr>
        </w:r>
        <w:r>
          <w:rPr>
            <w:noProof/>
            <w:webHidden/>
          </w:rPr>
          <w:fldChar w:fldCharType="separate"/>
        </w:r>
        <w:r>
          <w:rPr>
            <w:noProof/>
            <w:webHidden/>
          </w:rPr>
          <w:t>14</w:t>
        </w:r>
        <w:r>
          <w:rPr>
            <w:noProof/>
            <w:webHidden/>
          </w:rPr>
          <w:fldChar w:fldCharType="end"/>
        </w:r>
      </w:hyperlink>
    </w:p>
    <w:p w:rsidR="00393E49" w:rsidRDefault="00393E49" w14:paraId="30F25985" w14:textId="19556572">
      <w:pPr>
        <w:pStyle w:val="TDC3"/>
        <w:tabs>
          <w:tab w:val="left" w:pos="1100"/>
          <w:tab w:val="right" w:leader="dot" w:pos="8828"/>
        </w:tabs>
        <w:rPr>
          <w:rFonts w:asciiTheme="minorHAnsi" w:hAnsiTheme="minorHAnsi" w:eastAsiaTheme="minorEastAsia" w:cstheme="minorBidi"/>
          <w:noProof/>
        </w:rPr>
      </w:pPr>
      <w:hyperlink w:history="1" w:anchor="_Toc216347259">
        <w:r w:rsidRPr="00FE24B4">
          <w:rPr>
            <w:rStyle w:val="Hipervnculo"/>
            <w:rFonts w:ascii="Verdana" w:hAnsi="Verdana" w:cs="Arial"/>
            <w:noProof/>
          </w:rPr>
          <w:t>1.2.2</w:t>
        </w:r>
        <w:r>
          <w:rPr>
            <w:rFonts w:asciiTheme="minorHAnsi" w:hAnsiTheme="minorHAnsi" w:eastAsiaTheme="minorEastAsia" w:cstheme="minorBidi"/>
            <w:noProof/>
          </w:rPr>
          <w:tab/>
        </w:r>
        <w:r w:rsidRPr="00FE24B4">
          <w:rPr>
            <w:rStyle w:val="Hipervnculo"/>
            <w:rFonts w:ascii="Verdana" w:hAnsi="Verdana" w:cs="Arial"/>
            <w:noProof/>
          </w:rPr>
          <w:t>Acto legislativo 01 del 14 de junio de 2023: modifica el Art. 64 Constitución Nacional, campesinado sujeto de derechos y de especial protección constitucional en Colombia.</w:t>
        </w:r>
        <w:r>
          <w:rPr>
            <w:noProof/>
            <w:webHidden/>
          </w:rPr>
          <w:tab/>
        </w:r>
        <w:r>
          <w:rPr>
            <w:noProof/>
            <w:webHidden/>
          </w:rPr>
          <w:fldChar w:fldCharType="begin"/>
        </w:r>
        <w:r>
          <w:rPr>
            <w:noProof/>
            <w:webHidden/>
          </w:rPr>
          <w:instrText xml:space="preserve"> PAGEREF _Toc216347259 \h </w:instrText>
        </w:r>
        <w:r>
          <w:rPr>
            <w:noProof/>
            <w:webHidden/>
          </w:rPr>
        </w:r>
        <w:r>
          <w:rPr>
            <w:noProof/>
            <w:webHidden/>
          </w:rPr>
          <w:fldChar w:fldCharType="separate"/>
        </w:r>
        <w:r>
          <w:rPr>
            <w:noProof/>
            <w:webHidden/>
          </w:rPr>
          <w:t>17</w:t>
        </w:r>
        <w:r>
          <w:rPr>
            <w:noProof/>
            <w:webHidden/>
          </w:rPr>
          <w:fldChar w:fldCharType="end"/>
        </w:r>
      </w:hyperlink>
    </w:p>
    <w:p w:rsidR="00393E49" w:rsidRDefault="00393E49" w14:paraId="5C61228D" w14:textId="5831AF3B">
      <w:pPr>
        <w:pStyle w:val="TDC1"/>
        <w:tabs>
          <w:tab w:val="left" w:pos="454"/>
        </w:tabs>
        <w:rPr>
          <w:rFonts w:asciiTheme="minorHAnsi" w:hAnsiTheme="minorHAnsi" w:eastAsiaTheme="minorEastAsia" w:cstheme="minorBidi"/>
          <w:b w:val="0"/>
          <w:bCs w:val="0"/>
          <w:iCs w:val="0"/>
          <w:color w:val="auto"/>
          <w:szCs w:val="22"/>
        </w:rPr>
      </w:pPr>
      <w:hyperlink w:history="1" w:anchor="_Toc216347260">
        <w:r w:rsidRPr="00FE24B4">
          <w:rPr>
            <w:rStyle w:val="Hipervnculo"/>
            <w:rFonts w:ascii="Verdana" w:hAnsi="Verdana"/>
          </w:rPr>
          <w:t>2</w:t>
        </w:r>
        <w:r>
          <w:rPr>
            <w:rFonts w:asciiTheme="minorHAnsi" w:hAnsiTheme="minorHAnsi" w:eastAsiaTheme="minorEastAsia" w:cstheme="minorBidi"/>
            <w:b w:val="0"/>
            <w:bCs w:val="0"/>
            <w:iCs w:val="0"/>
            <w:color w:val="auto"/>
            <w:szCs w:val="22"/>
          </w:rPr>
          <w:tab/>
        </w:r>
        <w:r w:rsidRPr="00FE24B4">
          <w:rPr>
            <w:rStyle w:val="Hipervnculo"/>
            <w:rFonts w:ascii="Verdana" w:hAnsi="Verdana"/>
          </w:rPr>
          <w:t>Marco de referencia</w:t>
        </w:r>
        <w:r>
          <w:rPr>
            <w:webHidden/>
          </w:rPr>
          <w:tab/>
        </w:r>
        <w:r>
          <w:rPr>
            <w:webHidden/>
          </w:rPr>
          <w:fldChar w:fldCharType="begin"/>
        </w:r>
        <w:r>
          <w:rPr>
            <w:webHidden/>
          </w:rPr>
          <w:instrText xml:space="preserve"> PAGEREF _Toc216347260 \h </w:instrText>
        </w:r>
        <w:r>
          <w:rPr>
            <w:webHidden/>
          </w:rPr>
        </w:r>
        <w:r>
          <w:rPr>
            <w:webHidden/>
          </w:rPr>
          <w:fldChar w:fldCharType="separate"/>
        </w:r>
        <w:r>
          <w:rPr>
            <w:webHidden/>
          </w:rPr>
          <w:t>20</w:t>
        </w:r>
        <w:r>
          <w:rPr>
            <w:webHidden/>
          </w:rPr>
          <w:fldChar w:fldCharType="end"/>
        </w:r>
      </w:hyperlink>
    </w:p>
    <w:p w:rsidR="00393E49" w:rsidRDefault="00393E49" w14:paraId="15774FE5" w14:textId="454D93D1">
      <w:pPr>
        <w:pStyle w:val="TDC2"/>
        <w:tabs>
          <w:tab w:val="left" w:pos="880"/>
        </w:tabs>
        <w:rPr>
          <w:rFonts w:asciiTheme="minorHAnsi" w:hAnsiTheme="minorHAnsi" w:eastAsiaTheme="minorEastAsia" w:cstheme="minorBidi"/>
          <w:noProof/>
          <w:szCs w:val="22"/>
          <w:lang w:eastAsia="es-CO"/>
        </w:rPr>
      </w:pPr>
      <w:hyperlink w:history="1" w:anchor="_Toc216347261">
        <w:r w:rsidRPr="00FE24B4">
          <w:rPr>
            <w:rStyle w:val="Hipervnculo"/>
            <w:rFonts w:ascii="Verdana" w:hAnsi="Verdana"/>
            <w:noProof/>
          </w:rPr>
          <w:t>2.1.</w:t>
        </w:r>
        <w:r>
          <w:rPr>
            <w:rFonts w:asciiTheme="minorHAnsi" w:hAnsiTheme="minorHAnsi" w:eastAsiaTheme="minorEastAsia" w:cstheme="minorBidi"/>
            <w:noProof/>
            <w:szCs w:val="22"/>
            <w:lang w:eastAsia="es-CO"/>
          </w:rPr>
          <w:tab/>
        </w:r>
        <w:r w:rsidRPr="00FE24B4">
          <w:rPr>
            <w:rStyle w:val="Hipervnculo"/>
            <w:rFonts w:ascii="Verdana" w:hAnsi="Verdana"/>
            <w:noProof/>
          </w:rPr>
          <w:t>Marco conceptual</w:t>
        </w:r>
        <w:r>
          <w:rPr>
            <w:noProof/>
            <w:webHidden/>
          </w:rPr>
          <w:tab/>
        </w:r>
        <w:r>
          <w:rPr>
            <w:noProof/>
            <w:webHidden/>
          </w:rPr>
          <w:fldChar w:fldCharType="begin"/>
        </w:r>
        <w:r>
          <w:rPr>
            <w:noProof/>
            <w:webHidden/>
          </w:rPr>
          <w:instrText xml:space="preserve"> PAGEREF _Toc216347261 \h </w:instrText>
        </w:r>
        <w:r>
          <w:rPr>
            <w:noProof/>
            <w:webHidden/>
          </w:rPr>
        </w:r>
        <w:r>
          <w:rPr>
            <w:noProof/>
            <w:webHidden/>
          </w:rPr>
          <w:fldChar w:fldCharType="separate"/>
        </w:r>
        <w:r>
          <w:rPr>
            <w:noProof/>
            <w:webHidden/>
          </w:rPr>
          <w:t>20</w:t>
        </w:r>
        <w:r>
          <w:rPr>
            <w:noProof/>
            <w:webHidden/>
          </w:rPr>
          <w:fldChar w:fldCharType="end"/>
        </w:r>
      </w:hyperlink>
    </w:p>
    <w:p w:rsidR="00393E49" w:rsidRDefault="00393E49" w14:paraId="1D40C169" w14:textId="649510BB">
      <w:pPr>
        <w:pStyle w:val="TDC3"/>
        <w:tabs>
          <w:tab w:val="left" w:pos="1100"/>
          <w:tab w:val="right" w:leader="dot" w:pos="8828"/>
        </w:tabs>
        <w:rPr>
          <w:rFonts w:asciiTheme="minorHAnsi" w:hAnsiTheme="minorHAnsi" w:eastAsiaTheme="minorEastAsia" w:cstheme="minorBidi"/>
          <w:noProof/>
        </w:rPr>
      </w:pPr>
      <w:hyperlink w:history="1" w:anchor="_Toc216347262">
        <w:r w:rsidRPr="00FE24B4">
          <w:rPr>
            <w:rStyle w:val="Hipervnculo"/>
            <w:rFonts w:ascii="Verdana" w:hAnsi="Verdana"/>
            <w:noProof/>
          </w:rPr>
          <w:t>2.1.1</w:t>
        </w:r>
        <w:r>
          <w:rPr>
            <w:rFonts w:asciiTheme="minorHAnsi" w:hAnsiTheme="minorHAnsi" w:eastAsiaTheme="minorEastAsia" w:cstheme="minorBidi"/>
            <w:noProof/>
          </w:rPr>
          <w:tab/>
        </w:r>
        <w:r w:rsidRPr="00FE24B4">
          <w:rPr>
            <w:rStyle w:val="Hipervnculo"/>
            <w:rFonts w:ascii="Verdana" w:hAnsi="Verdana"/>
            <w:noProof/>
          </w:rPr>
          <w:t>Frontera Agrícola</w:t>
        </w:r>
        <w:r>
          <w:rPr>
            <w:noProof/>
            <w:webHidden/>
          </w:rPr>
          <w:tab/>
        </w:r>
        <w:r>
          <w:rPr>
            <w:noProof/>
            <w:webHidden/>
          </w:rPr>
          <w:fldChar w:fldCharType="begin"/>
        </w:r>
        <w:r>
          <w:rPr>
            <w:noProof/>
            <w:webHidden/>
          </w:rPr>
          <w:instrText xml:space="preserve"> PAGEREF _Toc216347262 \h </w:instrText>
        </w:r>
        <w:r>
          <w:rPr>
            <w:noProof/>
            <w:webHidden/>
          </w:rPr>
        </w:r>
        <w:r>
          <w:rPr>
            <w:noProof/>
            <w:webHidden/>
          </w:rPr>
          <w:fldChar w:fldCharType="separate"/>
        </w:r>
        <w:r>
          <w:rPr>
            <w:noProof/>
            <w:webHidden/>
          </w:rPr>
          <w:t>20</w:t>
        </w:r>
        <w:r>
          <w:rPr>
            <w:noProof/>
            <w:webHidden/>
          </w:rPr>
          <w:fldChar w:fldCharType="end"/>
        </w:r>
      </w:hyperlink>
    </w:p>
    <w:p w:rsidR="00393E49" w:rsidRDefault="00393E49" w14:paraId="58489BFB" w14:textId="5647C01F">
      <w:pPr>
        <w:pStyle w:val="TDC3"/>
        <w:tabs>
          <w:tab w:val="left" w:pos="1100"/>
          <w:tab w:val="right" w:leader="dot" w:pos="8828"/>
        </w:tabs>
        <w:rPr>
          <w:rFonts w:asciiTheme="minorHAnsi" w:hAnsiTheme="minorHAnsi" w:eastAsiaTheme="minorEastAsia" w:cstheme="minorBidi"/>
          <w:noProof/>
        </w:rPr>
      </w:pPr>
      <w:hyperlink w:history="1" w:anchor="_Toc216347263">
        <w:r w:rsidRPr="00FE24B4">
          <w:rPr>
            <w:rStyle w:val="Hipervnculo"/>
            <w:rFonts w:ascii="Verdana" w:hAnsi="Verdana"/>
            <w:noProof/>
          </w:rPr>
          <w:t>2.1.2</w:t>
        </w:r>
        <w:r>
          <w:rPr>
            <w:rFonts w:asciiTheme="minorHAnsi" w:hAnsiTheme="minorHAnsi" w:eastAsiaTheme="minorEastAsia" w:cstheme="minorBidi"/>
            <w:noProof/>
          </w:rPr>
          <w:tab/>
        </w:r>
        <w:r w:rsidRPr="00FE24B4">
          <w:rPr>
            <w:rStyle w:val="Hipervnculo"/>
            <w:rFonts w:ascii="Verdana" w:hAnsi="Verdana"/>
            <w:noProof/>
          </w:rPr>
          <w:t>Determinantes Ambientales</w:t>
        </w:r>
        <w:r>
          <w:rPr>
            <w:noProof/>
            <w:webHidden/>
          </w:rPr>
          <w:tab/>
        </w:r>
        <w:r>
          <w:rPr>
            <w:noProof/>
            <w:webHidden/>
          </w:rPr>
          <w:fldChar w:fldCharType="begin"/>
        </w:r>
        <w:r>
          <w:rPr>
            <w:noProof/>
            <w:webHidden/>
          </w:rPr>
          <w:instrText xml:space="preserve"> PAGEREF _Toc216347263 \h </w:instrText>
        </w:r>
        <w:r>
          <w:rPr>
            <w:noProof/>
            <w:webHidden/>
          </w:rPr>
        </w:r>
        <w:r>
          <w:rPr>
            <w:noProof/>
            <w:webHidden/>
          </w:rPr>
          <w:fldChar w:fldCharType="separate"/>
        </w:r>
        <w:r>
          <w:rPr>
            <w:noProof/>
            <w:webHidden/>
          </w:rPr>
          <w:t>22</w:t>
        </w:r>
        <w:r>
          <w:rPr>
            <w:noProof/>
            <w:webHidden/>
          </w:rPr>
          <w:fldChar w:fldCharType="end"/>
        </w:r>
      </w:hyperlink>
    </w:p>
    <w:p w:rsidR="00393E49" w:rsidRDefault="00393E49" w14:paraId="7494C6EB" w14:textId="240B9DAD">
      <w:pPr>
        <w:pStyle w:val="TDC1"/>
        <w:tabs>
          <w:tab w:val="left" w:pos="454"/>
        </w:tabs>
        <w:rPr>
          <w:rFonts w:asciiTheme="minorHAnsi" w:hAnsiTheme="minorHAnsi" w:eastAsiaTheme="minorEastAsia" w:cstheme="minorBidi"/>
          <w:b w:val="0"/>
          <w:bCs w:val="0"/>
          <w:iCs w:val="0"/>
          <w:color w:val="auto"/>
          <w:szCs w:val="22"/>
        </w:rPr>
      </w:pPr>
      <w:hyperlink w:history="1" w:anchor="_Toc216347264">
        <w:r w:rsidRPr="00FE24B4">
          <w:rPr>
            <w:rStyle w:val="Hipervnculo"/>
            <w:rFonts w:ascii="Verdana" w:hAnsi="Verdana"/>
          </w:rPr>
          <w:t>3</w:t>
        </w:r>
        <w:r>
          <w:rPr>
            <w:rFonts w:asciiTheme="minorHAnsi" w:hAnsiTheme="minorHAnsi" w:eastAsiaTheme="minorEastAsia" w:cstheme="minorBidi"/>
            <w:b w:val="0"/>
            <w:bCs w:val="0"/>
            <w:iCs w:val="0"/>
            <w:color w:val="auto"/>
            <w:szCs w:val="22"/>
          </w:rPr>
          <w:tab/>
        </w:r>
        <w:r w:rsidRPr="00FE24B4">
          <w:rPr>
            <w:rStyle w:val="Hipervnculo"/>
            <w:rFonts w:ascii="Verdana" w:hAnsi="Verdana"/>
          </w:rPr>
          <w:t>Metodología</w:t>
        </w:r>
        <w:r>
          <w:rPr>
            <w:webHidden/>
          </w:rPr>
          <w:tab/>
        </w:r>
        <w:r>
          <w:rPr>
            <w:webHidden/>
          </w:rPr>
          <w:fldChar w:fldCharType="begin"/>
        </w:r>
        <w:r>
          <w:rPr>
            <w:webHidden/>
          </w:rPr>
          <w:instrText xml:space="preserve"> PAGEREF _Toc216347264 \h </w:instrText>
        </w:r>
        <w:r>
          <w:rPr>
            <w:webHidden/>
          </w:rPr>
        </w:r>
        <w:r>
          <w:rPr>
            <w:webHidden/>
          </w:rPr>
          <w:fldChar w:fldCharType="separate"/>
        </w:r>
        <w:r>
          <w:rPr>
            <w:webHidden/>
          </w:rPr>
          <w:t>40</w:t>
        </w:r>
        <w:r>
          <w:rPr>
            <w:webHidden/>
          </w:rPr>
          <w:fldChar w:fldCharType="end"/>
        </w:r>
      </w:hyperlink>
    </w:p>
    <w:p w:rsidR="00393E49" w:rsidRDefault="00393E49" w14:paraId="0AA0244E" w14:textId="080025F5">
      <w:pPr>
        <w:pStyle w:val="TDC1"/>
        <w:tabs>
          <w:tab w:val="left" w:pos="454"/>
        </w:tabs>
        <w:rPr>
          <w:rFonts w:asciiTheme="minorHAnsi" w:hAnsiTheme="minorHAnsi" w:eastAsiaTheme="minorEastAsia" w:cstheme="minorBidi"/>
          <w:b w:val="0"/>
          <w:bCs w:val="0"/>
          <w:iCs w:val="0"/>
          <w:color w:val="auto"/>
          <w:szCs w:val="22"/>
        </w:rPr>
      </w:pPr>
      <w:hyperlink w:history="1" w:anchor="_Toc216347265">
        <w:r w:rsidRPr="00FE24B4">
          <w:rPr>
            <w:rStyle w:val="Hipervnculo"/>
            <w:rFonts w:ascii="Verdana" w:hAnsi="Verdana"/>
          </w:rPr>
          <w:t>4</w:t>
        </w:r>
        <w:r>
          <w:rPr>
            <w:rFonts w:asciiTheme="minorHAnsi" w:hAnsiTheme="minorHAnsi" w:eastAsiaTheme="minorEastAsia" w:cstheme="minorBidi"/>
            <w:b w:val="0"/>
            <w:bCs w:val="0"/>
            <w:iCs w:val="0"/>
            <w:color w:val="auto"/>
            <w:szCs w:val="22"/>
          </w:rPr>
          <w:tab/>
        </w:r>
        <w:r w:rsidRPr="00FE24B4">
          <w:rPr>
            <w:rStyle w:val="Hipervnculo"/>
            <w:rFonts w:ascii="Verdana" w:hAnsi="Verdana"/>
          </w:rPr>
          <w:t>Desarrollo</w:t>
        </w:r>
        <w:r>
          <w:rPr>
            <w:webHidden/>
          </w:rPr>
          <w:tab/>
        </w:r>
        <w:r>
          <w:rPr>
            <w:webHidden/>
          </w:rPr>
          <w:fldChar w:fldCharType="begin"/>
        </w:r>
        <w:r>
          <w:rPr>
            <w:webHidden/>
          </w:rPr>
          <w:instrText xml:space="preserve"> PAGEREF _Toc216347265 \h </w:instrText>
        </w:r>
        <w:r>
          <w:rPr>
            <w:webHidden/>
          </w:rPr>
        </w:r>
        <w:r>
          <w:rPr>
            <w:webHidden/>
          </w:rPr>
          <w:fldChar w:fldCharType="separate"/>
        </w:r>
        <w:r>
          <w:rPr>
            <w:webHidden/>
          </w:rPr>
          <w:t>43</w:t>
        </w:r>
        <w:r>
          <w:rPr>
            <w:webHidden/>
          </w:rPr>
          <w:fldChar w:fldCharType="end"/>
        </w:r>
      </w:hyperlink>
    </w:p>
    <w:p w:rsidR="00393E49" w:rsidRDefault="00393E49" w14:paraId="3C9D6C6C" w14:textId="58BDD23D">
      <w:pPr>
        <w:pStyle w:val="TDC2"/>
        <w:rPr>
          <w:rFonts w:asciiTheme="minorHAnsi" w:hAnsiTheme="minorHAnsi" w:eastAsiaTheme="minorEastAsia" w:cstheme="minorBidi"/>
          <w:noProof/>
          <w:szCs w:val="22"/>
          <w:lang w:eastAsia="es-CO"/>
        </w:rPr>
      </w:pPr>
      <w:hyperlink w:history="1" w:anchor="_Toc216347266">
        <w:r w:rsidRPr="00FE24B4">
          <w:rPr>
            <w:rStyle w:val="Hipervnculo"/>
            <w:rFonts w:ascii="Verdana" w:hAnsi="Verdana"/>
            <w:noProof/>
          </w:rPr>
          <w:t>4.1 Contexto ambiental del territorio</w:t>
        </w:r>
        <w:r>
          <w:rPr>
            <w:noProof/>
            <w:webHidden/>
          </w:rPr>
          <w:tab/>
        </w:r>
        <w:r>
          <w:rPr>
            <w:noProof/>
            <w:webHidden/>
          </w:rPr>
          <w:fldChar w:fldCharType="begin"/>
        </w:r>
        <w:r>
          <w:rPr>
            <w:noProof/>
            <w:webHidden/>
          </w:rPr>
          <w:instrText xml:space="preserve"> PAGEREF _Toc216347266 \h </w:instrText>
        </w:r>
        <w:r>
          <w:rPr>
            <w:noProof/>
            <w:webHidden/>
          </w:rPr>
        </w:r>
        <w:r>
          <w:rPr>
            <w:noProof/>
            <w:webHidden/>
          </w:rPr>
          <w:fldChar w:fldCharType="separate"/>
        </w:r>
        <w:r>
          <w:rPr>
            <w:noProof/>
            <w:webHidden/>
          </w:rPr>
          <w:t>43</w:t>
        </w:r>
        <w:r>
          <w:rPr>
            <w:noProof/>
            <w:webHidden/>
          </w:rPr>
          <w:fldChar w:fldCharType="end"/>
        </w:r>
      </w:hyperlink>
    </w:p>
    <w:p w:rsidR="00393E49" w:rsidRDefault="00393E49" w14:paraId="7E554BE3" w14:textId="5994D9A0">
      <w:pPr>
        <w:pStyle w:val="TDC2"/>
        <w:rPr>
          <w:rFonts w:asciiTheme="minorHAnsi" w:hAnsiTheme="minorHAnsi" w:eastAsiaTheme="minorEastAsia" w:cstheme="minorBidi"/>
          <w:noProof/>
          <w:szCs w:val="22"/>
          <w:lang w:eastAsia="es-CO"/>
        </w:rPr>
      </w:pPr>
      <w:hyperlink w:history="1" w:anchor="_Toc216347267">
        <w:r w:rsidRPr="00FE24B4">
          <w:rPr>
            <w:rStyle w:val="Hipervnculo"/>
            <w:rFonts w:ascii="Verdana" w:hAnsi="Verdana"/>
            <w:noProof/>
          </w:rPr>
          <w:t>4.2 Frontera Agrícola en municipios priorizados para la identificación de APPA – Córdoba</w:t>
        </w:r>
        <w:r>
          <w:rPr>
            <w:noProof/>
            <w:webHidden/>
          </w:rPr>
          <w:tab/>
        </w:r>
        <w:r>
          <w:rPr>
            <w:noProof/>
            <w:webHidden/>
          </w:rPr>
          <w:fldChar w:fldCharType="begin"/>
        </w:r>
        <w:r>
          <w:rPr>
            <w:noProof/>
            <w:webHidden/>
          </w:rPr>
          <w:instrText xml:space="preserve"> PAGEREF _Toc216347267 \h </w:instrText>
        </w:r>
        <w:r>
          <w:rPr>
            <w:noProof/>
            <w:webHidden/>
          </w:rPr>
        </w:r>
        <w:r>
          <w:rPr>
            <w:noProof/>
            <w:webHidden/>
          </w:rPr>
          <w:fldChar w:fldCharType="separate"/>
        </w:r>
        <w:r>
          <w:rPr>
            <w:noProof/>
            <w:webHidden/>
          </w:rPr>
          <w:t>46</w:t>
        </w:r>
        <w:r>
          <w:rPr>
            <w:noProof/>
            <w:webHidden/>
          </w:rPr>
          <w:fldChar w:fldCharType="end"/>
        </w:r>
      </w:hyperlink>
    </w:p>
    <w:p w:rsidR="00393E49" w:rsidRDefault="00393E49" w14:paraId="294D4FCF" w14:textId="711A8669">
      <w:pPr>
        <w:pStyle w:val="TDC3"/>
        <w:tabs>
          <w:tab w:val="left" w:pos="1100"/>
          <w:tab w:val="right" w:leader="dot" w:pos="8828"/>
        </w:tabs>
        <w:rPr>
          <w:rFonts w:asciiTheme="minorHAnsi" w:hAnsiTheme="minorHAnsi" w:eastAsiaTheme="minorEastAsia" w:cstheme="minorBidi"/>
          <w:noProof/>
        </w:rPr>
      </w:pPr>
      <w:hyperlink w:history="1" w:anchor="_Toc216347268">
        <w:r w:rsidRPr="00FE24B4">
          <w:rPr>
            <w:rStyle w:val="Hipervnculo"/>
            <w:rFonts w:ascii="Verdana" w:hAnsi="Verdana"/>
            <w:noProof/>
          </w:rPr>
          <w:t>4.2.1</w:t>
        </w:r>
        <w:r>
          <w:rPr>
            <w:rFonts w:asciiTheme="minorHAnsi" w:hAnsiTheme="minorHAnsi" w:eastAsiaTheme="minorEastAsia" w:cstheme="minorBidi"/>
            <w:noProof/>
          </w:rPr>
          <w:tab/>
        </w:r>
        <w:r w:rsidRPr="00FE24B4">
          <w:rPr>
            <w:rStyle w:val="Hipervnculo"/>
            <w:rFonts w:ascii="Verdana" w:hAnsi="Verdana"/>
            <w:noProof/>
          </w:rPr>
          <w:t>Frontera Agrícola Nacional versión 2025</w:t>
        </w:r>
        <w:r>
          <w:rPr>
            <w:noProof/>
            <w:webHidden/>
          </w:rPr>
          <w:tab/>
        </w:r>
        <w:r>
          <w:rPr>
            <w:noProof/>
            <w:webHidden/>
          </w:rPr>
          <w:fldChar w:fldCharType="begin"/>
        </w:r>
        <w:r>
          <w:rPr>
            <w:noProof/>
            <w:webHidden/>
          </w:rPr>
          <w:instrText xml:space="preserve"> PAGEREF _Toc216347268 \h </w:instrText>
        </w:r>
        <w:r>
          <w:rPr>
            <w:noProof/>
            <w:webHidden/>
          </w:rPr>
        </w:r>
        <w:r>
          <w:rPr>
            <w:noProof/>
            <w:webHidden/>
          </w:rPr>
          <w:fldChar w:fldCharType="separate"/>
        </w:r>
        <w:r>
          <w:rPr>
            <w:noProof/>
            <w:webHidden/>
          </w:rPr>
          <w:t>46</w:t>
        </w:r>
        <w:r>
          <w:rPr>
            <w:noProof/>
            <w:webHidden/>
          </w:rPr>
          <w:fldChar w:fldCharType="end"/>
        </w:r>
      </w:hyperlink>
    </w:p>
    <w:p w:rsidR="00393E49" w:rsidRDefault="00393E49" w14:paraId="15FB73EC" w14:textId="31B45085">
      <w:pPr>
        <w:pStyle w:val="TDC3"/>
        <w:tabs>
          <w:tab w:val="left" w:pos="1100"/>
          <w:tab w:val="right" w:leader="dot" w:pos="8828"/>
        </w:tabs>
        <w:rPr>
          <w:rFonts w:asciiTheme="minorHAnsi" w:hAnsiTheme="minorHAnsi" w:eastAsiaTheme="minorEastAsia" w:cstheme="minorBidi"/>
          <w:noProof/>
        </w:rPr>
      </w:pPr>
      <w:hyperlink w:history="1" w:anchor="_Toc216347269">
        <w:r w:rsidRPr="00FE24B4">
          <w:rPr>
            <w:rStyle w:val="Hipervnculo"/>
            <w:rFonts w:ascii="Verdana" w:hAnsi="Verdana"/>
            <w:noProof/>
          </w:rPr>
          <w:t>4.2.2</w:t>
        </w:r>
        <w:r>
          <w:rPr>
            <w:rFonts w:asciiTheme="minorHAnsi" w:hAnsiTheme="minorHAnsi" w:eastAsiaTheme="minorEastAsia" w:cstheme="minorBidi"/>
            <w:noProof/>
          </w:rPr>
          <w:tab/>
        </w:r>
        <w:r w:rsidRPr="00FE24B4">
          <w:rPr>
            <w:rStyle w:val="Hipervnculo"/>
            <w:rFonts w:ascii="Verdana" w:hAnsi="Verdana"/>
            <w:noProof/>
          </w:rPr>
          <w:t>Frontera Agrícola Condicionada</w:t>
        </w:r>
        <w:r>
          <w:rPr>
            <w:noProof/>
            <w:webHidden/>
          </w:rPr>
          <w:tab/>
        </w:r>
        <w:r>
          <w:rPr>
            <w:noProof/>
            <w:webHidden/>
          </w:rPr>
          <w:fldChar w:fldCharType="begin"/>
        </w:r>
        <w:r>
          <w:rPr>
            <w:noProof/>
            <w:webHidden/>
          </w:rPr>
          <w:instrText xml:space="preserve"> PAGEREF _Toc216347269 \h </w:instrText>
        </w:r>
        <w:r>
          <w:rPr>
            <w:noProof/>
            <w:webHidden/>
          </w:rPr>
        </w:r>
        <w:r>
          <w:rPr>
            <w:noProof/>
            <w:webHidden/>
          </w:rPr>
          <w:fldChar w:fldCharType="separate"/>
        </w:r>
        <w:r>
          <w:rPr>
            <w:noProof/>
            <w:webHidden/>
          </w:rPr>
          <w:t>48</w:t>
        </w:r>
        <w:r>
          <w:rPr>
            <w:noProof/>
            <w:webHidden/>
          </w:rPr>
          <w:fldChar w:fldCharType="end"/>
        </w:r>
      </w:hyperlink>
    </w:p>
    <w:p w:rsidR="00393E49" w:rsidRDefault="00393E49" w14:paraId="6A9ACF4B" w14:textId="174A1F95">
      <w:pPr>
        <w:pStyle w:val="TDC3"/>
        <w:tabs>
          <w:tab w:val="left" w:pos="1100"/>
          <w:tab w:val="right" w:leader="dot" w:pos="8828"/>
        </w:tabs>
        <w:rPr>
          <w:rFonts w:asciiTheme="minorHAnsi" w:hAnsiTheme="minorHAnsi" w:eastAsiaTheme="minorEastAsia" w:cstheme="minorBidi"/>
          <w:noProof/>
        </w:rPr>
      </w:pPr>
      <w:hyperlink w:history="1" w:anchor="_Toc216347270">
        <w:r w:rsidRPr="00FE24B4">
          <w:rPr>
            <w:rStyle w:val="Hipervnculo"/>
            <w:rFonts w:ascii="Verdana" w:hAnsi="Verdana"/>
            <w:noProof/>
          </w:rPr>
          <w:t>4.2.3</w:t>
        </w:r>
        <w:r>
          <w:rPr>
            <w:rFonts w:asciiTheme="minorHAnsi" w:hAnsiTheme="minorHAnsi" w:eastAsiaTheme="minorEastAsia" w:cstheme="minorBidi"/>
            <w:noProof/>
          </w:rPr>
          <w:tab/>
        </w:r>
        <w:r w:rsidRPr="00FE24B4">
          <w:rPr>
            <w:rStyle w:val="Hipervnculo"/>
            <w:rFonts w:ascii="Verdana" w:hAnsi="Verdana"/>
            <w:noProof/>
          </w:rPr>
          <w:t>Condicionantes étnico culturales</w:t>
        </w:r>
        <w:r>
          <w:rPr>
            <w:noProof/>
            <w:webHidden/>
          </w:rPr>
          <w:tab/>
        </w:r>
        <w:r>
          <w:rPr>
            <w:noProof/>
            <w:webHidden/>
          </w:rPr>
          <w:fldChar w:fldCharType="begin"/>
        </w:r>
        <w:r>
          <w:rPr>
            <w:noProof/>
            <w:webHidden/>
          </w:rPr>
          <w:instrText xml:space="preserve"> PAGEREF _Toc216347270 \h </w:instrText>
        </w:r>
        <w:r>
          <w:rPr>
            <w:noProof/>
            <w:webHidden/>
          </w:rPr>
        </w:r>
        <w:r>
          <w:rPr>
            <w:noProof/>
            <w:webHidden/>
          </w:rPr>
          <w:fldChar w:fldCharType="separate"/>
        </w:r>
        <w:r>
          <w:rPr>
            <w:noProof/>
            <w:webHidden/>
          </w:rPr>
          <w:t>53</w:t>
        </w:r>
        <w:r>
          <w:rPr>
            <w:noProof/>
            <w:webHidden/>
          </w:rPr>
          <w:fldChar w:fldCharType="end"/>
        </w:r>
      </w:hyperlink>
    </w:p>
    <w:p w:rsidR="00393E49" w:rsidRDefault="00393E49" w14:paraId="500F50AE" w14:textId="42853018">
      <w:pPr>
        <w:pStyle w:val="TDC3"/>
        <w:tabs>
          <w:tab w:val="left" w:pos="1100"/>
          <w:tab w:val="right" w:leader="dot" w:pos="8828"/>
        </w:tabs>
        <w:rPr>
          <w:rFonts w:asciiTheme="minorHAnsi" w:hAnsiTheme="minorHAnsi" w:eastAsiaTheme="minorEastAsia" w:cstheme="minorBidi"/>
          <w:noProof/>
        </w:rPr>
      </w:pPr>
      <w:hyperlink w:history="1" w:anchor="_Toc216347271">
        <w:r w:rsidRPr="00FE24B4">
          <w:rPr>
            <w:rStyle w:val="Hipervnculo"/>
            <w:rFonts w:ascii="Verdana" w:hAnsi="Verdana"/>
            <w:noProof/>
          </w:rPr>
          <w:t>4.2.4</w:t>
        </w:r>
        <w:r>
          <w:rPr>
            <w:rFonts w:asciiTheme="minorHAnsi" w:hAnsiTheme="minorHAnsi" w:eastAsiaTheme="minorEastAsia" w:cstheme="minorBidi"/>
            <w:noProof/>
          </w:rPr>
          <w:tab/>
        </w:r>
        <w:r w:rsidRPr="00FE24B4">
          <w:rPr>
            <w:rStyle w:val="Hipervnculo"/>
            <w:rFonts w:ascii="Verdana" w:hAnsi="Verdana"/>
            <w:noProof/>
          </w:rPr>
          <w:t>Condicionantes de gestión del riesgo</w:t>
        </w:r>
        <w:r>
          <w:rPr>
            <w:noProof/>
            <w:webHidden/>
          </w:rPr>
          <w:tab/>
        </w:r>
        <w:r>
          <w:rPr>
            <w:noProof/>
            <w:webHidden/>
          </w:rPr>
          <w:fldChar w:fldCharType="begin"/>
        </w:r>
        <w:r>
          <w:rPr>
            <w:noProof/>
            <w:webHidden/>
          </w:rPr>
          <w:instrText xml:space="preserve"> PAGEREF _Toc216347271 \h </w:instrText>
        </w:r>
        <w:r>
          <w:rPr>
            <w:noProof/>
            <w:webHidden/>
          </w:rPr>
        </w:r>
        <w:r>
          <w:rPr>
            <w:noProof/>
            <w:webHidden/>
          </w:rPr>
          <w:fldChar w:fldCharType="separate"/>
        </w:r>
        <w:r>
          <w:rPr>
            <w:noProof/>
            <w:webHidden/>
          </w:rPr>
          <w:t>53</w:t>
        </w:r>
        <w:r>
          <w:rPr>
            <w:noProof/>
            <w:webHidden/>
          </w:rPr>
          <w:fldChar w:fldCharType="end"/>
        </w:r>
      </w:hyperlink>
    </w:p>
    <w:p w:rsidR="00393E49" w:rsidRDefault="00393E49" w14:paraId="7696F448" w14:textId="4826A68E">
      <w:pPr>
        <w:pStyle w:val="TDC3"/>
        <w:tabs>
          <w:tab w:val="left" w:pos="1100"/>
          <w:tab w:val="right" w:leader="dot" w:pos="8828"/>
        </w:tabs>
        <w:rPr>
          <w:rFonts w:asciiTheme="minorHAnsi" w:hAnsiTheme="minorHAnsi" w:eastAsiaTheme="minorEastAsia" w:cstheme="minorBidi"/>
          <w:noProof/>
        </w:rPr>
      </w:pPr>
      <w:hyperlink w:history="1" w:anchor="_Toc216347272">
        <w:r w:rsidRPr="00FE24B4">
          <w:rPr>
            <w:rStyle w:val="Hipervnculo"/>
            <w:rFonts w:ascii="Verdana" w:hAnsi="Verdana"/>
            <w:noProof/>
          </w:rPr>
          <w:t>4.2.5</w:t>
        </w:r>
        <w:r>
          <w:rPr>
            <w:rFonts w:asciiTheme="minorHAnsi" w:hAnsiTheme="minorHAnsi" w:eastAsiaTheme="minorEastAsia" w:cstheme="minorBidi"/>
            <w:noProof/>
          </w:rPr>
          <w:tab/>
        </w:r>
        <w:r w:rsidRPr="00FE24B4">
          <w:rPr>
            <w:rStyle w:val="Hipervnculo"/>
            <w:rFonts w:ascii="Verdana" w:hAnsi="Verdana"/>
            <w:noProof/>
          </w:rPr>
          <w:t>Restricciones</w:t>
        </w:r>
        <w:r>
          <w:rPr>
            <w:noProof/>
            <w:webHidden/>
          </w:rPr>
          <w:tab/>
        </w:r>
        <w:r>
          <w:rPr>
            <w:noProof/>
            <w:webHidden/>
          </w:rPr>
          <w:fldChar w:fldCharType="begin"/>
        </w:r>
        <w:r>
          <w:rPr>
            <w:noProof/>
            <w:webHidden/>
          </w:rPr>
          <w:instrText xml:space="preserve"> PAGEREF _Toc216347272 \h </w:instrText>
        </w:r>
        <w:r>
          <w:rPr>
            <w:noProof/>
            <w:webHidden/>
          </w:rPr>
        </w:r>
        <w:r>
          <w:rPr>
            <w:noProof/>
            <w:webHidden/>
          </w:rPr>
          <w:fldChar w:fldCharType="separate"/>
        </w:r>
        <w:r>
          <w:rPr>
            <w:noProof/>
            <w:webHidden/>
          </w:rPr>
          <w:t>54</w:t>
        </w:r>
        <w:r>
          <w:rPr>
            <w:noProof/>
            <w:webHidden/>
          </w:rPr>
          <w:fldChar w:fldCharType="end"/>
        </w:r>
      </w:hyperlink>
    </w:p>
    <w:p w:rsidR="00393E49" w:rsidRDefault="00393E49" w14:paraId="18265C87" w14:textId="29E29EE8">
      <w:pPr>
        <w:pStyle w:val="TDC2"/>
        <w:tabs>
          <w:tab w:val="left" w:pos="880"/>
        </w:tabs>
        <w:rPr>
          <w:rFonts w:asciiTheme="minorHAnsi" w:hAnsiTheme="minorHAnsi" w:eastAsiaTheme="minorEastAsia" w:cstheme="minorBidi"/>
          <w:noProof/>
          <w:szCs w:val="22"/>
          <w:lang w:eastAsia="es-CO"/>
        </w:rPr>
      </w:pPr>
      <w:hyperlink w:history="1" w:anchor="_Toc216347273">
        <w:r w:rsidRPr="00FE24B4">
          <w:rPr>
            <w:rStyle w:val="Hipervnculo"/>
            <w:rFonts w:ascii="Verdana" w:hAnsi="Verdana"/>
            <w:noProof/>
          </w:rPr>
          <w:t>4.3</w:t>
        </w:r>
        <w:r>
          <w:rPr>
            <w:rFonts w:asciiTheme="minorHAnsi" w:hAnsiTheme="minorHAnsi" w:eastAsiaTheme="minorEastAsia" w:cstheme="minorBidi"/>
            <w:noProof/>
            <w:szCs w:val="22"/>
            <w:lang w:eastAsia="es-CO"/>
          </w:rPr>
          <w:tab/>
        </w:r>
        <w:r w:rsidRPr="00FE24B4">
          <w:rPr>
            <w:rStyle w:val="Hipervnculo"/>
            <w:rFonts w:ascii="Verdana" w:hAnsi="Verdana"/>
            <w:noProof/>
          </w:rPr>
          <w:t>Proceso de análisis de la frontera agrícola y frontera agrícola condicionada con énfasis en el componente ambiental a partir de la revisión de las determinantes ambientales de los 21 municipios priorizados para la identificación de APPA</w:t>
        </w:r>
        <w:r>
          <w:rPr>
            <w:noProof/>
            <w:webHidden/>
          </w:rPr>
          <w:tab/>
        </w:r>
        <w:r>
          <w:rPr>
            <w:noProof/>
            <w:webHidden/>
          </w:rPr>
          <w:fldChar w:fldCharType="begin"/>
        </w:r>
        <w:r>
          <w:rPr>
            <w:noProof/>
            <w:webHidden/>
          </w:rPr>
          <w:instrText xml:space="preserve"> PAGEREF _Toc216347273 \h </w:instrText>
        </w:r>
        <w:r>
          <w:rPr>
            <w:noProof/>
            <w:webHidden/>
          </w:rPr>
        </w:r>
        <w:r>
          <w:rPr>
            <w:noProof/>
            <w:webHidden/>
          </w:rPr>
          <w:fldChar w:fldCharType="separate"/>
        </w:r>
        <w:r>
          <w:rPr>
            <w:noProof/>
            <w:webHidden/>
          </w:rPr>
          <w:t>59</w:t>
        </w:r>
        <w:r>
          <w:rPr>
            <w:noProof/>
            <w:webHidden/>
          </w:rPr>
          <w:fldChar w:fldCharType="end"/>
        </w:r>
      </w:hyperlink>
    </w:p>
    <w:p w:rsidR="00393E49" w:rsidRDefault="00393E49" w14:paraId="12B86FF4" w14:textId="77FF9962">
      <w:pPr>
        <w:pStyle w:val="TDC3"/>
        <w:tabs>
          <w:tab w:val="left" w:pos="1100"/>
          <w:tab w:val="right" w:leader="dot" w:pos="8828"/>
        </w:tabs>
        <w:rPr>
          <w:rFonts w:asciiTheme="minorHAnsi" w:hAnsiTheme="minorHAnsi" w:eastAsiaTheme="minorEastAsia" w:cstheme="minorBidi"/>
          <w:noProof/>
        </w:rPr>
      </w:pPr>
      <w:hyperlink w:history="1" w:anchor="_Toc216347274">
        <w:r w:rsidRPr="00FE24B4">
          <w:rPr>
            <w:rStyle w:val="Hipervnculo"/>
            <w:rFonts w:ascii="Verdana" w:hAnsi="Verdana"/>
            <w:noProof/>
            <w:lang w:val="es-ES"/>
          </w:rPr>
          <w:t>4.3.1</w:t>
        </w:r>
        <w:r>
          <w:rPr>
            <w:rFonts w:asciiTheme="minorHAnsi" w:hAnsiTheme="minorHAnsi" w:eastAsiaTheme="minorEastAsia" w:cstheme="minorBidi"/>
            <w:noProof/>
          </w:rPr>
          <w:tab/>
        </w:r>
        <w:r w:rsidRPr="00FE24B4">
          <w:rPr>
            <w:rStyle w:val="Hipervnculo"/>
            <w:rFonts w:ascii="Verdana" w:hAnsi="Verdana"/>
            <w:noProof/>
            <w:lang w:val="es-ES"/>
          </w:rPr>
          <w:t>Información y articulación institucional</w:t>
        </w:r>
        <w:r>
          <w:rPr>
            <w:noProof/>
            <w:webHidden/>
          </w:rPr>
          <w:tab/>
        </w:r>
        <w:r>
          <w:rPr>
            <w:noProof/>
            <w:webHidden/>
          </w:rPr>
          <w:fldChar w:fldCharType="begin"/>
        </w:r>
        <w:r>
          <w:rPr>
            <w:noProof/>
            <w:webHidden/>
          </w:rPr>
          <w:instrText xml:space="preserve"> PAGEREF _Toc216347274 \h </w:instrText>
        </w:r>
        <w:r>
          <w:rPr>
            <w:noProof/>
            <w:webHidden/>
          </w:rPr>
        </w:r>
        <w:r>
          <w:rPr>
            <w:noProof/>
            <w:webHidden/>
          </w:rPr>
          <w:fldChar w:fldCharType="separate"/>
        </w:r>
        <w:r>
          <w:rPr>
            <w:noProof/>
            <w:webHidden/>
          </w:rPr>
          <w:t>59</w:t>
        </w:r>
        <w:r>
          <w:rPr>
            <w:noProof/>
            <w:webHidden/>
          </w:rPr>
          <w:fldChar w:fldCharType="end"/>
        </w:r>
      </w:hyperlink>
    </w:p>
    <w:p w:rsidR="00393E49" w:rsidRDefault="00393E49" w14:paraId="48AB8D00" w14:textId="7A55F9EE">
      <w:pPr>
        <w:pStyle w:val="TDC3"/>
        <w:tabs>
          <w:tab w:val="left" w:pos="1100"/>
          <w:tab w:val="right" w:leader="dot" w:pos="8828"/>
        </w:tabs>
        <w:rPr>
          <w:rFonts w:asciiTheme="minorHAnsi" w:hAnsiTheme="minorHAnsi" w:eastAsiaTheme="minorEastAsia" w:cstheme="minorBidi"/>
          <w:noProof/>
        </w:rPr>
      </w:pPr>
      <w:hyperlink w:history="1" w:anchor="_Toc216347275">
        <w:r w:rsidRPr="00FE24B4">
          <w:rPr>
            <w:rStyle w:val="Hipervnculo"/>
            <w:rFonts w:ascii="Verdana" w:hAnsi="Verdana"/>
            <w:noProof/>
            <w:lang w:val="es-ES"/>
          </w:rPr>
          <w:t>4.3.2</w:t>
        </w:r>
        <w:r>
          <w:rPr>
            <w:rFonts w:asciiTheme="minorHAnsi" w:hAnsiTheme="minorHAnsi" w:eastAsiaTheme="minorEastAsia" w:cstheme="minorBidi"/>
            <w:noProof/>
          </w:rPr>
          <w:tab/>
        </w:r>
        <w:r w:rsidRPr="00FE24B4">
          <w:rPr>
            <w:rStyle w:val="Hipervnculo"/>
            <w:rFonts w:ascii="Verdana" w:hAnsi="Verdana"/>
            <w:noProof/>
            <w:lang w:val="es-ES"/>
          </w:rPr>
          <w:t>Proceso de análisis de las determinantes ambientales</w:t>
        </w:r>
        <w:r>
          <w:rPr>
            <w:noProof/>
            <w:webHidden/>
          </w:rPr>
          <w:tab/>
        </w:r>
        <w:r>
          <w:rPr>
            <w:noProof/>
            <w:webHidden/>
          </w:rPr>
          <w:fldChar w:fldCharType="begin"/>
        </w:r>
        <w:r>
          <w:rPr>
            <w:noProof/>
            <w:webHidden/>
          </w:rPr>
          <w:instrText xml:space="preserve"> PAGEREF _Toc216347275 \h </w:instrText>
        </w:r>
        <w:r>
          <w:rPr>
            <w:noProof/>
            <w:webHidden/>
          </w:rPr>
        </w:r>
        <w:r>
          <w:rPr>
            <w:noProof/>
            <w:webHidden/>
          </w:rPr>
          <w:fldChar w:fldCharType="separate"/>
        </w:r>
        <w:r>
          <w:rPr>
            <w:noProof/>
            <w:webHidden/>
          </w:rPr>
          <w:t>64</w:t>
        </w:r>
        <w:r>
          <w:rPr>
            <w:noProof/>
            <w:webHidden/>
          </w:rPr>
          <w:fldChar w:fldCharType="end"/>
        </w:r>
      </w:hyperlink>
    </w:p>
    <w:p w:rsidR="00393E49" w:rsidRDefault="00393E49" w14:paraId="784D1D07" w14:textId="7A11AB46">
      <w:pPr>
        <w:pStyle w:val="TDC3"/>
        <w:tabs>
          <w:tab w:val="left" w:pos="1100"/>
          <w:tab w:val="right" w:leader="dot" w:pos="8828"/>
        </w:tabs>
        <w:rPr>
          <w:rFonts w:asciiTheme="minorHAnsi" w:hAnsiTheme="minorHAnsi" w:eastAsiaTheme="minorEastAsia" w:cstheme="minorBidi"/>
          <w:noProof/>
        </w:rPr>
      </w:pPr>
      <w:hyperlink w:history="1" w:anchor="_Toc216347276">
        <w:r w:rsidRPr="00FE24B4">
          <w:rPr>
            <w:rStyle w:val="Hipervnculo"/>
            <w:rFonts w:ascii="Verdana" w:hAnsi="Verdana"/>
            <w:noProof/>
            <w:lang w:val="es-ES"/>
          </w:rPr>
          <w:t>4.3.3</w:t>
        </w:r>
        <w:r>
          <w:rPr>
            <w:rFonts w:asciiTheme="minorHAnsi" w:hAnsiTheme="minorHAnsi" w:eastAsiaTheme="minorEastAsia" w:cstheme="minorBidi"/>
            <w:noProof/>
          </w:rPr>
          <w:tab/>
        </w:r>
        <w:r w:rsidRPr="00FE24B4">
          <w:rPr>
            <w:rStyle w:val="Hipervnculo"/>
            <w:rFonts w:ascii="Verdana" w:hAnsi="Verdana"/>
            <w:noProof/>
            <w:lang w:val="es-ES"/>
          </w:rPr>
          <w:t>Análisis de las determinantes ambientales presentes en los 21 municipios priorizados del departamento de córdoba</w:t>
        </w:r>
        <w:r>
          <w:rPr>
            <w:noProof/>
            <w:webHidden/>
          </w:rPr>
          <w:tab/>
        </w:r>
        <w:r>
          <w:rPr>
            <w:noProof/>
            <w:webHidden/>
          </w:rPr>
          <w:fldChar w:fldCharType="begin"/>
        </w:r>
        <w:r>
          <w:rPr>
            <w:noProof/>
            <w:webHidden/>
          </w:rPr>
          <w:instrText xml:space="preserve"> PAGEREF _Toc216347276 \h </w:instrText>
        </w:r>
        <w:r>
          <w:rPr>
            <w:noProof/>
            <w:webHidden/>
          </w:rPr>
        </w:r>
        <w:r>
          <w:rPr>
            <w:noProof/>
            <w:webHidden/>
          </w:rPr>
          <w:fldChar w:fldCharType="separate"/>
        </w:r>
        <w:r>
          <w:rPr>
            <w:noProof/>
            <w:webHidden/>
          </w:rPr>
          <w:t>71</w:t>
        </w:r>
        <w:r>
          <w:rPr>
            <w:noProof/>
            <w:webHidden/>
          </w:rPr>
          <w:fldChar w:fldCharType="end"/>
        </w:r>
      </w:hyperlink>
    </w:p>
    <w:p w:rsidR="00393E49" w:rsidRDefault="00393E49" w14:paraId="415F8230" w14:textId="0E465FA4">
      <w:pPr>
        <w:pStyle w:val="TDC3"/>
        <w:tabs>
          <w:tab w:val="left" w:pos="1320"/>
          <w:tab w:val="right" w:leader="dot" w:pos="8828"/>
        </w:tabs>
        <w:rPr>
          <w:rFonts w:asciiTheme="minorHAnsi" w:hAnsiTheme="minorHAnsi" w:eastAsiaTheme="minorEastAsia" w:cstheme="minorBidi"/>
          <w:noProof/>
        </w:rPr>
      </w:pPr>
      <w:hyperlink w:history="1" w:anchor="_Toc216347277">
        <w:r w:rsidRPr="00FE24B4">
          <w:rPr>
            <w:rStyle w:val="Hipervnculo"/>
            <w:rFonts w:ascii="Verdana" w:hAnsi="Verdana"/>
            <w:noProof/>
            <w:lang w:val="es-ES"/>
          </w:rPr>
          <w:t>4.3.3.1</w:t>
        </w:r>
        <w:r>
          <w:rPr>
            <w:rFonts w:asciiTheme="minorHAnsi" w:hAnsiTheme="minorHAnsi" w:eastAsiaTheme="minorEastAsia" w:cstheme="minorBidi"/>
            <w:noProof/>
          </w:rPr>
          <w:tab/>
        </w:r>
        <w:r w:rsidRPr="00FE24B4">
          <w:rPr>
            <w:rStyle w:val="Hipervnculo"/>
            <w:rFonts w:ascii="Verdana" w:hAnsi="Verdana"/>
            <w:noProof/>
            <w:lang w:val="es-ES"/>
          </w:rPr>
          <w:t>Análisis de Áreas del Sistema Nacional de Áreas Protegidas -SINAP-</w:t>
        </w:r>
        <w:r>
          <w:rPr>
            <w:noProof/>
            <w:webHidden/>
          </w:rPr>
          <w:tab/>
        </w:r>
        <w:r>
          <w:rPr>
            <w:noProof/>
            <w:webHidden/>
          </w:rPr>
          <w:fldChar w:fldCharType="begin"/>
        </w:r>
        <w:r>
          <w:rPr>
            <w:noProof/>
            <w:webHidden/>
          </w:rPr>
          <w:instrText xml:space="preserve"> PAGEREF _Toc216347277 \h </w:instrText>
        </w:r>
        <w:r>
          <w:rPr>
            <w:noProof/>
            <w:webHidden/>
          </w:rPr>
        </w:r>
        <w:r>
          <w:rPr>
            <w:noProof/>
            <w:webHidden/>
          </w:rPr>
          <w:fldChar w:fldCharType="separate"/>
        </w:r>
        <w:r>
          <w:rPr>
            <w:noProof/>
            <w:webHidden/>
          </w:rPr>
          <w:t>71</w:t>
        </w:r>
        <w:r>
          <w:rPr>
            <w:noProof/>
            <w:webHidden/>
          </w:rPr>
          <w:fldChar w:fldCharType="end"/>
        </w:r>
      </w:hyperlink>
    </w:p>
    <w:p w:rsidR="00393E49" w:rsidRDefault="00393E49" w14:paraId="081253F7" w14:textId="4EE1FF8B">
      <w:pPr>
        <w:pStyle w:val="TDC3"/>
        <w:tabs>
          <w:tab w:val="left" w:pos="1320"/>
          <w:tab w:val="right" w:leader="dot" w:pos="8828"/>
        </w:tabs>
        <w:rPr>
          <w:rFonts w:asciiTheme="minorHAnsi" w:hAnsiTheme="minorHAnsi" w:eastAsiaTheme="minorEastAsia" w:cstheme="minorBidi"/>
          <w:noProof/>
        </w:rPr>
      </w:pPr>
      <w:hyperlink w:history="1" w:anchor="_Toc216347278">
        <w:r w:rsidRPr="00FE24B4">
          <w:rPr>
            <w:rStyle w:val="Hipervnculo"/>
            <w:rFonts w:ascii="Verdana" w:hAnsi="Verdana"/>
            <w:noProof/>
            <w:lang w:val="es-ES"/>
          </w:rPr>
          <w:t>4.3.3.2</w:t>
        </w:r>
        <w:r>
          <w:rPr>
            <w:rFonts w:asciiTheme="minorHAnsi" w:hAnsiTheme="minorHAnsi" w:eastAsiaTheme="minorEastAsia" w:cstheme="minorBidi"/>
            <w:noProof/>
          </w:rPr>
          <w:tab/>
        </w:r>
        <w:r w:rsidRPr="00FE24B4">
          <w:rPr>
            <w:rStyle w:val="Hipervnculo"/>
            <w:rFonts w:ascii="Verdana" w:hAnsi="Verdana"/>
            <w:noProof/>
            <w:lang w:val="es-ES"/>
          </w:rPr>
          <w:t>Áreas de Especial Importancia y Ecosistemas Estratégicos</w:t>
        </w:r>
        <w:r>
          <w:rPr>
            <w:noProof/>
            <w:webHidden/>
          </w:rPr>
          <w:tab/>
        </w:r>
        <w:r>
          <w:rPr>
            <w:noProof/>
            <w:webHidden/>
          </w:rPr>
          <w:fldChar w:fldCharType="begin"/>
        </w:r>
        <w:r>
          <w:rPr>
            <w:noProof/>
            <w:webHidden/>
          </w:rPr>
          <w:instrText xml:space="preserve"> PAGEREF _Toc216347278 \h </w:instrText>
        </w:r>
        <w:r>
          <w:rPr>
            <w:noProof/>
            <w:webHidden/>
          </w:rPr>
        </w:r>
        <w:r>
          <w:rPr>
            <w:noProof/>
            <w:webHidden/>
          </w:rPr>
          <w:fldChar w:fldCharType="separate"/>
        </w:r>
        <w:r>
          <w:rPr>
            <w:noProof/>
            <w:webHidden/>
          </w:rPr>
          <w:t>77</w:t>
        </w:r>
        <w:r>
          <w:rPr>
            <w:noProof/>
            <w:webHidden/>
          </w:rPr>
          <w:fldChar w:fldCharType="end"/>
        </w:r>
      </w:hyperlink>
    </w:p>
    <w:p w:rsidR="00393E49" w:rsidRDefault="00393E49" w14:paraId="422BED1E" w14:textId="17F4E243">
      <w:pPr>
        <w:pStyle w:val="TDC3"/>
        <w:tabs>
          <w:tab w:val="left" w:pos="1320"/>
          <w:tab w:val="right" w:leader="dot" w:pos="8828"/>
        </w:tabs>
        <w:rPr>
          <w:rFonts w:asciiTheme="minorHAnsi" w:hAnsiTheme="minorHAnsi" w:eastAsiaTheme="minorEastAsia" w:cstheme="minorBidi"/>
          <w:noProof/>
        </w:rPr>
      </w:pPr>
      <w:hyperlink w:history="1" w:anchor="_Toc216347279">
        <w:r w:rsidRPr="00FE24B4">
          <w:rPr>
            <w:rStyle w:val="Hipervnculo"/>
            <w:rFonts w:ascii="Verdana" w:hAnsi="Verdana"/>
            <w:noProof/>
            <w:lang w:val="es-ES"/>
          </w:rPr>
          <w:t>4.3.3.3</w:t>
        </w:r>
        <w:r>
          <w:rPr>
            <w:rFonts w:asciiTheme="minorHAnsi" w:hAnsiTheme="minorHAnsi" w:eastAsiaTheme="minorEastAsia" w:cstheme="minorBidi"/>
            <w:noProof/>
          </w:rPr>
          <w:tab/>
        </w:r>
        <w:r w:rsidRPr="00FE24B4">
          <w:rPr>
            <w:rStyle w:val="Hipervnculo"/>
            <w:rFonts w:ascii="Verdana" w:hAnsi="Verdana"/>
            <w:noProof/>
            <w:lang w:val="es-ES"/>
          </w:rPr>
          <w:t>Derivadas De Instrumentos De Planificación</w:t>
        </w:r>
        <w:r>
          <w:rPr>
            <w:noProof/>
            <w:webHidden/>
          </w:rPr>
          <w:tab/>
        </w:r>
        <w:r>
          <w:rPr>
            <w:noProof/>
            <w:webHidden/>
          </w:rPr>
          <w:fldChar w:fldCharType="begin"/>
        </w:r>
        <w:r>
          <w:rPr>
            <w:noProof/>
            <w:webHidden/>
          </w:rPr>
          <w:instrText xml:space="preserve"> PAGEREF _Toc216347279 \h </w:instrText>
        </w:r>
        <w:r>
          <w:rPr>
            <w:noProof/>
            <w:webHidden/>
          </w:rPr>
        </w:r>
        <w:r>
          <w:rPr>
            <w:noProof/>
            <w:webHidden/>
          </w:rPr>
          <w:fldChar w:fldCharType="separate"/>
        </w:r>
        <w:r>
          <w:rPr>
            <w:noProof/>
            <w:webHidden/>
          </w:rPr>
          <w:t>80</w:t>
        </w:r>
        <w:r>
          <w:rPr>
            <w:noProof/>
            <w:webHidden/>
          </w:rPr>
          <w:fldChar w:fldCharType="end"/>
        </w:r>
      </w:hyperlink>
    </w:p>
    <w:p w:rsidR="00393E49" w:rsidRDefault="00393E49" w14:paraId="2A346F31" w14:textId="5F68F5CA">
      <w:pPr>
        <w:pStyle w:val="TDC3"/>
        <w:tabs>
          <w:tab w:val="right" w:leader="dot" w:pos="8828"/>
        </w:tabs>
        <w:rPr>
          <w:rFonts w:asciiTheme="minorHAnsi" w:hAnsiTheme="minorHAnsi" w:eastAsiaTheme="minorEastAsia" w:cstheme="minorBidi"/>
          <w:noProof/>
        </w:rPr>
      </w:pPr>
      <w:hyperlink w:history="1" w:anchor="_Toc216347280">
        <w:r w:rsidRPr="00FE24B4">
          <w:rPr>
            <w:rStyle w:val="Hipervnculo"/>
            <w:rFonts w:ascii="Verdana" w:hAnsi="Verdana"/>
            <w:noProof/>
            <w:lang w:val="es-ES"/>
          </w:rPr>
          <w:t>Plan de ordenación y manejo de cuencas hidrográficas -POMCA-</w:t>
        </w:r>
        <w:r>
          <w:rPr>
            <w:noProof/>
            <w:webHidden/>
          </w:rPr>
          <w:tab/>
        </w:r>
        <w:r>
          <w:rPr>
            <w:noProof/>
            <w:webHidden/>
          </w:rPr>
          <w:fldChar w:fldCharType="begin"/>
        </w:r>
        <w:r>
          <w:rPr>
            <w:noProof/>
            <w:webHidden/>
          </w:rPr>
          <w:instrText xml:space="preserve"> PAGEREF _Toc216347280 \h </w:instrText>
        </w:r>
        <w:r>
          <w:rPr>
            <w:noProof/>
            <w:webHidden/>
          </w:rPr>
        </w:r>
        <w:r>
          <w:rPr>
            <w:noProof/>
            <w:webHidden/>
          </w:rPr>
          <w:fldChar w:fldCharType="separate"/>
        </w:r>
        <w:r>
          <w:rPr>
            <w:noProof/>
            <w:webHidden/>
          </w:rPr>
          <w:t>80</w:t>
        </w:r>
        <w:r>
          <w:rPr>
            <w:noProof/>
            <w:webHidden/>
          </w:rPr>
          <w:fldChar w:fldCharType="end"/>
        </w:r>
      </w:hyperlink>
    </w:p>
    <w:p w:rsidR="00393E49" w:rsidRDefault="00393E49" w14:paraId="389A75BB" w14:textId="486B476E">
      <w:pPr>
        <w:pStyle w:val="TDC3"/>
        <w:tabs>
          <w:tab w:val="left" w:pos="1320"/>
          <w:tab w:val="right" w:leader="dot" w:pos="8828"/>
        </w:tabs>
        <w:rPr>
          <w:rFonts w:asciiTheme="minorHAnsi" w:hAnsiTheme="minorHAnsi" w:eastAsiaTheme="minorEastAsia" w:cstheme="minorBidi"/>
          <w:noProof/>
        </w:rPr>
      </w:pPr>
      <w:hyperlink w:history="1" w:anchor="_Toc216347281">
        <w:r w:rsidRPr="00FE24B4">
          <w:rPr>
            <w:rStyle w:val="Hipervnculo"/>
            <w:rFonts w:ascii="Verdana" w:hAnsi="Verdana"/>
            <w:noProof/>
            <w:lang w:val="es-ES"/>
          </w:rPr>
          <w:t>4.3.3.4</w:t>
        </w:r>
        <w:r>
          <w:rPr>
            <w:rFonts w:asciiTheme="minorHAnsi" w:hAnsiTheme="minorHAnsi" w:eastAsiaTheme="minorEastAsia" w:cstheme="minorBidi"/>
            <w:noProof/>
          </w:rPr>
          <w:tab/>
        </w:r>
        <w:r w:rsidRPr="00FE24B4">
          <w:rPr>
            <w:rStyle w:val="Hipervnculo"/>
            <w:rFonts w:ascii="Verdana" w:hAnsi="Verdana"/>
            <w:noProof/>
            <w:lang w:val="es-ES"/>
          </w:rPr>
          <w:t>Otras Figuras Analizadas</w:t>
        </w:r>
        <w:r>
          <w:rPr>
            <w:noProof/>
            <w:webHidden/>
          </w:rPr>
          <w:tab/>
        </w:r>
        <w:r>
          <w:rPr>
            <w:noProof/>
            <w:webHidden/>
          </w:rPr>
          <w:fldChar w:fldCharType="begin"/>
        </w:r>
        <w:r>
          <w:rPr>
            <w:noProof/>
            <w:webHidden/>
          </w:rPr>
          <w:instrText xml:space="preserve"> PAGEREF _Toc216347281 \h </w:instrText>
        </w:r>
        <w:r>
          <w:rPr>
            <w:noProof/>
            <w:webHidden/>
          </w:rPr>
        </w:r>
        <w:r>
          <w:rPr>
            <w:noProof/>
            <w:webHidden/>
          </w:rPr>
          <w:fldChar w:fldCharType="separate"/>
        </w:r>
        <w:r>
          <w:rPr>
            <w:noProof/>
            <w:webHidden/>
          </w:rPr>
          <w:t>84</w:t>
        </w:r>
        <w:r>
          <w:rPr>
            <w:noProof/>
            <w:webHidden/>
          </w:rPr>
          <w:fldChar w:fldCharType="end"/>
        </w:r>
      </w:hyperlink>
    </w:p>
    <w:p w:rsidR="00393E49" w:rsidRDefault="00393E49" w14:paraId="18A352FD" w14:textId="2C7A9E43">
      <w:pPr>
        <w:pStyle w:val="TDC3"/>
        <w:tabs>
          <w:tab w:val="left" w:pos="1100"/>
          <w:tab w:val="right" w:leader="dot" w:pos="8828"/>
        </w:tabs>
        <w:rPr>
          <w:rFonts w:asciiTheme="minorHAnsi" w:hAnsiTheme="minorHAnsi" w:eastAsiaTheme="minorEastAsia" w:cstheme="minorBidi"/>
          <w:noProof/>
        </w:rPr>
      </w:pPr>
      <w:hyperlink w:history="1" w:anchor="_Toc216347282">
        <w:r w:rsidRPr="00FE24B4">
          <w:rPr>
            <w:rStyle w:val="Hipervnculo"/>
            <w:rFonts w:ascii="Verdana" w:hAnsi="Verdana"/>
            <w:noProof/>
            <w:lang w:val="es-ES"/>
          </w:rPr>
          <w:t>4.3.4</w:t>
        </w:r>
        <w:r>
          <w:rPr>
            <w:rFonts w:asciiTheme="minorHAnsi" w:hAnsiTheme="minorHAnsi" w:eastAsiaTheme="minorEastAsia" w:cstheme="minorBidi"/>
            <w:noProof/>
          </w:rPr>
          <w:tab/>
        </w:r>
        <w:r w:rsidRPr="00FE24B4">
          <w:rPr>
            <w:rStyle w:val="Hipervnculo"/>
            <w:rFonts w:ascii="Verdana" w:hAnsi="Verdana"/>
            <w:noProof/>
            <w:lang w:val="es-ES"/>
          </w:rPr>
          <w:t>Análisis de la frontera agrícola 2024-2025 a partir de los resultados derivados de las mesas técnicas con CVS.</w:t>
        </w:r>
        <w:r>
          <w:rPr>
            <w:noProof/>
            <w:webHidden/>
          </w:rPr>
          <w:tab/>
        </w:r>
        <w:r>
          <w:rPr>
            <w:noProof/>
            <w:webHidden/>
          </w:rPr>
          <w:fldChar w:fldCharType="begin"/>
        </w:r>
        <w:r>
          <w:rPr>
            <w:noProof/>
            <w:webHidden/>
          </w:rPr>
          <w:instrText xml:space="preserve"> PAGEREF _Toc216347282 \h </w:instrText>
        </w:r>
        <w:r>
          <w:rPr>
            <w:noProof/>
            <w:webHidden/>
          </w:rPr>
        </w:r>
        <w:r>
          <w:rPr>
            <w:noProof/>
            <w:webHidden/>
          </w:rPr>
          <w:fldChar w:fldCharType="separate"/>
        </w:r>
        <w:r>
          <w:rPr>
            <w:noProof/>
            <w:webHidden/>
          </w:rPr>
          <w:t>88</w:t>
        </w:r>
        <w:r>
          <w:rPr>
            <w:noProof/>
            <w:webHidden/>
          </w:rPr>
          <w:fldChar w:fldCharType="end"/>
        </w:r>
      </w:hyperlink>
    </w:p>
    <w:p w:rsidR="00393E49" w:rsidRDefault="00393E49" w14:paraId="4CB37566" w14:textId="47218D52">
      <w:pPr>
        <w:pStyle w:val="TDC2"/>
        <w:tabs>
          <w:tab w:val="left" w:pos="880"/>
        </w:tabs>
        <w:rPr>
          <w:rFonts w:asciiTheme="minorHAnsi" w:hAnsiTheme="minorHAnsi" w:eastAsiaTheme="minorEastAsia" w:cstheme="minorBidi"/>
          <w:noProof/>
          <w:szCs w:val="22"/>
          <w:lang w:eastAsia="es-CO"/>
        </w:rPr>
      </w:pPr>
      <w:hyperlink w:history="1" w:anchor="_Toc216347283">
        <w:r w:rsidRPr="00FE24B4">
          <w:rPr>
            <w:rStyle w:val="Hipervnculo"/>
            <w:rFonts w:ascii="Verdana" w:hAnsi="Verdana"/>
            <w:noProof/>
          </w:rPr>
          <w:t>4.4</w:t>
        </w:r>
        <w:r>
          <w:rPr>
            <w:rFonts w:asciiTheme="minorHAnsi" w:hAnsiTheme="minorHAnsi" w:eastAsiaTheme="minorEastAsia" w:cstheme="minorBidi"/>
            <w:noProof/>
            <w:szCs w:val="22"/>
            <w:lang w:eastAsia="es-CO"/>
          </w:rPr>
          <w:tab/>
        </w:r>
        <w:r w:rsidRPr="00FE24B4">
          <w:rPr>
            <w:rStyle w:val="Hipervnculo"/>
            <w:rFonts w:ascii="Verdana" w:hAnsi="Verdana"/>
            <w:noProof/>
          </w:rPr>
          <w:t>Cambio Climático y sus efectos en el sector agropecuario para el departamento de Córdoba</w:t>
        </w:r>
        <w:r>
          <w:rPr>
            <w:noProof/>
            <w:webHidden/>
          </w:rPr>
          <w:tab/>
        </w:r>
        <w:r>
          <w:rPr>
            <w:noProof/>
            <w:webHidden/>
          </w:rPr>
          <w:fldChar w:fldCharType="begin"/>
        </w:r>
        <w:r>
          <w:rPr>
            <w:noProof/>
            <w:webHidden/>
          </w:rPr>
          <w:instrText xml:space="preserve"> PAGEREF _Toc216347283 \h </w:instrText>
        </w:r>
        <w:r>
          <w:rPr>
            <w:noProof/>
            <w:webHidden/>
          </w:rPr>
        </w:r>
        <w:r>
          <w:rPr>
            <w:noProof/>
            <w:webHidden/>
          </w:rPr>
          <w:fldChar w:fldCharType="separate"/>
        </w:r>
        <w:r>
          <w:rPr>
            <w:noProof/>
            <w:webHidden/>
          </w:rPr>
          <w:t>94</w:t>
        </w:r>
        <w:r>
          <w:rPr>
            <w:noProof/>
            <w:webHidden/>
          </w:rPr>
          <w:fldChar w:fldCharType="end"/>
        </w:r>
      </w:hyperlink>
    </w:p>
    <w:p w:rsidR="00393E49" w:rsidRDefault="00393E49" w14:paraId="1BAB9A75" w14:textId="79342F82">
      <w:pPr>
        <w:pStyle w:val="TDC1"/>
        <w:tabs>
          <w:tab w:val="left" w:pos="454"/>
        </w:tabs>
        <w:rPr>
          <w:rFonts w:asciiTheme="minorHAnsi" w:hAnsiTheme="minorHAnsi" w:eastAsiaTheme="minorEastAsia" w:cstheme="minorBidi"/>
          <w:b w:val="0"/>
          <w:bCs w:val="0"/>
          <w:iCs w:val="0"/>
          <w:color w:val="auto"/>
          <w:szCs w:val="22"/>
        </w:rPr>
      </w:pPr>
      <w:hyperlink w:history="1" w:anchor="_Toc216347284">
        <w:r w:rsidRPr="00FE24B4">
          <w:rPr>
            <w:rStyle w:val="Hipervnculo"/>
            <w:rFonts w:ascii="Verdana" w:hAnsi="Verdana"/>
          </w:rPr>
          <w:t>5</w:t>
        </w:r>
        <w:r>
          <w:rPr>
            <w:rFonts w:asciiTheme="minorHAnsi" w:hAnsiTheme="minorHAnsi" w:eastAsiaTheme="minorEastAsia" w:cstheme="minorBidi"/>
            <w:b w:val="0"/>
            <w:bCs w:val="0"/>
            <w:iCs w:val="0"/>
            <w:color w:val="auto"/>
            <w:szCs w:val="22"/>
          </w:rPr>
          <w:tab/>
        </w:r>
        <w:r w:rsidRPr="00FE24B4">
          <w:rPr>
            <w:rStyle w:val="Hipervnculo"/>
            <w:rFonts w:ascii="Verdana" w:hAnsi="Verdana"/>
          </w:rPr>
          <w:t>LINEAMIENTOS</w:t>
        </w:r>
        <w:r>
          <w:rPr>
            <w:webHidden/>
          </w:rPr>
          <w:tab/>
        </w:r>
        <w:r>
          <w:rPr>
            <w:webHidden/>
          </w:rPr>
          <w:fldChar w:fldCharType="begin"/>
        </w:r>
        <w:r>
          <w:rPr>
            <w:webHidden/>
          </w:rPr>
          <w:instrText xml:space="preserve"> PAGEREF _Toc216347284 \h </w:instrText>
        </w:r>
        <w:r>
          <w:rPr>
            <w:webHidden/>
          </w:rPr>
        </w:r>
        <w:r>
          <w:rPr>
            <w:webHidden/>
          </w:rPr>
          <w:fldChar w:fldCharType="separate"/>
        </w:r>
        <w:r>
          <w:rPr>
            <w:webHidden/>
          </w:rPr>
          <w:t>99</w:t>
        </w:r>
        <w:r>
          <w:rPr>
            <w:webHidden/>
          </w:rPr>
          <w:fldChar w:fldCharType="end"/>
        </w:r>
      </w:hyperlink>
    </w:p>
    <w:p w:rsidR="00393E49" w:rsidRDefault="00393E49" w14:paraId="21512A29" w14:textId="00C5BE08">
      <w:pPr>
        <w:pStyle w:val="TDC1"/>
        <w:tabs>
          <w:tab w:val="left" w:pos="454"/>
        </w:tabs>
        <w:rPr>
          <w:rFonts w:asciiTheme="minorHAnsi" w:hAnsiTheme="minorHAnsi" w:eastAsiaTheme="minorEastAsia" w:cstheme="minorBidi"/>
          <w:b w:val="0"/>
          <w:bCs w:val="0"/>
          <w:iCs w:val="0"/>
          <w:color w:val="auto"/>
          <w:szCs w:val="22"/>
        </w:rPr>
      </w:pPr>
      <w:hyperlink w:history="1" w:anchor="_Toc216347285">
        <w:r w:rsidRPr="00FE24B4">
          <w:rPr>
            <w:rStyle w:val="Hipervnculo"/>
            <w:rFonts w:ascii="Verdana" w:hAnsi="Verdana"/>
          </w:rPr>
          <w:t>6</w:t>
        </w:r>
        <w:r>
          <w:rPr>
            <w:rFonts w:asciiTheme="minorHAnsi" w:hAnsiTheme="minorHAnsi" w:eastAsiaTheme="minorEastAsia" w:cstheme="minorBidi"/>
            <w:b w:val="0"/>
            <w:bCs w:val="0"/>
            <w:iCs w:val="0"/>
            <w:color w:val="auto"/>
            <w:szCs w:val="22"/>
          </w:rPr>
          <w:tab/>
        </w:r>
        <w:r w:rsidRPr="00FE24B4">
          <w:rPr>
            <w:rStyle w:val="Hipervnculo"/>
            <w:rFonts w:ascii="Verdana" w:hAnsi="Verdana"/>
          </w:rPr>
          <w:t>CONCLUSIONES</w:t>
        </w:r>
        <w:r>
          <w:rPr>
            <w:webHidden/>
          </w:rPr>
          <w:tab/>
        </w:r>
        <w:r>
          <w:rPr>
            <w:webHidden/>
          </w:rPr>
          <w:fldChar w:fldCharType="begin"/>
        </w:r>
        <w:r>
          <w:rPr>
            <w:webHidden/>
          </w:rPr>
          <w:instrText xml:space="preserve"> PAGEREF _Toc216347285 \h </w:instrText>
        </w:r>
        <w:r>
          <w:rPr>
            <w:webHidden/>
          </w:rPr>
        </w:r>
        <w:r>
          <w:rPr>
            <w:webHidden/>
          </w:rPr>
          <w:fldChar w:fldCharType="separate"/>
        </w:r>
        <w:r>
          <w:rPr>
            <w:webHidden/>
          </w:rPr>
          <w:t>103</w:t>
        </w:r>
        <w:r>
          <w:rPr>
            <w:webHidden/>
          </w:rPr>
          <w:fldChar w:fldCharType="end"/>
        </w:r>
      </w:hyperlink>
    </w:p>
    <w:p w:rsidR="00393E49" w:rsidRDefault="00393E49" w14:paraId="41CB2E74" w14:textId="3078BDBD">
      <w:pPr>
        <w:pStyle w:val="TDC1"/>
        <w:tabs>
          <w:tab w:val="left" w:pos="454"/>
        </w:tabs>
        <w:rPr>
          <w:rFonts w:asciiTheme="minorHAnsi" w:hAnsiTheme="minorHAnsi" w:eastAsiaTheme="minorEastAsia" w:cstheme="minorBidi"/>
          <w:b w:val="0"/>
          <w:bCs w:val="0"/>
          <w:iCs w:val="0"/>
          <w:color w:val="auto"/>
          <w:szCs w:val="22"/>
        </w:rPr>
      </w:pPr>
      <w:hyperlink w:history="1" w:anchor="_Toc216347286">
        <w:r w:rsidRPr="00FE24B4">
          <w:rPr>
            <w:rStyle w:val="Hipervnculo"/>
            <w:rFonts w:ascii="Verdana" w:hAnsi="Verdana"/>
          </w:rPr>
          <w:t>7</w:t>
        </w:r>
        <w:r>
          <w:rPr>
            <w:rFonts w:asciiTheme="minorHAnsi" w:hAnsiTheme="minorHAnsi" w:eastAsiaTheme="minorEastAsia" w:cstheme="minorBidi"/>
            <w:b w:val="0"/>
            <w:bCs w:val="0"/>
            <w:iCs w:val="0"/>
            <w:color w:val="auto"/>
            <w:szCs w:val="22"/>
          </w:rPr>
          <w:tab/>
        </w:r>
        <w:r w:rsidRPr="00FE24B4">
          <w:rPr>
            <w:rStyle w:val="Hipervnculo"/>
            <w:rFonts w:ascii="Verdana" w:hAnsi="Verdana"/>
          </w:rPr>
          <w:t>RECOMENDACIONES</w:t>
        </w:r>
        <w:r>
          <w:rPr>
            <w:webHidden/>
          </w:rPr>
          <w:tab/>
        </w:r>
        <w:r>
          <w:rPr>
            <w:webHidden/>
          </w:rPr>
          <w:fldChar w:fldCharType="begin"/>
        </w:r>
        <w:r>
          <w:rPr>
            <w:webHidden/>
          </w:rPr>
          <w:instrText xml:space="preserve"> PAGEREF _Toc216347286 \h </w:instrText>
        </w:r>
        <w:r>
          <w:rPr>
            <w:webHidden/>
          </w:rPr>
        </w:r>
        <w:r>
          <w:rPr>
            <w:webHidden/>
          </w:rPr>
          <w:fldChar w:fldCharType="separate"/>
        </w:r>
        <w:r>
          <w:rPr>
            <w:webHidden/>
          </w:rPr>
          <w:t>105</w:t>
        </w:r>
        <w:r>
          <w:rPr>
            <w:webHidden/>
          </w:rPr>
          <w:fldChar w:fldCharType="end"/>
        </w:r>
      </w:hyperlink>
    </w:p>
    <w:p w:rsidR="00393E49" w:rsidRDefault="00393E49" w14:paraId="2AC1DD87" w14:textId="22C9A60D">
      <w:pPr>
        <w:pStyle w:val="TDC1"/>
        <w:rPr>
          <w:rFonts w:asciiTheme="minorHAnsi" w:hAnsiTheme="minorHAnsi" w:eastAsiaTheme="minorEastAsia" w:cstheme="minorBidi"/>
          <w:b w:val="0"/>
          <w:bCs w:val="0"/>
          <w:iCs w:val="0"/>
          <w:color w:val="auto"/>
          <w:szCs w:val="22"/>
        </w:rPr>
      </w:pPr>
      <w:hyperlink w:history="1" w:anchor="_Toc216347287">
        <w:r w:rsidRPr="00FE24B4">
          <w:rPr>
            <w:rStyle w:val="Hipervnculo"/>
            <w:rFonts w:ascii="Verdana" w:hAnsi="Verdana"/>
            <w:lang w:val="es-ES"/>
          </w:rPr>
          <w:t>Referencias</w:t>
        </w:r>
        <w:r>
          <w:rPr>
            <w:webHidden/>
          </w:rPr>
          <w:tab/>
        </w:r>
        <w:r>
          <w:rPr>
            <w:webHidden/>
          </w:rPr>
          <w:fldChar w:fldCharType="begin"/>
        </w:r>
        <w:r>
          <w:rPr>
            <w:webHidden/>
          </w:rPr>
          <w:instrText xml:space="preserve"> PAGEREF _Toc216347287 \h </w:instrText>
        </w:r>
        <w:r>
          <w:rPr>
            <w:webHidden/>
          </w:rPr>
        </w:r>
        <w:r>
          <w:rPr>
            <w:webHidden/>
          </w:rPr>
          <w:fldChar w:fldCharType="separate"/>
        </w:r>
        <w:r>
          <w:rPr>
            <w:webHidden/>
          </w:rPr>
          <w:t>108</w:t>
        </w:r>
        <w:r>
          <w:rPr>
            <w:webHidden/>
          </w:rPr>
          <w:fldChar w:fldCharType="end"/>
        </w:r>
      </w:hyperlink>
    </w:p>
    <w:p w:rsidR="00393E49" w:rsidRDefault="00393E49" w14:paraId="6A5C3F29" w14:textId="513D7A9E">
      <w:pPr>
        <w:pStyle w:val="TDC1"/>
        <w:rPr>
          <w:rFonts w:asciiTheme="minorHAnsi" w:hAnsiTheme="minorHAnsi" w:eastAsiaTheme="minorEastAsia" w:cstheme="minorBidi"/>
          <w:b w:val="0"/>
          <w:bCs w:val="0"/>
          <w:iCs w:val="0"/>
          <w:color w:val="auto"/>
          <w:szCs w:val="22"/>
        </w:rPr>
      </w:pPr>
      <w:hyperlink w:history="1" w:anchor="_Toc216347288">
        <w:r w:rsidRPr="00FE24B4">
          <w:rPr>
            <w:rStyle w:val="Hipervnculo"/>
          </w:rPr>
          <w:t>Apéndice</w:t>
        </w:r>
        <w:r>
          <w:rPr>
            <w:webHidden/>
          </w:rPr>
          <w:tab/>
        </w:r>
        <w:r>
          <w:rPr>
            <w:webHidden/>
          </w:rPr>
          <w:fldChar w:fldCharType="begin"/>
        </w:r>
        <w:r>
          <w:rPr>
            <w:webHidden/>
          </w:rPr>
          <w:instrText xml:space="preserve"> PAGEREF _Toc216347288 \h </w:instrText>
        </w:r>
        <w:r>
          <w:rPr>
            <w:webHidden/>
          </w:rPr>
        </w:r>
        <w:r>
          <w:rPr>
            <w:webHidden/>
          </w:rPr>
          <w:fldChar w:fldCharType="separate"/>
        </w:r>
        <w:r>
          <w:rPr>
            <w:webHidden/>
          </w:rPr>
          <w:t>111</w:t>
        </w:r>
        <w:r>
          <w:rPr>
            <w:webHidden/>
          </w:rPr>
          <w:fldChar w:fldCharType="end"/>
        </w:r>
      </w:hyperlink>
    </w:p>
    <w:p w:rsidR="00393E49" w:rsidRDefault="00393E49" w14:paraId="6FEFEDCB" w14:textId="0B357211">
      <w:pPr>
        <w:pStyle w:val="TDC2"/>
        <w:rPr>
          <w:rFonts w:asciiTheme="minorHAnsi" w:hAnsiTheme="minorHAnsi" w:eastAsiaTheme="minorEastAsia" w:cstheme="minorBidi"/>
          <w:noProof/>
          <w:szCs w:val="22"/>
          <w:lang w:eastAsia="es-CO"/>
        </w:rPr>
      </w:pPr>
      <w:hyperlink w:history="1" w:anchor="_Toc216347289">
        <w:r w:rsidRPr="00FE24B4">
          <w:rPr>
            <w:rStyle w:val="Hipervnculo"/>
            <w:noProof/>
          </w:rPr>
          <w:t>Apéndice 1: Matriz de Calificación de Determinantes Ambientales.</w:t>
        </w:r>
        <w:r>
          <w:rPr>
            <w:noProof/>
            <w:webHidden/>
          </w:rPr>
          <w:tab/>
        </w:r>
        <w:r>
          <w:rPr>
            <w:noProof/>
            <w:webHidden/>
          </w:rPr>
          <w:fldChar w:fldCharType="begin"/>
        </w:r>
        <w:r>
          <w:rPr>
            <w:noProof/>
            <w:webHidden/>
          </w:rPr>
          <w:instrText xml:space="preserve"> PAGEREF _Toc216347289 \h </w:instrText>
        </w:r>
        <w:r>
          <w:rPr>
            <w:noProof/>
            <w:webHidden/>
          </w:rPr>
        </w:r>
        <w:r>
          <w:rPr>
            <w:noProof/>
            <w:webHidden/>
          </w:rPr>
          <w:fldChar w:fldCharType="separate"/>
        </w:r>
        <w:r>
          <w:rPr>
            <w:noProof/>
            <w:webHidden/>
          </w:rPr>
          <w:t>111</w:t>
        </w:r>
        <w:r>
          <w:rPr>
            <w:noProof/>
            <w:webHidden/>
          </w:rPr>
          <w:fldChar w:fldCharType="end"/>
        </w:r>
      </w:hyperlink>
    </w:p>
    <w:p w:rsidR="00393E49" w:rsidRDefault="00393E49" w14:paraId="62828625" w14:textId="689550A0">
      <w:pPr>
        <w:pStyle w:val="TDC2"/>
        <w:rPr>
          <w:rFonts w:asciiTheme="minorHAnsi" w:hAnsiTheme="minorHAnsi" w:eastAsiaTheme="minorEastAsia" w:cstheme="minorBidi"/>
          <w:noProof/>
          <w:szCs w:val="22"/>
          <w:lang w:eastAsia="es-CO"/>
        </w:rPr>
      </w:pPr>
      <w:hyperlink w:history="1" w:anchor="_Toc216347290">
        <w:r w:rsidRPr="00FE24B4">
          <w:rPr>
            <w:rStyle w:val="Hipervnculo"/>
            <w:noProof/>
          </w:rPr>
          <w:t>Apéndice 2: Matriz de flujo</w:t>
        </w:r>
        <w:r>
          <w:rPr>
            <w:noProof/>
            <w:webHidden/>
          </w:rPr>
          <w:tab/>
        </w:r>
        <w:r>
          <w:rPr>
            <w:noProof/>
            <w:webHidden/>
          </w:rPr>
          <w:fldChar w:fldCharType="begin"/>
        </w:r>
        <w:r>
          <w:rPr>
            <w:noProof/>
            <w:webHidden/>
          </w:rPr>
          <w:instrText xml:space="preserve"> PAGEREF _Toc216347290 \h </w:instrText>
        </w:r>
        <w:r>
          <w:rPr>
            <w:noProof/>
            <w:webHidden/>
          </w:rPr>
        </w:r>
        <w:r>
          <w:rPr>
            <w:noProof/>
            <w:webHidden/>
          </w:rPr>
          <w:fldChar w:fldCharType="separate"/>
        </w:r>
        <w:r>
          <w:rPr>
            <w:noProof/>
            <w:webHidden/>
          </w:rPr>
          <w:t>111</w:t>
        </w:r>
        <w:r>
          <w:rPr>
            <w:noProof/>
            <w:webHidden/>
          </w:rPr>
          <w:fldChar w:fldCharType="end"/>
        </w:r>
      </w:hyperlink>
    </w:p>
    <w:p w:rsidR="00393E49" w:rsidRDefault="00393E49" w14:paraId="44612DF4" w14:textId="2F13C635">
      <w:pPr>
        <w:pStyle w:val="TDC2"/>
        <w:rPr>
          <w:rFonts w:asciiTheme="minorHAnsi" w:hAnsiTheme="minorHAnsi" w:eastAsiaTheme="minorEastAsia" w:cstheme="minorBidi"/>
          <w:noProof/>
          <w:szCs w:val="22"/>
          <w:lang w:eastAsia="es-CO"/>
        </w:rPr>
      </w:pPr>
      <w:hyperlink w:history="1" w:anchor="_Toc216347291">
        <w:r w:rsidRPr="00FE24B4">
          <w:rPr>
            <w:rStyle w:val="Hipervnculo"/>
            <w:noProof/>
          </w:rPr>
          <w:t>Apéndice 3: Soportes de las Reuniones sostenidas con la CVS.</w:t>
        </w:r>
        <w:r>
          <w:rPr>
            <w:noProof/>
            <w:webHidden/>
          </w:rPr>
          <w:tab/>
        </w:r>
        <w:r>
          <w:rPr>
            <w:noProof/>
            <w:webHidden/>
          </w:rPr>
          <w:fldChar w:fldCharType="begin"/>
        </w:r>
        <w:r>
          <w:rPr>
            <w:noProof/>
            <w:webHidden/>
          </w:rPr>
          <w:instrText xml:space="preserve"> PAGEREF _Toc216347291 \h </w:instrText>
        </w:r>
        <w:r>
          <w:rPr>
            <w:noProof/>
            <w:webHidden/>
          </w:rPr>
        </w:r>
        <w:r>
          <w:rPr>
            <w:noProof/>
            <w:webHidden/>
          </w:rPr>
          <w:fldChar w:fldCharType="separate"/>
        </w:r>
        <w:r>
          <w:rPr>
            <w:noProof/>
            <w:webHidden/>
          </w:rPr>
          <w:t>111</w:t>
        </w:r>
        <w:r>
          <w:rPr>
            <w:noProof/>
            <w:webHidden/>
          </w:rPr>
          <w:fldChar w:fldCharType="end"/>
        </w:r>
      </w:hyperlink>
    </w:p>
    <w:p w:rsidRPr="00AB62C7" w:rsidR="00742DE7" w:rsidP="00661052" w:rsidRDefault="00C075A2" w14:paraId="390A6C05" w14:textId="5F2CD4C9">
      <w:pPr>
        <w:spacing w:after="0"/>
        <w:rPr>
          <w:rStyle w:val="Ttulodecuadroyfigura"/>
          <w:rFonts w:ascii="Verdana" w:hAnsi="Verdana" w:eastAsia="Times New Roman" w:cs="Arial"/>
          <w:iCs/>
          <w:color w:val="000000"/>
          <w:szCs w:val="21"/>
          <w:lang w:eastAsia="es-CO"/>
        </w:rPr>
      </w:pPr>
      <w:r w:rsidRPr="00AB62C7">
        <w:rPr>
          <w:rStyle w:val="Ttulodecuadroyfigura"/>
          <w:rFonts w:ascii="Verdana" w:hAnsi="Verdana" w:eastAsia="Times New Roman" w:cs="Arial"/>
          <w:bCs/>
          <w:color w:val="000000"/>
          <w:lang w:eastAsia="es-CO"/>
        </w:rPr>
        <w:fldChar w:fldCharType="end"/>
      </w:r>
    </w:p>
    <w:p w:rsidR="00742DE7" w:rsidP="008B3DA6" w:rsidRDefault="00742DE7" w14:paraId="5FDEBEE0" w14:textId="161E7DA9">
      <w:pPr>
        <w:pStyle w:val="Ttulo1"/>
        <w:numPr>
          <w:ilvl w:val="0"/>
          <w:numId w:val="0"/>
        </w:numPr>
        <w:spacing w:before="0" w:after="0"/>
        <w:rPr>
          <w:rFonts w:ascii="Verdana" w:hAnsi="Verdana" w:cs="Arial"/>
        </w:rPr>
      </w:pPr>
      <w:bookmarkStart w:name="_Toc367709739" w:id="9"/>
      <w:bookmarkStart w:name="_Toc372727496" w:id="10"/>
      <w:bookmarkStart w:name="_Toc379801657" w:id="11"/>
      <w:bookmarkStart w:name="_Toc9583888" w:id="12"/>
      <w:bookmarkStart w:name="_Toc15567960" w:id="13"/>
      <w:bookmarkStart w:name="_Toc15568232" w:id="14"/>
      <w:bookmarkStart w:name="_Toc15568431" w:id="15"/>
      <w:bookmarkStart w:name="_Toc216347248" w:id="16"/>
      <w:r w:rsidRPr="00AB62C7">
        <w:rPr>
          <w:rFonts w:ascii="Verdana" w:hAnsi="Verdana" w:cs="Arial"/>
        </w:rPr>
        <w:t>Í</w:t>
      </w:r>
      <w:r w:rsidRPr="00AB62C7" w:rsidR="00394AFC">
        <w:rPr>
          <w:rFonts w:ascii="Verdana" w:hAnsi="Verdana" w:cs="Arial"/>
        </w:rPr>
        <w:t xml:space="preserve">ndice de </w:t>
      </w:r>
      <w:bookmarkEnd w:id="9"/>
      <w:bookmarkEnd w:id="10"/>
      <w:bookmarkEnd w:id="11"/>
      <w:bookmarkEnd w:id="12"/>
      <w:r w:rsidRPr="00AB62C7" w:rsidR="005538D9">
        <w:rPr>
          <w:rFonts w:ascii="Verdana" w:hAnsi="Verdana" w:cs="Arial"/>
        </w:rPr>
        <w:t>tablas</w:t>
      </w:r>
      <w:bookmarkEnd w:id="13"/>
      <w:bookmarkEnd w:id="14"/>
      <w:bookmarkEnd w:id="15"/>
      <w:bookmarkEnd w:id="16"/>
    </w:p>
    <w:p w:rsidRPr="0030749A" w:rsidR="0030749A" w:rsidP="0030749A" w:rsidRDefault="0030749A" w14:paraId="2AC778F0" w14:textId="77777777"/>
    <w:p w:rsidR="00393E49" w:rsidRDefault="00C22248" w14:paraId="21480ED3" w14:textId="351CBE8A">
      <w:pPr>
        <w:pStyle w:val="Tabladeilustraciones"/>
        <w:tabs>
          <w:tab w:val="right" w:leader="dot" w:pos="8828"/>
        </w:tabs>
        <w:rPr>
          <w:rFonts w:asciiTheme="minorHAnsi" w:hAnsiTheme="minorHAnsi" w:eastAsiaTheme="minorEastAsia" w:cstheme="minorBidi"/>
          <w:noProof/>
          <w:lang w:eastAsia="es-CO"/>
        </w:rPr>
      </w:pPr>
      <w:r w:rsidRPr="00AB62C7">
        <w:rPr>
          <w:rFonts w:ascii="Verdana" w:hAnsi="Verdana"/>
        </w:rPr>
        <w:fldChar w:fldCharType="begin"/>
      </w:r>
      <w:r w:rsidRPr="00AB62C7">
        <w:rPr>
          <w:rFonts w:ascii="Verdana" w:hAnsi="Verdana"/>
        </w:rPr>
        <w:instrText xml:space="preserve"> TOC \h \z \c "Tabla" </w:instrText>
      </w:r>
      <w:r w:rsidRPr="00AB62C7">
        <w:rPr>
          <w:rFonts w:ascii="Verdana" w:hAnsi="Verdana"/>
        </w:rPr>
        <w:fldChar w:fldCharType="separate"/>
      </w:r>
      <w:hyperlink w:history="1" w:anchor="_Toc216347292">
        <w:r w:rsidRPr="00C65353" w:rsidR="00393E49">
          <w:rPr>
            <w:rStyle w:val="Hipervnculo"/>
            <w:rFonts w:ascii="Verdana" w:hAnsi="Verdana"/>
            <w:noProof/>
          </w:rPr>
          <w:t>Tabla 1 Ejes de transformación y componentes Plan Nacional de Desarrollo 2022 – 2026</w:t>
        </w:r>
        <w:r w:rsidR="00393E49">
          <w:rPr>
            <w:noProof/>
            <w:webHidden/>
          </w:rPr>
          <w:tab/>
        </w:r>
        <w:r w:rsidR="00393E49">
          <w:rPr>
            <w:noProof/>
            <w:webHidden/>
          </w:rPr>
          <w:fldChar w:fldCharType="begin"/>
        </w:r>
        <w:r w:rsidR="00393E49">
          <w:rPr>
            <w:noProof/>
            <w:webHidden/>
          </w:rPr>
          <w:instrText xml:space="preserve"> PAGEREF _Toc216347292 \h </w:instrText>
        </w:r>
        <w:r w:rsidR="00393E49">
          <w:rPr>
            <w:noProof/>
            <w:webHidden/>
          </w:rPr>
        </w:r>
        <w:r w:rsidR="00393E49">
          <w:rPr>
            <w:noProof/>
            <w:webHidden/>
          </w:rPr>
          <w:fldChar w:fldCharType="separate"/>
        </w:r>
        <w:r w:rsidR="00393E49">
          <w:rPr>
            <w:noProof/>
            <w:webHidden/>
          </w:rPr>
          <w:t>15</w:t>
        </w:r>
        <w:r w:rsidR="00393E49">
          <w:rPr>
            <w:noProof/>
            <w:webHidden/>
          </w:rPr>
          <w:fldChar w:fldCharType="end"/>
        </w:r>
      </w:hyperlink>
    </w:p>
    <w:p w:rsidR="00393E49" w:rsidRDefault="00393E49" w14:paraId="646D86C6" w14:textId="0E5F10BC">
      <w:pPr>
        <w:pStyle w:val="Tabladeilustraciones"/>
        <w:tabs>
          <w:tab w:val="right" w:leader="dot" w:pos="8828"/>
        </w:tabs>
        <w:rPr>
          <w:rFonts w:asciiTheme="minorHAnsi" w:hAnsiTheme="minorHAnsi" w:eastAsiaTheme="minorEastAsia" w:cstheme="minorBidi"/>
          <w:noProof/>
          <w:lang w:eastAsia="es-CO"/>
        </w:rPr>
      </w:pPr>
      <w:hyperlink w:history="1" w:anchor="_Toc216347293">
        <w:r w:rsidRPr="00C65353">
          <w:rPr>
            <w:rStyle w:val="Hipervnculo"/>
            <w:rFonts w:ascii="Verdana" w:hAnsi="Verdana"/>
            <w:noProof/>
          </w:rPr>
          <w:t>Tabla 2. Tipologías de la Frontera Agrícola Condicionada -2025</w:t>
        </w:r>
        <w:r>
          <w:rPr>
            <w:noProof/>
            <w:webHidden/>
          </w:rPr>
          <w:tab/>
        </w:r>
        <w:r>
          <w:rPr>
            <w:noProof/>
            <w:webHidden/>
          </w:rPr>
          <w:fldChar w:fldCharType="begin"/>
        </w:r>
        <w:r>
          <w:rPr>
            <w:noProof/>
            <w:webHidden/>
          </w:rPr>
          <w:instrText xml:space="preserve"> PAGEREF _Toc216347293 \h </w:instrText>
        </w:r>
        <w:r>
          <w:rPr>
            <w:noProof/>
            <w:webHidden/>
          </w:rPr>
        </w:r>
        <w:r>
          <w:rPr>
            <w:noProof/>
            <w:webHidden/>
          </w:rPr>
          <w:fldChar w:fldCharType="separate"/>
        </w:r>
        <w:r>
          <w:rPr>
            <w:noProof/>
            <w:webHidden/>
          </w:rPr>
          <w:t>21</w:t>
        </w:r>
        <w:r>
          <w:rPr>
            <w:noProof/>
            <w:webHidden/>
          </w:rPr>
          <w:fldChar w:fldCharType="end"/>
        </w:r>
      </w:hyperlink>
    </w:p>
    <w:p w:rsidR="00393E49" w:rsidRDefault="00393E49" w14:paraId="58D836C4" w14:textId="4867F8E5">
      <w:pPr>
        <w:pStyle w:val="Tabladeilustraciones"/>
        <w:tabs>
          <w:tab w:val="right" w:leader="dot" w:pos="8828"/>
        </w:tabs>
        <w:rPr>
          <w:rFonts w:asciiTheme="minorHAnsi" w:hAnsiTheme="minorHAnsi" w:eastAsiaTheme="minorEastAsia" w:cstheme="minorBidi"/>
          <w:noProof/>
          <w:lang w:eastAsia="es-CO"/>
        </w:rPr>
      </w:pPr>
      <w:hyperlink w:history="1" w:anchor="_Toc216347294">
        <w:r w:rsidRPr="00C65353">
          <w:rPr>
            <w:rStyle w:val="Hipervnculo"/>
            <w:rFonts w:ascii="Verdana" w:hAnsi="Verdana"/>
            <w:noProof/>
          </w:rPr>
          <w:t>Tabla 3 Sistema Nacional de Áreas Protegidas</w:t>
        </w:r>
        <w:r>
          <w:rPr>
            <w:noProof/>
            <w:webHidden/>
          </w:rPr>
          <w:tab/>
        </w:r>
        <w:r>
          <w:rPr>
            <w:noProof/>
            <w:webHidden/>
          </w:rPr>
          <w:fldChar w:fldCharType="begin"/>
        </w:r>
        <w:r>
          <w:rPr>
            <w:noProof/>
            <w:webHidden/>
          </w:rPr>
          <w:instrText xml:space="preserve"> PAGEREF _Toc216347294 \h </w:instrText>
        </w:r>
        <w:r>
          <w:rPr>
            <w:noProof/>
            <w:webHidden/>
          </w:rPr>
        </w:r>
        <w:r>
          <w:rPr>
            <w:noProof/>
            <w:webHidden/>
          </w:rPr>
          <w:fldChar w:fldCharType="separate"/>
        </w:r>
        <w:r>
          <w:rPr>
            <w:noProof/>
            <w:webHidden/>
          </w:rPr>
          <w:t>25</w:t>
        </w:r>
        <w:r>
          <w:rPr>
            <w:noProof/>
            <w:webHidden/>
          </w:rPr>
          <w:fldChar w:fldCharType="end"/>
        </w:r>
      </w:hyperlink>
    </w:p>
    <w:p w:rsidR="00393E49" w:rsidRDefault="00393E49" w14:paraId="79B9D910" w14:textId="364FC9D5">
      <w:pPr>
        <w:pStyle w:val="Tabladeilustraciones"/>
        <w:tabs>
          <w:tab w:val="right" w:leader="dot" w:pos="8828"/>
        </w:tabs>
        <w:rPr>
          <w:rFonts w:asciiTheme="minorHAnsi" w:hAnsiTheme="minorHAnsi" w:eastAsiaTheme="minorEastAsia" w:cstheme="minorBidi"/>
          <w:noProof/>
          <w:lang w:eastAsia="es-CO"/>
        </w:rPr>
      </w:pPr>
      <w:hyperlink w:history="1" w:anchor="_Toc216347295">
        <w:r w:rsidRPr="00C65353">
          <w:rPr>
            <w:rStyle w:val="Hipervnculo"/>
            <w:rFonts w:ascii="Verdana" w:hAnsi="Verdana"/>
            <w:noProof/>
          </w:rPr>
          <w:t>Tabla 4. Áreas de especial importancia y ecosistemas estratégicos</w:t>
        </w:r>
        <w:r>
          <w:rPr>
            <w:noProof/>
            <w:webHidden/>
          </w:rPr>
          <w:tab/>
        </w:r>
        <w:r>
          <w:rPr>
            <w:noProof/>
            <w:webHidden/>
          </w:rPr>
          <w:fldChar w:fldCharType="begin"/>
        </w:r>
        <w:r>
          <w:rPr>
            <w:noProof/>
            <w:webHidden/>
          </w:rPr>
          <w:instrText xml:space="preserve"> PAGEREF _Toc216347295 \h </w:instrText>
        </w:r>
        <w:r>
          <w:rPr>
            <w:noProof/>
            <w:webHidden/>
          </w:rPr>
        </w:r>
        <w:r>
          <w:rPr>
            <w:noProof/>
            <w:webHidden/>
          </w:rPr>
          <w:fldChar w:fldCharType="separate"/>
        </w:r>
        <w:r>
          <w:rPr>
            <w:noProof/>
            <w:webHidden/>
          </w:rPr>
          <w:t>31</w:t>
        </w:r>
        <w:r>
          <w:rPr>
            <w:noProof/>
            <w:webHidden/>
          </w:rPr>
          <w:fldChar w:fldCharType="end"/>
        </w:r>
      </w:hyperlink>
    </w:p>
    <w:p w:rsidR="00393E49" w:rsidRDefault="00393E49" w14:paraId="69C92F2D" w14:textId="1C2C6414">
      <w:pPr>
        <w:pStyle w:val="Tabladeilustraciones"/>
        <w:tabs>
          <w:tab w:val="right" w:leader="dot" w:pos="8828"/>
        </w:tabs>
        <w:rPr>
          <w:rFonts w:asciiTheme="minorHAnsi" w:hAnsiTheme="minorHAnsi" w:eastAsiaTheme="minorEastAsia" w:cstheme="minorBidi"/>
          <w:noProof/>
          <w:lang w:eastAsia="es-CO"/>
        </w:rPr>
      </w:pPr>
      <w:hyperlink w:history="1" w:anchor="_Toc216347296">
        <w:r w:rsidRPr="00C65353">
          <w:rPr>
            <w:rStyle w:val="Hipervnculo"/>
            <w:rFonts w:ascii="Verdana" w:hAnsi="Verdana"/>
            <w:noProof/>
          </w:rPr>
          <w:t>Tabla 5. Reservas forestales de la Ley 2da de 1959.</w:t>
        </w:r>
        <w:r>
          <w:rPr>
            <w:noProof/>
            <w:webHidden/>
          </w:rPr>
          <w:tab/>
        </w:r>
        <w:r>
          <w:rPr>
            <w:noProof/>
            <w:webHidden/>
          </w:rPr>
          <w:fldChar w:fldCharType="begin"/>
        </w:r>
        <w:r>
          <w:rPr>
            <w:noProof/>
            <w:webHidden/>
          </w:rPr>
          <w:instrText xml:space="preserve"> PAGEREF _Toc216347296 \h </w:instrText>
        </w:r>
        <w:r>
          <w:rPr>
            <w:noProof/>
            <w:webHidden/>
          </w:rPr>
        </w:r>
        <w:r>
          <w:rPr>
            <w:noProof/>
            <w:webHidden/>
          </w:rPr>
          <w:fldChar w:fldCharType="separate"/>
        </w:r>
        <w:r>
          <w:rPr>
            <w:noProof/>
            <w:webHidden/>
          </w:rPr>
          <w:t>34</w:t>
        </w:r>
        <w:r>
          <w:rPr>
            <w:noProof/>
            <w:webHidden/>
          </w:rPr>
          <w:fldChar w:fldCharType="end"/>
        </w:r>
      </w:hyperlink>
    </w:p>
    <w:p w:rsidR="00393E49" w:rsidRDefault="00393E49" w14:paraId="6623AEA2" w14:textId="05329B76">
      <w:pPr>
        <w:pStyle w:val="Tabladeilustraciones"/>
        <w:tabs>
          <w:tab w:val="right" w:leader="dot" w:pos="8828"/>
        </w:tabs>
        <w:rPr>
          <w:rFonts w:asciiTheme="minorHAnsi" w:hAnsiTheme="minorHAnsi" w:eastAsiaTheme="minorEastAsia" w:cstheme="minorBidi"/>
          <w:noProof/>
          <w:lang w:eastAsia="es-CO"/>
        </w:rPr>
      </w:pPr>
      <w:hyperlink w:history="1" w:anchor="_Toc216347297">
        <w:r w:rsidRPr="00C65353">
          <w:rPr>
            <w:rStyle w:val="Hipervnculo"/>
            <w:rFonts w:ascii="Verdana" w:hAnsi="Verdana"/>
            <w:noProof/>
          </w:rPr>
          <w:t>Tabla 6. Estrategias de conservación</w:t>
        </w:r>
        <w:r>
          <w:rPr>
            <w:noProof/>
            <w:webHidden/>
          </w:rPr>
          <w:tab/>
        </w:r>
        <w:r>
          <w:rPr>
            <w:noProof/>
            <w:webHidden/>
          </w:rPr>
          <w:fldChar w:fldCharType="begin"/>
        </w:r>
        <w:r>
          <w:rPr>
            <w:noProof/>
            <w:webHidden/>
          </w:rPr>
          <w:instrText xml:space="preserve"> PAGEREF _Toc216347297 \h </w:instrText>
        </w:r>
        <w:r>
          <w:rPr>
            <w:noProof/>
            <w:webHidden/>
          </w:rPr>
        </w:r>
        <w:r>
          <w:rPr>
            <w:noProof/>
            <w:webHidden/>
          </w:rPr>
          <w:fldChar w:fldCharType="separate"/>
        </w:r>
        <w:r>
          <w:rPr>
            <w:noProof/>
            <w:webHidden/>
          </w:rPr>
          <w:t>35</w:t>
        </w:r>
        <w:r>
          <w:rPr>
            <w:noProof/>
            <w:webHidden/>
          </w:rPr>
          <w:fldChar w:fldCharType="end"/>
        </w:r>
      </w:hyperlink>
    </w:p>
    <w:p w:rsidR="00393E49" w:rsidRDefault="00393E49" w14:paraId="01EF5C2A" w14:textId="09A9F04B">
      <w:pPr>
        <w:pStyle w:val="Tabladeilustraciones"/>
        <w:tabs>
          <w:tab w:val="right" w:leader="dot" w:pos="8828"/>
        </w:tabs>
        <w:rPr>
          <w:rFonts w:asciiTheme="minorHAnsi" w:hAnsiTheme="minorHAnsi" w:eastAsiaTheme="minorEastAsia" w:cstheme="minorBidi"/>
          <w:noProof/>
          <w:lang w:eastAsia="es-CO"/>
        </w:rPr>
      </w:pPr>
      <w:hyperlink w:history="1" w:anchor="_Toc216347298">
        <w:r w:rsidRPr="00C65353">
          <w:rPr>
            <w:rStyle w:val="Hipervnculo"/>
            <w:rFonts w:ascii="Verdana" w:hAnsi="Verdana"/>
            <w:noProof/>
          </w:rPr>
          <w:t>Tabla 7. Estrategias complementarias de conservación</w:t>
        </w:r>
        <w:r>
          <w:rPr>
            <w:noProof/>
            <w:webHidden/>
          </w:rPr>
          <w:tab/>
        </w:r>
        <w:r>
          <w:rPr>
            <w:noProof/>
            <w:webHidden/>
          </w:rPr>
          <w:fldChar w:fldCharType="begin"/>
        </w:r>
        <w:r>
          <w:rPr>
            <w:noProof/>
            <w:webHidden/>
          </w:rPr>
          <w:instrText xml:space="preserve"> PAGEREF _Toc216347298 \h </w:instrText>
        </w:r>
        <w:r>
          <w:rPr>
            <w:noProof/>
            <w:webHidden/>
          </w:rPr>
        </w:r>
        <w:r>
          <w:rPr>
            <w:noProof/>
            <w:webHidden/>
          </w:rPr>
          <w:fldChar w:fldCharType="separate"/>
        </w:r>
        <w:r>
          <w:rPr>
            <w:noProof/>
            <w:webHidden/>
          </w:rPr>
          <w:t>36</w:t>
        </w:r>
        <w:r>
          <w:rPr>
            <w:noProof/>
            <w:webHidden/>
          </w:rPr>
          <w:fldChar w:fldCharType="end"/>
        </w:r>
      </w:hyperlink>
    </w:p>
    <w:p w:rsidR="00393E49" w:rsidRDefault="00393E49" w14:paraId="56AF6C88" w14:textId="214B45BA">
      <w:pPr>
        <w:pStyle w:val="Tabladeilustraciones"/>
        <w:tabs>
          <w:tab w:val="right" w:leader="dot" w:pos="8828"/>
        </w:tabs>
        <w:rPr>
          <w:rFonts w:asciiTheme="minorHAnsi" w:hAnsiTheme="minorHAnsi" w:eastAsiaTheme="minorEastAsia" w:cstheme="minorBidi"/>
          <w:noProof/>
          <w:lang w:eastAsia="es-CO"/>
        </w:rPr>
      </w:pPr>
      <w:hyperlink w:history="1" w:anchor="_Toc216347299">
        <w:r w:rsidRPr="00C65353">
          <w:rPr>
            <w:rStyle w:val="Hipervnculo"/>
            <w:rFonts w:ascii="Verdana" w:hAnsi="Verdana"/>
            <w:noProof/>
          </w:rPr>
          <w:t>Tabla 8. Determinantes derivadas de instrumentos de planificación</w:t>
        </w:r>
        <w:r>
          <w:rPr>
            <w:noProof/>
            <w:webHidden/>
          </w:rPr>
          <w:tab/>
        </w:r>
        <w:r>
          <w:rPr>
            <w:noProof/>
            <w:webHidden/>
          </w:rPr>
          <w:fldChar w:fldCharType="begin"/>
        </w:r>
        <w:r>
          <w:rPr>
            <w:noProof/>
            <w:webHidden/>
          </w:rPr>
          <w:instrText xml:space="preserve"> PAGEREF _Toc216347299 \h </w:instrText>
        </w:r>
        <w:r>
          <w:rPr>
            <w:noProof/>
            <w:webHidden/>
          </w:rPr>
        </w:r>
        <w:r>
          <w:rPr>
            <w:noProof/>
            <w:webHidden/>
          </w:rPr>
          <w:fldChar w:fldCharType="separate"/>
        </w:r>
        <w:r>
          <w:rPr>
            <w:noProof/>
            <w:webHidden/>
          </w:rPr>
          <w:t>36</w:t>
        </w:r>
        <w:r>
          <w:rPr>
            <w:noProof/>
            <w:webHidden/>
          </w:rPr>
          <w:fldChar w:fldCharType="end"/>
        </w:r>
      </w:hyperlink>
    </w:p>
    <w:p w:rsidR="00393E49" w:rsidRDefault="00393E49" w14:paraId="22E37CDF" w14:textId="66D56B5D">
      <w:pPr>
        <w:pStyle w:val="Tabladeilustraciones"/>
        <w:tabs>
          <w:tab w:val="right" w:leader="dot" w:pos="8828"/>
        </w:tabs>
        <w:rPr>
          <w:rFonts w:asciiTheme="minorHAnsi" w:hAnsiTheme="minorHAnsi" w:eastAsiaTheme="minorEastAsia" w:cstheme="minorBidi"/>
          <w:noProof/>
          <w:lang w:eastAsia="es-CO"/>
        </w:rPr>
      </w:pPr>
      <w:hyperlink w:history="1" w:anchor="_Toc216347300">
        <w:r w:rsidRPr="00C65353">
          <w:rPr>
            <w:rStyle w:val="Hipervnculo"/>
            <w:rFonts w:ascii="Verdana" w:hAnsi="Verdana"/>
            <w:noProof/>
          </w:rPr>
          <w:t>Tabla 9. Determinantes ambientales derivadas de la estructura ecológica principal</w:t>
        </w:r>
        <w:r>
          <w:rPr>
            <w:noProof/>
            <w:webHidden/>
          </w:rPr>
          <w:tab/>
        </w:r>
        <w:r>
          <w:rPr>
            <w:noProof/>
            <w:webHidden/>
          </w:rPr>
          <w:fldChar w:fldCharType="begin"/>
        </w:r>
        <w:r>
          <w:rPr>
            <w:noProof/>
            <w:webHidden/>
          </w:rPr>
          <w:instrText xml:space="preserve"> PAGEREF _Toc216347300 \h </w:instrText>
        </w:r>
        <w:r>
          <w:rPr>
            <w:noProof/>
            <w:webHidden/>
          </w:rPr>
        </w:r>
        <w:r>
          <w:rPr>
            <w:noProof/>
            <w:webHidden/>
          </w:rPr>
          <w:fldChar w:fldCharType="separate"/>
        </w:r>
        <w:r>
          <w:rPr>
            <w:noProof/>
            <w:webHidden/>
          </w:rPr>
          <w:t>37</w:t>
        </w:r>
        <w:r>
          <w:rPr>
            <w:noProof/>
            <w:webHidden/>
          </w:rPr>
          <w:fldChar w:fldCharType="end"/>
        </w:r>
      </w:hyperlink>
    </w:p>
    <w:p w:rsidR="00393E49" w:rsidRDefault="00393E49" w14:paraId="0C3A2ADE" w14:textId="4A200D09">
      <w:pPr>
        <w:pStyle w:val="Tabladeilustraciones"/>
        <w:tabs>
          <w:tab w:val="right" w:leader="dot" w:pos="8828"/>
        </w:tabs>
        <w:rPr>
          <w:rFonts w:asciiTheme="minorHAnsi" w:hAnsiTheme="minorHAnsi" w:eastAsiaTheme="minorEastAsia" w:cstheme="minorBidi"/>
          <w:noProof/>
          <w:lang w:eastAsia="es-CO"/>
        </w:rPr>
      </w:pPr>
      <w:hyperlink w:history="1" w:anchor="_Toc216347301">
        <w:r w:rsidRPr="00C65353">
          <w:rPr>
            <w:rStyle w:val="Hipervnculo"/>
            <w:rFonts w:ascii="Verdana" w:hAnsi="Verdana"/>
            <w:noProof/>
          </w:rPr>
          <w:t>Tabla 10 Determinantes ambientales sobre gestión del riesgo de desastres y cambio climático</w:t>
        </w:r>
        <w:r>
          <w:rPr>
            <w:noProof/>
            <w:webHidden/>
          </w:rPr>
          <w:tab/>
        </w:r>
        <w:r>
          <w:rPr>
            <w:noProof/>
            <w:webHidden/>
          </w:rPr>
          <w:fldChar w:fldCharType="begin"/>
        </w:r>
        <w:r>
          <w:rPr>
            <w:noProof/>
            <w:webHidden/>
          </w:rPr>
          <w:instrText xml:space="preserve"> PAGEREF _Toc216347301 \h </w:instrText>
        </w:r>
        <w:r>
          <w:rPr>
            <w:noProof/>
            <w:webHidden/>
          </w:rPr>
        </w:r>
        <w:r>
          <w:rPr>
            <w:noProof/>
            <w:webHidden/>
          </w:rPr>
          <w:fldChar w:fldCharType="separate"/>
        </w:r>
        <w:r>
          <w:rPr>
            <w:noProof/>
            <w:webHidden/>
          </w:rPr>
          <w:t>38</w:t>
        </w:r>
        <w:r>
          <w:rPr>
            <w:noProof/>
            <w:webHidden/>
          </w:rPr>
          <w:fldChar w:fldCharType="end"/>
        </w:r>
      </w:hyperlink>
    </w:p>
    <w:p w:rsidR="00393E49" w:rsidRDefault="00393E49" w14:paraId="2E8B2E70" w14:textId="08A85E87">
      <w:pPr>
        <w:pStyle w:val="Tabladeilustraciones"/>
        <w:tabs>
          <w:tab w:val="right" w:leader="dot" w:pos="8828"/>
        </w:tabs>
        <w:rPr>
          <w:rFonts w:asciiTheme="minorHAnsi" w:hAnsiTheme="minorHAnsi" w:eastAsiaTheme="minorEastAsia" w:cstheme="minorBidi"/>
          <w:noProof/>
          <w:lang w:eastAsia="es-CO"/>
        </w:rPr>
      </w:pPr>
      <w:hyperlink w:history="1" w:anchor="_Toc216347302">
        <w:r w:rsidRPr="00C65353">
          <w:rPr>
            <w:rStyle w:val="Hipervnculo"/>
            <w:rFonts w:ascii="Verdana" w:hAnsi="Verdana" w:cs="Helvetica"/>
            <w:noProof/>
          </w:rPr>
          <w:t xml:space="preserve">Tabla 11. Estrategias de Conservación </w:t>
        </w:r>
        <w:r w:rsidRPr="00C65353">
          <w:rPr>
            <w:rStyle w:val="Hipervnculo"/>
            <w:rFonts w:ascii="Verdana" w:hAnsi="Verdana" w:cs="Helvetica"/>
            <w:i/>
            <w:noProof/>
          </w:rPr>
          <w:t>In Situ</w:t>
        </w:r>
        <w:r w:rsidRPr="00C65353">
          <w:rPr>
            <w:rStyle w:val="Hipervnculo"/>
            <w:rFonts w:ascii="Verdana" w:hAnsi="Verdana" w:cs="Helvetica"/>
            <w:noProof/>
          </w:rPr>
          <w:t xml:space="preserve"> diferentes a áreas protegidas.</w:t>
        </w:r>
        <w:r>
          <w:rPr>
            <w:noProof/>
            <w:webHidden/>
          </w:rPr>
          <w:tab/>
        </w:r>
        <w:r>
          <w:rPr>
            <w:noProof/>
            <w:webHidden/>
          </w:rPr>
          <w:fldChar w:fldCharType="begin"/>
        </w:r>
        <w:r>
          <w:rPr>
            <w:noProof/>
            <w:webHidden/>
          </w:rPr>
          <w:instrText xml:space="preserve"> PAGEREF _Toc216347302 \h </w:instrText>
        </w:r>
        <w:r>
          <w:rPr>
            <w:noProof/>
            <w:webHidden/>
          </w:rPr>
        </w:r>
        <w:r>
          <w:rPr>
            <w:noProof/>
            <w:webHidden/>
          </w:rPr>
          <w:fldChar w:fldCharType="separate"/>
        </w:r>
        <w:r>
          <w:rPr>
            <w:noProof/>
            <w:webHidden/>
          </w:rPr>
          <w:t>39</w:t>
        </w:r>
        <w:r>
          <w:rPr>
            <w:noProof/>
            <w:webHidden/>
          </w:rPr>
          <w:fldChar w:fldCharType="end"/>
        </w:r>
      </w:hyperlink>
    </w:p>
    <w:p w:rsidR="00393E49" w:rsidRDefault="00393E49" w14:paraId="2C814379" w14:textId="1AD32C2A">
      <w:pPr>
        <w:pStyle w:val="Tabladeilustraciones"/>
        <w:tabs>
          <w:tab w:val="right" w:leader="dot" w:pos="8828"/>
        </w:tabs>
        <w:rPr>
          <w:rFonts w:asciiTheme="minorHAnsi" w:hAnsiTheme="minorHAnsi" w:eastAsiaTheme="minorEastAsia" w:cstheme="minorBidi"/>
          <w:noProof/>
          <w:lang w:eastAsia="es-CO"/>
        </w:rPr>
      </w:pPr>
      <w:hyperlink w:history="1" w:anchor="_Toc216347303">
        <w:r w:rsidRPr="00C65353">
          <w:rPr>
            <w:rStyle w:val="Hipervnculo"/>
            <w:noProof/>
          </w:rPr>
          <w:t>Tabla 12. Frontera Agrícola y restricciones para los 21 municipios priorizados para la identificación del APPA Córdoba</w:t>
        </w:r>
        <w:r>
          <w:rPr>
            <w:noProof/>
            <w:webHidden/>
          </w:rPr>
          <w:tab/>
        </w:r>
        <w:r>
          <w:rPr>
            <w:noProof/>
            <w:webHidden/>
          </w:rPr>
          <w:fldChar w:fldCharType="begin"/>
        </w:r>
        <w:r>
          <w:rPr>
            <w:noProof/>
            <w:webHidden/>
          </w:rPr>
          <w:instrText xml:space="preserve"> PAGEREF _Toc216347303 \h </w:instrText>
        </w:r>
        <w:r>
          <w:rPr>
            <w:noProof/>
            <w:webHidden/>
          </w:rPr>
        </w:r>
        <w:r>
          <w:rPr>
            <w:noProof/>
            <w:webHidden/>
          </w:rPr>
          <w:fldChar w:fldCharType="separate"/>
        </w:r>
        <w:r>
          <w:rPr>
            <w:noProof/>
            <w:webHidden/>
          </w:rPr>
          <w:t>47</w:t>
        </w:r>
        <w:r>
          <w:rPr>
            <w:noProof/>
            <w:webHidden/>
          </w:rPr>
          <w:fldChar w:fldCharType="end"/>
        </w:r>
      </w:hyperlink>
    </w:p>
    <w:p w:rsidR="00393E49" w:rsidRDefault="00393E49" w14:paraId="7606490D" w14:textId="02839E5C">
      <w:pPr>
        <w:pStyle w:val="Tabladeilustraciones"/>
        <w:tabs>
          <w:tab w:val="right" w:leader="dot" w:pos="8828"/>
        </w:tabs>
        <w:rPr>
          <w:rFonts w:asciiTheme="minorHAnsi" w:hAnsiTheme="minorHAnsi" w:eastAsiaTheme="minorEastAsia" w:cstheme="minorBidi"/>
          <w:noProof/>
          <w:lang w:eastAsia="es-CO"/>
        </w:rPr>
      </w:pPr>
      <w:hyperlink w:history="1" w:anchor="_Toc216347304">
        <w:r w:rsidRPr="00C65353">
          <w:rPr>
            <w:rStyle w:val="Hipervnculo"/>
            <w:rFonts w:ascii="Verdana" w:hAnsi="Verdana"/>
            <w:noProof/>
          </w:rPr>
          <w:t>Tabla 13 Frontera Agrícola para los 21 municipios priorizados para la identificación de APPA Córdoba</w:t>
        </w:r>
        <w:r>
          <w:rPr>
            <w:noProof/>
            <w:webHidden/>
          </w:rPr>
          <w:tab/>
        </w:r>
        <w:r>
          <w:rPr>
            <w:noProof/>
            <w:webHidden/>
          </w:rPr>
          <w:fldChar w:fldCharType="begin"/>
        </w:r>
        <w:r>
          <w:rPr>
            <w:noProof/>
            <w:webHidden/>
          </w:rPr>
          <w:instrText xml:space="preserve"> PAGEREF _Toc216347304 \h </w:instrText>
        </w:r>
        <w:r>
          <w:rPr>
            <w:noProof/>
            <w:webHidden/>
          </w:rPr>
        </w:r>
        <w:r>
          <w:rPr>
            <w:noProof/>
            <w:webHidden/>
          </w:rPr>
          <w:fldChar w:fldCharType="separate"/>
        </w:r>
        <w:r>
          <w:rPr>
            <w:noProof/>
            <w:webHidden/>
          </w:rPr>
          <w:t>48</w:t>
        </w:r>
        <w:r>
          <w:rPr>
            <w:noProof/>
            <w:webHidden/>
          </w:rPr>
          <w:fldChar w:fldCharType="end"/>
        </w:r>
      </w:hyperlink>
    </w:p>
    <w:p w:rsidR="00393E49" w:rsidRDefault="00393E49" w14:paraId="6A2D7E97" w14:textId="3DF73EEF">
      <w:pPr>
        <w:pStyle w:val="Tabladeilustraciones"/>
        <w:tabs>
          <w:tab w:val="right" w:leader="dot" w:pos="8828"/>
        </w:tabs>
        <w:rPr>
          <w:rFonts w:asciiTheme="minorHAnsi" w:hAnsiTheme="minorHAnsi" w:eastAsiaTheme="minorEastAsia" w:cstheme="minorBidi"/>
          <w:noProof/>
          <w:lang w:eastAsia="es-CO"/>
        </w:rPr>
      </w:pPr>
      <w:hyperlink w:history="1" w:anchor="_Toc216347305">
        <w:r w:rsidRPr="00C65353">
          <w:rPr>
            <w:rStyle w:val="Hipervnculo"/>
            <w:rFonts w:ascii="Verdana" w:hAnsi="Verdana"/>
            <w:noProof/>
          </w:rPr>
          <w:t>Tabla 14 Tipologías de condicionantes de la Frontera Agrícola Condicionada para los municipios priorizados para la identificación de APPA - Córdoba</w:t>
        </w:r>
        <w:r>
          <w:rPr>
            <w:noProof/>
            <w:webHidden/>
          </w:rPr>
          <w:tab/>
        </w:r>
        <w:r>
          <w:rPr>
            <w:noProof/>
            <w:webHidden/>
          </w:rPr>
          <w:fldChar w:fldCharType="begin"/>
        </w:r>
        <w:r>
          <w:rPr>
            <w:noProof/>
            <w:webHidden/>
          </w:rPr>
          <w:instrText xml:space="preserve"> PAGEREF _Toc216347305 \h </w:instrText>
        </w:r>
        <w:r>
          <w:rPr>
            <w:noProof/>
            <w:webHidden/>
          </w:rPr>
        </w:r>
        <w:r>
          <w:rPr>
            <w:noProof/>
            <w:webHidden/>
          </w:rPr>
          <w:fldChar w:fldCharType="separate"/>
        </w:r>
        <w:r>
          <w:rPr>
            <w:noProof/>
            <w:webHidden/>
          </w:rPr>
          <w:t>49</w:t>
        </w:r>
        <w:r>
          <w:rPr>
            <w:noProof/>
            <w:webHidden/>
          </w:rPr>
          <w:fldChar w:fldCharType="end"/>
        </w:r>
      </w:hyperlink>
    </w:p>
    <w:p w:rsidR="00393E49" w:rsidRDefault="00393E49" w14:paraId="6E5E6542" w14:textId="79B4A4D2">
      <w:pPr>
        <w:pStyle w:val="Tabladeilustraciones"/>
        <w:tabs>
          <w:tab w:val="right" w:leader="dot" w:pos="8828"/>
        </w:tabs>
        <w:rPr>
          <w:rFonts w:asciiTheme="minorHAnsi" w:hAnsiTheme="minorHAnsi" w:eastAsiaTheme="minorEastAsia" w:cstheme="minorBidi"/>
          <w:noProof/>
          <w:lang w:eastAsia="es-CO"/>
        </w:rPr>
      </w:pPr>
      <w:hyperlink w:history="1" w:anchor="_Toc216347306">
        <w:r w:rsidRPr="00C65353">
          <w:rPr>
            <w:rStyle w:val="Hipervnculo"/>
            <w:rFonts w:ascii="Verdana" w:hAnsi="Verdana"/>
            <w:noProof/>
          </w:rPr>
          <w:t>Tabla 15 Condicionantes ambientales, figura, nombre y municipios</w:t>
        </w:r>
        <w:r>
          <w:rPr>
            <w:noProof/>
            <w:webHidden/>
          </w:rPr>
          <w:tab/>
        </w:r>
        <w:r>
          <w:rPr>
            <w:noProof/>
            <w:webHidden/>
          </w:rPr>
          <w:fldChar w:fldCharType="begin"/>
        </w:r>
        <w:r>
          <w:rPr>
            <w:noProof/>
            <w:webHidden/>
          </w:rPr>
          <w:instrText xml:space="preserve"> PAGEREF _Toc216347306 \h </w:instrText>
        </w:r>
        <w:r>
          <w:rPr>
            <w:noProof/>
            <w:webHidden/>
          </w:rPr>
        </w:r>
        <w:r>
          <w:rPr>
            <w:noProof/>
            <w:webHidden/>
          </w:rPr>
          <w:fldChar w:fldCharType="separate"/>
        </w:r>
        <w:r>
          <w:rPr>
            <w:noProof/>
            <w:webHidden/>
          </w:rPr>
          <w:t>51</w:t>
        </w:r>
        <w:r>
          <w:rPr>
            <w:noProof/>
            <w:webHidden/>
          </w:rPr>
          <w:fldChar w:fldCharType="end"/>
        </w:r>
      </w:hyperlink>
    </w:p>
    <w:p w:rsidR="00393E49" w:rsidRDefault="00393E49" w14:paraId="365F7F3A" w14:textId="500CFA2A">
      <w:pPr>
        <w:pStyle w:val="Tabladeilustraciones"/>
        <w:tabs>
          <w:tab w:val="right" w:leader="dot" w:pos="8828"/>
        </w:tabs>
        <w:rPr>
          <w:rFonts w:asciiTheme="minorHAnsi" w:hAnsiTheme="minorHAnsi" w:eastAsiaTheme="minorEastAsia" w:cstheme="minorBidi"/>
          <w:noProof/>
          <w:lang w:eastAsia="es-CO"/>
        </w:rPr>
      </w:pPr>
      <w:hyperlink w:history="1" w:anchor="_Toc216347307">
        <w:r w:rsidRPr="00C65353">
          <w:rPr>
            <w:rStyle w:val="Hipervnculo"/>
            <w:rFonts w:ascii="Verdana" w:hAnsi="Verdana"/>
            <w:noProof/>
          </w:rPr>
          <w:t>Tabla 16 Condicionantes étnico-culturales de los municipios priorizados APPA</w:t>
        </w:r>
        <w:r>
          <w:rPr>
            <w:noProof/>
            <w:webHidden/>
          </w:rPr>
          <w:tab/>
        </w:r>
        <w:r>
          <w:rPr>
            <w:noProof/>
            <w:webHidden/>
          </w:rPr>
          <w:fldChar w:fldCharType="begin"/>
        </w:r>
        <w:r>
          <w:rPr>
            <w:noProof/>
            <w:webHidden/>
          </w:rPr>
          <w:instrText xml:space="preserve"> PAGEREF _Toc216347307 \h </w:instrText>
        </w:r>
        <w:r>
          <w:rPr>
            <w:noProof/>
            <w:webHidden/>
          </w:rPr>
        </w:r>
        <w:r>
          <w:rPr>
            <w:noProof/>
            <w:webHidden/>
          </w:rPr>
          <w:fldChar w:fldCharType="separate"/>
        </w:r>
        <w:r>
          <w:rPr>
            <w:noProof/>
            <w:webHidden/>
          </w:rPr>
          <w:t>53</w:t>
        </w:r>
        <w:r>
          <w:rPr>
            <w:noProof/>
            <w:webHidden/>
          </w:rPr>
          <w:fldChar w:fldCharType="end"/>
        </w:r>
      </w:hyperlink>
    </w:p>
    <w:p w:rsidR="00393E49" w:rsidRDefault="00393E49" w14:paraId="08A09D6E" w14:textId="33558F82">
      <w:pPr>
        <w:pStyle w:val="Tabladeilustraciones"/>
        <w:tabs>
          <w:tab w:val="right" w:leader="dot" w:pos="8828"/>
        </w:tabs>
        <w:rPr>
          <w:rFonts w:asciiTheme="minorHAnsi" w:hAnsiTheme="minorHAnsi" w:eastAsiaTheme="minorEastAsia" w:cstheme="minorBidi"/>
          <w:noProof/>
          <w:lang w:eastAsia="es-CO"/>
        </w:rPr>
      </w:pPr>
      <w:hyperlink w:history="1" w:anchor="_Toc216347308">
        <w:r w:rsidRPr="00C65353">
          <w:rPr>
            <w:rStyle w:val="Hipervnculo"/>
            <w:noProof/>
          </w:rPr>
          <w:t>Tabla 17 Condicionantes de gestión del riego de los municipios priorizados para la identificación del APPA Córdoba</w:t>
        </w:r>
        <w:r>
          <w:rPr>
            <w:noProof/>
            <w:webHidden/>
          </w:rPr>
          <w:tab/>
        </w:r>
        <w:r>
          <w:rPr>
            <w:noProof/>
            <w:webHidden/>
          </w:rPr>
          <w:fldChar w:fldCharType="begin"/>
        </w:r>
        <w:r>
          <w:rPr>
            <w:noProof/>
            <w:webHidden/>
          </w:rPr>
          <w:instrText xml:space="preserve"> PAGEREF _Toc216347308 \h </w:instrText>
        </w:r>
        <w:r>
          <w:rPr>
            <w:noProof/>
            <w:webHidden/>
          </w:rPr>
        </w:r>
        <w:r>
          <w:rPr>
            <w:noProof/>
            <w:webHidden/>
          </w:rPr>
          <w:fldChar w:fldCharType="separate"/>
        </w:r>
        <w:r>
          <w:rPr>
            <w:noProof/>
            <w:webHidden/>
          </w:rPr>
          <w:t>53</w:t>
        </w:r>
        <w:r>
          <w:rPr>
            <w:noProof/>
            <w:webHidden/>
          </w:rPr>
          <w:fldChar w:fldCharType="end"/>
        </w:r>
      </w:hyperlink>
    </w:p>
    <w:p w:rsidR="00393E49" w:rsidRDefault="00393E49" w14:paraId="14C431C5" w14:textId="2923A949">
      <w:pPr>
        <w:pStyle w:val="Tabladeilustraciones"/>
        <w:tabs>
          <w:tab w:val="right" w:leader="dot" w:pos="8828"/>
        </w:tabs>
        <w:rPr>
          <w:rFonts w:asciiTheme="minorHAnsi" w:hAnsiTheme="minorHAnsi" w:eastAsiaTheme="minorEastAsia" w:cstheme="minorBidi"/>
          <w:noProof/>
          <w:lang w:eastAsia="es-CO"/>
        </w:rPr>
      </w:pPr>
      <w:hyperlink w:history="1" w:anchor="_Toc216347309">
        <w:r w:rsidRPr="00C65353">
          <w:rPr>
            <w:rStyle w:val="Hipervnculo"/>
            <w:rFonts w:ascii="Verdana" w:hAnsi="Verdana"/>
            <w:noProof/>
          </w:rPr>
          <w:t>Tabla 18 Restricciones y sus respectivas áreas de los municipios priorizados para la identificación del APPA Córdoba</w:t>
        </w:r>
        <w:r>
          <w:rPr>
            <w:noProof/>
            <w:webHidden/>
          </w:rPr>
          <w:tab/>
        </w:r>
        <w:r>
          <w:rPr>
            <w:noProof/>
            <w:webHidden/>
          </w:rPr>
          <w:fldChar w:fldCharType="begin"/>
        </w:r>
        <w:r>
          <w:rPr>
            <w:noProof/>
            <w:webHidden/>
          </w:rPr>
          <w:instrText xml:space="preserve"> PAGEREF _Toc216347309 \h </w:instrText>
        </w:r>
        <w:r>
          <w:rPr>
            <w:noProof/>
            <w:webHidden/>
          </w:rPr>
        </w:r>
        <w:r>
          <w:rPr>
            <w:noProof/>
            <w:webHidden/>
          </w:rPr>
          <w:fldChar w:fldCharType="separate"/>
        </w:r>
        <w:r>
          <w:rPr>
            <w:noProof/>
            <w:webHidden/>
          </w:rPr>
          <w:t>55</w:t>
        </w:r>
        <w:r>
          <w:rPr>
            <w:noProof/>
            <w:webHidden/>
          </w:rPr>
          <w:fldChar w:fldCharType="end"/>
        </w:r>
      </w:hyperlink>
    </w:p>
    <w:p w:rsidR="00393E49" w:rsidRDefault="00393E49" w14:paraId="45B61DDF" w14:textId="16764C58">
      <w:pPr>
        <w:pStyle w:val="Tabladeilustraciones"/>
        <w:tabs>
          <w:tab w:val="right" w:leader="dot" w:pos="8828"/>
        </w:tabs>
        <w:rPr>
          <w:rFonts w:asciiTheme="minorHAnsi" w:hAnsiTheme="minorHAnsi" w:eastAsiaTheme="minorEastAsia" w:cstheme="minorBidi"/>
          <w:noProof/>
          <w:lang w:eastAsia="es-CO"/>
        </w:rPr>
      </w:pPr>
      <w:hyperlink w:history="1" w:anchor="_Toc216347310">
        <w:r w:rsidRPr="00C65353">
          <w:rPr>
            <w:rStyle w:val="Hipervnculo"/>
            <w:rFonts w:ascii="Verdana" w:hAnsi="Verdana"/>
            <w:noProof/>
          </w:rPr>
          <w:t>Tabla 19 Restricciones legales para el departamento Córdoba</w:t>
        </w:r>
        <w:r>
          <w:rPr>
            <w:noProof/>
            <w:webHidden/>
          </w:rPr>
          <w:tab/>
        </w:r>
        <w:r>
          <w:rPr>
            <w:noProof/>
            <w:webHidden/>
          </w:rPr>
          <w:fldChar w:fldCharType="begin"/>
        </w:r>
        <w:r>
          <w:rPr>
            <w:noProof/>
            <w:webHidden/>
          </w:rPr>
          <w:instrText xml:space="preserve"> PAGEREF _Toc216347310 \h </w:instrText>
        </w:r>
        <w:r>
          <w:rPr>
            <w:noProof/>
            <w:webHidden/>
          </w:rPr>
        </w:r>
        <w:r>
          <w:rPr>
            <w:noProof/>
            <w:webHidden/>
          </w:rPr>
          <w:fldChar w:fldCharType="separate"/>
        </w:r>
        <w:r>
          <w:rPr>
            <w:noProof/>
            <w:webHidden/>
          </w:rPr>
          <w:t>56</w:t>
        </w:r>
        <w:r>
          <w:rPr>
            <w:noProof/>
            <w:webHidden/>
          </w:rPr>
          <w:fldChar w:fldCharType="end"/>
        </w:r>
      </w:hyperlink>
    </w:p>
    <w:p w:rsidR="00393E49" w:rsidRDefault="00393E49" w14:paraId="76A4BC8A" w14:textId="7F8A1DDC">
      <w:pPr>
        <w:pStyle w:val="Tabladeilustraciones"/>
        <w:tabs>
          <w:tab w:val="right" w:leader="dot" w:pos="8828"/>
        </w:tabs>
        <w:rPr>
          <w:rFonts w:asciiTheme="minorHAnsi" w:hAnsiTheme="minorHAnsi" w:eastAsiaTheme="minorEastAsia" w:cstheme="minorBidi"/>
          <w:noProof/>
          <w:lang w:eastAsia="es-CO"/>
        </w:rPr>
      </w:pPr>
      <w:hyperlink w:history="1" w:anchor="_Toc216347311">
        <w:r w:rsidRPr="00C65353">
          <w:rPr>
            <w:rStyle w:val="Hipervnculo"/>
            <w:rFonts w:ascii="Verdana" w:hAnsi="Verdana"/>
            <w:noProof/>
          </w:rPr>
          <w:t>Tabla 20. Relación de las mesas técnicas realizadas entre CVS y la UPRA.</w:t>
        </w:r>
        <w:r>
          <w:rPr>
            <w:noProof/>
            <w:webHidden/>
          </w:rPr>
          <w:tab/>
        </w:r>
        <w:r>
          <w:rPr>
            <w:noProof/>
            <w:webHidden/>
          </w:rPr>
          <w:fldChar w:fldCharType="begin"/>
        </w:r>
        <w:r>
          <w:rPr>
            <w:noProof/>
            <w:webHidden/>
          </w:rPr>
          <w:instrText xml:space="preserve"> PAGEREF _Toc216347311 \h </w:instrText>
        </w:r>
        <w:r>
          <w:rPr>
            <w:noProof/>
            <w:webHidden/>
          </w:rPr>
        </w:r>
        <w:r>
          <w:rPr>
            <w:noProof/>
            <w:webHidden/>
          </w:rPr>
          <w:fldChar w:fldCharType="separate"/>
        </w:r>
        <w:r>
          <w:rPr>
            <w:noProof/>
            <w:webHidden/>
          </w:rPr>
          <w:t>59</w:t>
        </w:r>
        <w:r>
          <w:rPr>
            <w:noProof/>
            <w:webHidden/>
          </w:rPr>
          <w:fldChar w:fldCharType="end"/>
        </w:r>
      </w:hyperlink>
    </w:p>
    <w:p w:rsidR="00393E49" w:rsidRDefault="00393E49" w14:paraId="28E1F3BE" w14:textId="09A92650">
      <w:pPr>
        <w:pStyle w:val="Tabladeilustraciones"/>
        <w:tabs>
          <w:tab w:val="right" w:leader="dot" w:pos="8828"/>
        </w:tabs>
        <w:rPr>
          <w:rFonts w:asciiTheme="minorHAnsi" w:hAnsiTheme="minorHAnsi" w:eastAsiaTheme="minorEastAsia" w:cstheme="minorBidi"/>
          <w:noProof/>
          <w:lang w:eastAsia="es-CO"/>
        </w:rPr>
      </w:pPr>
      <w:hyperlink w:history="1" w:anchor="_Toc216347312">
        <w:r w:rsidRPr="00C65353">
          <w:rPr>
            <w:rStyle w:val="Hipervnculo"/>
            <w:rFonts w:ascii="Verdana" w:hAnsi="Verdana"/>
            <w:noProof/>
          </w:rPr>
          <w:t>Tabla 21. Información suministrada por CVS.</w:t>
        </w:r>
        <w:r>
          <w:rPr>
            <w:noProof/>
            <w:webHidden/>
          </w:rPr>
          <w:tab/>
        </w:r>
        <w:r>
          <w:rPr>
            <w:noProof/>
            <w:webHidden/>
          </w:rPr>
          <w:fldChar w:fldCharType="begin"/>
        </w:r>
        <w:r>
          <w:rPr>
            <w:noProof/>
            <w:webHidden/>
          </w:rPr>
          <w:instrText xml:space="preserve"> PAGEREF _Toc216347312 \h </w:instrText>
        </w:r>
        <w:r>
          <w:rPr>
            <w:noProof/>
            <w:webHidden/>
          </w:rPr>
        </w:r>
        <w:r>
          <w:rPr>
            <w:noProof/>
            <w:webHidden/>
          </w:rPr>
          <w:fldChar w:fldCharType="separate"/>
        </w:r>
        <w:r>
          <w:rPr>
            <w:noProof/>
            <w:webHidden/>
          </w:rPr>
          <w:t>61</w:t>
        </w:r>
        <w:r>
          <w:rPr>
            <w:noProof/>
            <w:webHidden/>
          </w:rPr>
          <w:fldChar w:fldCharType="end"/>
        </w:r>
      </w:hyperlink>
    </w:p>
    <w:p w:rsidR="00393E49" w:rsidRDefault="00393E49" w14:paraId="7F50925E" w14:textId="25B16578">
      <w:pPr>
        <w:pStyle w:val="Tabladeilustraciones"/>
        <w:tabs>
          <w:tab w:val="right" w:leader="dot" w:pos="8828"/>
        </w:tabs>
        <w:rPr>
          <w:rFonts w:asciiTheme="minorHAnsi" w:hAnsiTheme="minorHAnsi" w:eastAsiaTheme="minorEastAsia" w:cstheme="minorBidi"/>
          <w:noProof/>
          <w:lang w:eastAsia="es-CO"/>
        </w:rPr>
      </w:pPr>
      <w:hyperlink w:history="1" w:anchor="_Toc216347313">
        <w:r w:rsidRPr="00C65353">
          <w:rPr>
            <w:rStyle w:val="Hipervnculo"/>
            <w:rFonts w:ascii="Verdana" w:hAnsi="Verdana"/>
            <w:noProof/>
          </w:rPr>
          <w:t>Tabla 22. Determinantes ambientales analizadas para los 21 municipios priorizados para la identificación de APPA del departamento de Córdoba.</w:t>
        </w:r>
        <w:r>
          <w:rPr>
            <w:noProof/>
            <w:webHidden/>
          </w:rPr>
          <w:tab/>
        </w:r>
        <w:r>
          <w:rPr>
            <w:noProof/>
            <w:webHidden/>
          </w:rPr>
          <w:fldChar w:fldCharType="begin"/>
        </w:r>
        <w:r>
          <w:rPr>
            <w:noProof/>
            <w:webHidden/>
          </w:rPr>
          <w:instrText xml:space="preserve"> PAGEREF _Toc216347313 \h </w:instrText>
        </w:r>
        <w:r>
          <w:rPr>
            <w:noProof/>
            <w:webHidden/>
          </w:rPr>
        </w:r>
        <w:r>
          <w:rPr>
            <w:noProof/>
            <w:webHidden/>
          </w:rPr>
          <w:fldChar w:fldCharType="separate"/>
        </w:r>
        <w:r>
          <w:rPr>
            <w:noProof/>
            <w:webHidden/>
          </w:rPr>
          <w:t>65</w:t>
        </w:r>
        <w:r>
          <w:rPr>
            <w:noProof/>
            <w:webHidden/>
          </w:rPr>
          <w:fldChar w:fldCharType="end"/>
        </w:r>
      </w:hyperlink>
    </w:p>
    <w:p w:rsidR="00393E49" w:rsidRDefault="00393E49" w14:paraId="510C11E4" w14:textId="4A480163">
      <w:pPr>
        <w:pStyle w:val="Tabladeilustraciones"/>
        <w:tabs>
          <w:tab w:val="right" w:leader="dot" w:pos="8828"/>
        </w:tabs>
        <w:rPr>
          <w:rFonts w:asciiTheme="minorHAnsi" w:hAnsiTheme="minorHAnsi" w:eastAsiaTheme="minorEastAsia" w:cstheme="minorBidi"/>
          <w:noProof/>
          <w:lang w:eastAsia="es-CO"/>
        </w:rPr>
      </w:pPr>
      <w:hyperlink w:history="1" w:anchor="_Toc216347314">
        <w:r w:rsidRPr="00C65353">
          <w:rPr>
            <w:rStyle w:val="Hipervnculo"/>
            <w:rFonts w:ascii="Verdana" w:hAnsi="Verdana"/>
            <w:noProof/>
          </w:rPr>
          <w:t>Tabla 23. Determinante que restringen el desarrollo de actividades agropecuarias.</w:t>
        </w:r>
        <w:r>
          <w:rPr>
            <w:noProof/>
            <w:webHidden/>
          </w:rPr>
          <w:tab/>
        </w:r>
        <w:r>
          <w:rPr>
            <w:noProof/>
            <w:webHidden/>
          </w:rPr>
          <w:fldChar w:fldCharType="begin"/>
        </w:r>
        <w:r>
          <w:rPr>
            <w:noProof/>
            <w:webHidden/>
          </w:rPr>
          <w:instrText xml:space="preserve"> PAGEREF _Toc216347314 \h </w:instrText>
        </w:r>
        <w:r>
          <w:rPr>
            <w:noProof/>
            <w:webHidden/>
          </w:rPr>
        </w:r>
        <w:r>
          <w:rPr>
            <w:noProof/>
            <w:webHidden/>
          </w:rPr>
          <w:fldChar w:fldCharType="separate"/>
        </w:r>
        <w:r>
          <w:rPr>
            <w:noProof/>
            <w:webHidden/>
          </w:rPr>
          <w:t>70</w:t>
        </w:r>
        <w:r>
          <w:rPr>
            <w:noProof/>
            <w:webHidden/>
          </w:rPr>
          <w:fldChar w:fldCharType="end"/>
        </w:r>
      </w:hyperlink>
    </w:p>
    <w:p w:rsidR="00393E49" w:rsidRDefault="00393E49" w14:paraId="5717277A" w14:textId="3D08F9E2">
      <w:pPr>
        <w:pStyle w:val="Tabladeilustraciones"/>
        <w:tabs>
          <w:tab w:val="right" w:leader="dot" w:pos="8828"/>
        </w:tabs>
        <w:rPr>
          <w:rFonts w:asciiTheme="minorHAnsi" w:hAnsiTheme="minorHAnsi" w:eastAsiaTheme="minorEastAsia" w:cstheme="minorBidi"/>
          <w:noProof/>
          <w:lang w:eastAsia="es-CO"/>
        </w:rPr>
      </w:pPr>
      <w:hyperlink w:history="1" w:anchor="_Toc216347315">
        <w:r w:rsidRPr="00C65353">
          <w:rPr>
            <w:rStyle w:val="Hipervnculo"/>
            <w:rFonts w:ascii="Verdana" w:hAnsi="Verdana"/>
            <w:noProof/>
          </w:rPr>
          <w:t>Tabla 24 Interpretación de las figuras ambientales al interior de la Frontera Agrícola</w:t>
        </w:r>
        <w:r>
          <w:rPr>
            <w:noProof/>
            <w:webHidden/>
          </w:rPr>
          <w:tab/>
        </w:r>
        <w:r>
          <w:rPr>
            <w:noProof/>
            <w:webHidden/>
          </w:rPr>
          <w:fldChar w:fldCharType="begin"/>
        </w:r>
        <w:r>
          <w:rPr>
            <w:noProof/>
            <w:webHidden/>
          </w:rPr>
          <w:instrText xml:space="preserve"> PAGEREF _Toc216347315 \h </w:instrText>
        </w:r>
        <w:r>
          <w:rPr>
            <w:noProof/>
            <w:webHidden/>
          </w:rPr>
        </w:r>
        <w:r>
          <w:rPr>
            <w:noProof/>
            <w:webHidden/>
          </w:rPr>
          <w:fldChar w:fldCharType="separate"/>
        </w:r>
        <w:r>
          <w:rPr>
            <w:noProof/>
            <w:webHidden/>
          </w:rPr>
          <w:t>70</w:t>
        </w:r>
        <w:r>
          <w:rPr>
            <w:noProof/>
            <w:webHidden/>
          </w:rPr>
          <w:fldChar w:fldCharType="end"/>
        </w:r>
      </w:hyperlink>
    </w:p>
    <w:p w:rsidR="00393E49" w:rsidRDefault="00393E49" w14:paraId="2E525062" w14:textId="45BBCD54">
      <w:pPr>
        <w:pStyle w:val="Tabladeilustraciones"/>
        <w:tabs>
          <w:tab w:val="right" w:leader="dot" w:pos="8828"/>
        </w:tabs>
        <w:rPr>
          <w:rFonts w:asciiTheme="minorHAnsi" w:hAnsiTheme="minorHAnsi" w:eastAsiaTheme="minorEastAsia" w:cstheme="minorBidi"/>
          <w:noProof/>
          <w:lang w:eastAsia="es-CO"/>
        </w:rPr>
      </w:pPr>
      <w:hyperlink w:history="1" w:anchor="_Toc216347316">
        <w:r w:rsidRPr="00C65353">
          <w:rPr>
            <w:rStyle w:val="Hipervnculo"/>
            <w:rFonts w:ascii="Verdana" w:hAnsi="Verdana"/>
            <w:noProof/>
          </w:rPr>
          <w:t>Tabla 25 Distritos de Conservación de Suelos en los 21 municipios priorizados en el departamento de Córdoba</w:t>
        </w:r>
        <w:r>
          <w:rPr>
            <w:noProof/>
            <w:webHidden/>
          </w:rPr>
          <w:tab/>
        </w:r>
        <w:r>
          <w:rPr>
            <w:noProof/>
            <w:webHidden/>
          </w:rPr>
          <w:fldChar w:fldCharType="begin"/>
        </w:r>
        <w:r>
          <w:rPr>
            <w:noProof/>
            <w:webHidden/>
          </w:rPr>
          <w:instrText xml:space="preserve"> PAGEREF _Toc216347316 \h </w:instrText>
        </w:r>
        <w:r>
          <w:rPr>
            <w:noProof/>
            <w:webHidden/>
          </w:rPr>
        </w:r>
        <w:r>
          <w:rPr>
            <w:noProof/>
            <w:webHidden/>
          </w:rPr>
          <w:fldChar w:fldCharType="separate"/>
        </w:r>
        <w:r>
          <w:rPr>
            <w:noProof/>
            <w:webHidden/>
          </w:rPr>
          <w:t>72</w:t>
        </w:r>
        <w:r>
          <w:rPr>
            <w:noProof/>
            <w:webHidden/>
          </w:rPr>
          <w:fldChar w:fldCharType="end"/>
        </w:r>
      </w:hyperlink>
    </w:p>
    <w:p w:rsidR="00393E49" w:rsidRDefault="00393E49" w14:paraId="26E28A02" w14:textId="18F68714">
      <w:pPr>
        <w:pStyle w:val="Tabladeilustraciones"/>
        <w:tabs>
          <w:tab w:val="right" w:leader="dot" w:pos="8828"/>
        </w:tabs>
        <w:rPr>
          <w:rFonts w:asciiTheme="minorHAnsi" w:hAnsiTheme="minorHAnsi" w:eastAsiaTheme="minorEastAsia" w:cstheme="minorBidi"/>
          <w:noProof/>
          <w:lang w:eastAsia="es-CO"/>
        </w:rPr>
      </w:pPr>
      <w:hyperlink w:history="1" w:anchor="_Toc216347317">
        <w:r w:rsidRPr="00C65353">
          <w:rPr>
            <w:rStyle w:val="Hipervnculo"/>
            <w:rFonts w:ascii="Verdana" w:hAnsi="Verdana"/>
            <w:noProof/>
          </w:rPr>
          <w:t>Tabla 26 Distritos Regionales de Manejo Integrado en los 21 municipios priorizados en el departamento de Córdoba</w:t>
        </w:r>
        <w:r>
          <w:rPr>
            <w:noProof/>
            <w:webHidden/>
          </w:rPr>
          <w:tab/>
        </w:r>
        <w:r>
          <w:rPr>
            <w:noProof/>
            <w:webHidden/>
          </w:rPr>
          <w:fldChar w:fldCharType="begin"/>
        </w:r>
        <w:r>
          <w:rPr>
            <w:noProof/>
            <w:webHidden/>
          </w:rPr>
          <w:instrText xml:space="preserve"> PAGEREF _Toc216347317 \h </w:instrText>
        </w:r>
        <w:r>
          <w:rPr>
            <w:noProof/>
            <w:webHidden/>
          </w:rPr>
        </w:r>
        <w:r>
          <w:rPr>
            <w:noProof/>
            <w:webHidden/>
          </w:rPr>
          <w:fldChar w:fldCharType="separate"/>
        </w:r>
        <w:r>
          <w:rPr>
            <w:noProof/>
            <w:webHidden/>
          </w:rPr>
          <w:t>74</w:t>
        </w:r>
        <w:r>
          <w:rPr>
            <w:noProof/>
            <w:webHidden/>
          </w:rPr>
          <w:fldChar w:fldCharType="end"/>
        </w:r>
      </w:hyperlink>
    </w:p>
    <w:p w:rsidR="00393E49" w:rsidRDefault="00393E49" w14:paraId="5BD5305D" w14:textId="0DF2C5BB">
      <w:pPr>
        <w:pStyle w:val="Tabladeilustraciones"/>
        <w:tabs>
          <w:tab w:val="right" w:leader="dot" w:pos="8828"/>
        </w:tabs>
        <w:rPr>
          <w:rFonts w:asciiTheme="minorHAnsi" w:hAnsiTheme="minorHAnsi" w:eastAsiaTheme="minorEastAsia" w:cstheme="minorBidi"/>
          <w:noProof/>
          <w:lang w:eastAsia="es-CO"/>
        </w:rPr>
      </w:pPr>
      <w:hyperlink w:history="1" w:anchor="_Toc216347318">
        <w:r w:rsidRPr="00C65353">
          <w:rPr>
            <w:rStyle w:val="Hipervnculo"/>
            <w:rFonts w:ascii="Verdana" w:hAnsi="Verdana"/>
            <w:noProof/>
          </w:rPr>
          <w:t>Tabla 27 Humedales identificados en los 21 municipios priorizados en el departamento de Córdoba</w:t>
        </w:r>
        <w:r>
          <w:rPr>
            <w:noProof/>
            <w:webHidden/>
          </w:rPr>
          <w:tab/>
        </w:r>
        <w:r>
          <w:rPr>
            <w:noProof/>
            <w:webHidden/>
          </w:rPr>
          <w:fldChar w:fldCharType="begin"/>
        </w:r>
        <w:r>
          <w:rPr>
            <w:noProof/>
            <w:webHidden/>
          </w:rPr>
          <w:instrText xml:space="preserve"> PAGEREF _Toc216347318 \h </w:instrText>
        </w:r>
        <w:r>
          <w:rPr>
            <w:noProof/>
            <w:webHidden/>
          </w:rPr>
        </w:r>
        <w:r>
          <w:rPr>
            <w:noProof/>
            <w:webHidden/>
          </w:rPr>
          <w:fldChar w:fldCharType="separate"/>
        </w:r>
        <w:r>
          <w:rPr>
            <w:noProof/>
            <w:webHidden/>
          </w:rPr>
          <w:t>77</w:t>
        </w:r>
        <w:r>
          <w:rPr>
            <w:noProof/>
            <w:webHidden/>
          </w:rPr>
          <w:fldChar w:fldCharType="end"/>
        </w:r>
      </w:hyperlink>
    </w:p>
    <w:p w:rsidR="00393E49" w:rsidRDefault="00393E49" w14:paraId="1CAD3E1F" w14:textId="5401D706">
      <w:pPr>
        <w:pStyle w:val="Tabladeilustraciones"/>
        <w:tabs>
          <w:tab w:val="right" w:leader="dot" w:pos="8828"/>
        </w:tabs>
        <w:rPr>
          <w:rFonts w:asciiTheme="minorHAnsi" w:hAnsiTheme="minorHAnsi" w:eastAsiaTheme="minorEastAsia" w:cstheme="minorBidi"/>
          <w:noProof/>
          <w:lang w:eastAsia="es-CO"/>
        </w:rPr>
      </w:pPr>
      <w:hyperlink w:history="1" w:anchor="_Toc216347319">
        <w:r w:rsidRPr="00C65353">
          <w:rPr>
            <w:rStyle w:val="Hipervnculo"/>
            <w:rFonts w:ascii="Verdana" w:hAnsi="Verdana"/>
            <w:noProof/>
          </w:rPr>
          <w:t>Tabla 28 Zonificación de manglares del departamento de Córdoba</w:t>
        </w:r>
        <w:r>
          <w:rPr>
            <w:noProof/>
            <w:webHidden/>
          </w:rPr>
          <w:tab/>
        </w:r>
        <w:r>
          <w:rPr>
            <w:noProof/>
            <w:webHidden/>
          </w:rPr>
          <w:fldChar w:fldCharType="begin"/>
        </w:r>
        <w:r>
          <w:rPr>
            <w:noProof/>
            <w:webHidden/>
          </w:rPr>
          <w:instrText xml:space="preserve"> PAGEREF _Toc216347319 \h </w:instrText>
        </w:r>
        <w:r>
          <w:rPr>
            <w:noProof/>
            <w:webHidden/>
          </w:rPr>
        </w:r>
        <w:r>
          <w:rPr>
            <w:noProof/>
            <w:webHidden/>
          </w:rPr>
          <w:fldChar w:fldCharType="separate"/>
        </w:r>
        <w:r>
          <w:rPr>
            <w:noProof/>
            <w:webHidden/>
          </w:rPr>
          <w:t>80</w:t>
        </w:r>
        <w:r>
          <w:rPr>
            <w:noProof/>
            <w:webHidden/>
          </w:rPr>
          <w:fldChar w:fldCharType="end"/>
        </w:r>
      </w:hyperlink>
    </w:p>
    <w:p w:rsidR="00393E49" w:rsidRDefault="00393E49" w14:paraId="3D34F90A" w14:textId="44009670">
      <w:pPr>
        <w:pStyle w:val="Tabladeilustraciones"/>
        <w:tabs>
          <w:tab w:val="right" w:leader="dot" w:pos="8828"/>
        </w:tabs>
        <w:rPr>
          <w:rFonts w:asciiTheme="minorHAnsi" w:hAnsiTheme="minorHAnsi" w:eastAsiaTheme="minorEastAsia" w:cstheme="minorBidi"/>
          <w:noProof/>
          <w:lang w:eastAsia="es-CO"/>
        </w:rPr>
      </w:pPr>
      <w:hyperlink w:history="1" w:anchor="_Toc216347320">
        <w:r w:rsidRPr="00C65353">
          <w:rPr>
            <w:rStyle w:val="Hipervnculo"/>
            <w:rFonts w:ascii="Verdana" w:hAnsi="Verdana"/>
            <w:noProof/>
          </w:rPr>
          <w:t>Tabla 29 POMCAS aprobados en los 21 municipios priorizados del departamento de Córdoba.</w:t>
        </w:r>
        <w:r>
          <w:rPr>
            <w:noProof/>
            <w:webHidden/>
          </w:rPr>
          <w:tab/>
        </w:r>
        <w:r>
          <w:rPr>
            <w:noProof/>
            <w:webHidden/>
          </w:rPr>
          <w:fldChar w:fldCharType="begin"/>
        </w:r>
        <w:r>
          <w:rPr>
            <w:noProof/>
            <w:webHidden/>
          </w:rPr>
          <w:instrText xml:space="preserve"> PAGEREF _Toc216347320 \h </w:instrText>
        </w:r>
        <w:r>
          <w:rPr>
            <w:noProof/>
            <w:webHidden/>
          </w:rPr>
        </w:r>
        <w:r>
          <w:rPr>
            <w:noProof/>
            <w:webHidden/>
          </w:rPr>
          <w:fldChar w:fldCharType="separate"/>
        </w:r>
        <w:r>
          <w:rPr>
            <w:noProof/>
            <w:webHidden/>
          </w:rPr>
          <w:t>81</w:t>
        </w:r>
        <w:r>
          <w:rPr>
            <w:noProof/>
            <w:webHidden/>
          </w:rPr>
          <w:fldChar w:fldCharType="end"/>
        </w:r>
      </w:hyperlink>
    </w:p>
    <w:p w:rsidR="00393E49" w:rsidRDefault="00393E49" w14:paraId="3442BCF1" w14:textId="354AB3C6">
      <w:pPr>
        <w:pStyle w:val="Tabladeilustraciones"/>
        <w:tabs>
          <w:tab w:val="right" w:leader="dot" w:pos="8828"/>
        </w:tabs>
        <w:rPr>
          <w:rFonts w:asciiTheme="minorHAnsi" w:hAnsiTheme="minorHAnsi" w:eastAsiaTheme="minorEastAsia" w:cstheme="minorBidi"/>
          <w:noProof/>
          <w:lang w:eastAsia="es-CO"/>
        </w:rPr>
      </w:pPr>
      <w:hyperlink w:history="1" w:anchor="_Toc216347321">
        <w:r w:rsidRPr="00C65353">
          <w:rPr>
            <w:rStyle w:val="Hipervnculo"/>
            <w:rFonts w:ascii="Verdana" w:hAnsi="Verdana"/>
            <w:noProof/>
          </w:rPr>
          <w:t>Tabla 30 Plan de Ordenación Forestal del departamento de Córdoba.</w:t>
        </w:r>
        <w:r>
          <w:rPr>
            <w:noProof/>
            <w:webHidden/>
          </w:rPr>
          <w:tab/>
        </w:r>
        <w:r>
          <w:rPr>
            <w:noProof/>
            <w:webHidden/>
          </w:rPr>
          <w:fldChar w:fldCharType="begin"/>
        </w:r>
        <w:r>
          <w:rPr>
            <w:noProof/>
            <w:webHidden/>
          </w:rPr>
          <w:instrText xml:space="preserve"> PAGEREF _Toc216347321 \h </w:instrText>
        </w:r>
        <w:r>
          <w:rPr>
            <w:noProof/>
            <w:webHidden/>
          </w:rPr>
        </w:r>
        <w:r>
          <w:rPr>
            <w:noProof/>
            <w:webHidden/>
          </w:rPr>
          <w:fldChar w:fldCharType="separate"/>
        </w:r>
        <w:r>
          <w:rPr>
            <w:noProof/>
            <w:webHidden/>
          </w:rPr>
          <w:t>83</w:t>
        </w:r>
        <w:r>
          <w:rPr>
            <w:noProof/>
            <w:webHidden/>
          </w:rPr>
          <w:fldChar w:fldCharType="end"/>
        </w:r>
      </w:hyperlink>
    </w:p>
    <w:p w:rsidR="00393E49" w:rsidRDefault="00393E49" w14:paraId="7F5727E3" w14:textId="0F3F7226">
      <w:pPr>
        <w:pStyle w:val="Tabladeilustraciones"/>
        <w:tabs>
          <w:tab w:val="right" w:leader="dot" w:pos="8828"/>
        </w:tabs>
        <w:rPr>
          <w:rFonts w:asciiTheme="minorHAnsi" w:hAnsiTheme="minorHAnsi" w:eastAsiaTheme="minorEastAsia" w:cstheme="minorBidi"/>
          <w:noProof/>
          <w:lang w:eastAsia="es-CO"/>
        </w:rPr>
      </w:pPr>
      <w:hyperlink w:history="1" w:anchor="_Toc216347322">
        <w:r w:rsidRPr="00C65353">
          <w:rPr>
            <w:rStyle w:val="Hipervnculo"/>
            <w:rFonts w:ascii="Verdana" w:hAnsi="Verdana"/>
            <w:noProof/>
          </w:rPr>
          <w:t>Tabla 31 Otras figuras analizadas de la CVS en los 21 municipios priorizados en el departamento de Córdoba.</w:t>
        </w:r>
        <w:r>
          <w:rPr>
            <w:noProof/>
            <w:webHidden/>
          </w:rPr>
          <w:tab/>
        </w:r>
        <w:r>
          <w:rPr>
            <w:noProof/>
            <w:webHidden/>
          </w:rPr>
          <w:fldChar w:fldCharType="begin"/>
        </w:r>
        <w:r>
          <w:rPr>
            <w:noProof/>
            <w:webHidden/>
          </w:rPr>
          <w:instrText xml:space="preserve"> PAGEREF _Toc216347322 \h </w:instrText>
        </w:r>
        <w:r>
          <w:rPr>
            <w:noProof/>
            <w:webHidden/>
          </w:rPr>
        </w:r>
        <w:r>
          <w:rPr>
            <w:noProof/>
            <w:webHidden/>
          </w:rPr>
          <w:fldChar w:fldCharType="separate"/>
        </w:r>
        <w:r>
          <w:rPr>
            <w:noProof/>
            <w:webHidden/>
          </w:rPr>
          <w:t>85</w:t>
        </w:r>
        <w:r>
          <w:rPr>
            <w:noProof/>
            <w:webHidden/>
          </w:rPr>
          <w:fldChar w:fldCharType="end"/>
        </w:r>
      </w:hyperlink>
    </w:p>
    <w:p w:rsidR="00393E49" w:rsidRDefault="00393E49" w14:paraId="4DA23476" w14:textId="4B3A2EF8">
      <w:pPr>
        <w:pStyle w:val="Tabladeilustraciones"/>
        <w:tabs>
          <w:tab w:val="right" w:leader="dot" w:pos="8828"/>
        </w:tabs>
        <w:rPr>
          <w:rFonts w:asciiTheme="minorHAnsi" w:hAnsiTheme="minorHAnsi" w:eastAsiaTheme="minorEastAsia" w:cstheme="minorBidi"/>
          <w:noProof/>
          <w:lang w:eastAsia="es-CO"/>
        </w:rPr>
      </w:pPr>
      <w:hyperlink w:history="1" w:anchor="_Toc216347323">
        <w:r w:rsidRPr="00C65353">
          <w:rPr>
            <w:rStyle w:val="Hipervnculo"/>
            <w:rFonts w:ascii="Verdana" w:hAnsi="Verdana"/>
            <w:noProof/>
          </w:rPr>
          <w:t>Tabla 32. Configuración Frontera Agrícola y restricciones en los municipios priorizados para la identificación de APPA en Córdoba</w:t>
        </w:r>
        <w:r>
          <w:rPr>
            <w:noProof/>
            <w:webHidden/>
          </w:rPr>
          <w:tab/>
        </w:r>
        <w:r>
          <w:rPr>
            <w:noProof/>
            <w:webHidden/>
          </w:rPr>
          <w:fldChar w:fldCharType="begin"/>
        </w:r>
        <w:r>
          <w:rPr>
            <w:noProof/>
            <w:webHidden/>
          </w:rPr>
          <w:instrText xml:space="preserve"> PAGEREF _Toc216347323 \h </w:instrText>
        </w:r>
        <w:r>
          <w:rPr>
            <w:noProof/>
            <w:webHidden/>
          </w:rPr>
        </w:r>
        <w:r>
          <w:rPr>
            <w:noProof/>
            <w:webHidden/>
          </w:rPr>
          <w:fldChar w:fldCharType="separate"/>
        </w:r>
        <w:r>
          <w:rPr>
            <w:noProof/>
            <w:webHidden/>
          </w:rPr>
          <w:t>89</w:t>
        </w:r>
        <w:r>
          <w:rPr>
            <w:noProof/>
            <w:webHidden/>
          </w:rPr>
          <w:fldChar w:fldCharType="end"/>
        </w:r>
      </w:hyperlink>
    </w:p>
    <w:p w:rsidR="00393E49" w:rsidRDefault="00393E49" w14:paraId="62C37C97" w14:textId="493091D5">
      <w:pPr>
        <w:pStyle w:val="Tabladeilustraciones"/>
        <w:tabs>
          <w:tab w:val="right" w:leader="dot" w:pos="8828"/>
        </w:tabs>
        <w:rPr>
          <w:rFonts w:asciiTheme="minorHAnsi" w:hAnsiTheme="minorHAnsi" w:eastAsiaTheme="minorEastAsia" w:cstheme="minorBidi"/>
          <w:noProof/>
          <w:lang w:eastAsia="es-CO"/>
        </w:rPr>
      </w:pPr>
      <w:hyperlink w:history="1" w:anchor="_Toc216347324">
        <w:r w:rsidRPr="00C65353">
          <w:rPr>
            <w:rStyle w:val="Hipervnculo"/>
            <w:rFonts w:ascii="Verdana" w:hAnsi="Verdana"/>
            <w:noProof/>
          </w:rPr>
          <w:t>Tabla 33. Frontera agrícola resultante de las mesas técnicas con CVS para los 21 municipios priorizados del departamento de Córdoba.</w:t>
        </w:r>
        <w:r>
          <w:rPr>
            <w:noProof/>
            <w:webHidden/>
          </w:rPr>
          <w:tab/>
        </w:r>
        <w:r>
          <w:rPr>
            <w:noProof/>
            <w:webHidden/>
          </w:rPr>
          <w:fldChar w:fldCharType="begin"/>
        </w:r>
        <w:r>
          <w:rPr>
            <w:noProof/>
            <w:webHidden/>
          </w:rPr>
          <w:instrText xml:space="preserve"> PAGEREF _Toc216347324 \h </w:instrText>
        </w:r>
        <w:r>
          <w:rPr>
            <w:noProof/>
            <w:webHidden/>
          </w:rPr>
        </w:r>
        <w:r>
          <w:rPr>
            <w:noProof/>
            <w:webHidden/>
          </w:rPr>
          <w:fldChar w:fldCharType="separate"/>
        </w:r>
        <w:r>
          <w:rPr>
            <w:noProof/>
            <w:webHidden/>
          </w:rPr>
          <w:t>90</w:t>
        </w:r>
        <w:r>
          <w:rPr>
            <w:noProof/>
            <w:webHidden/>
          </w:rPr>
          <w:fldChar w:fldCharType="end"/>
        </w:r>
      </w:hyperlink>
    </w:p>
    <w:p w:rsidR="00393E49" w:rsidRDefault="00393E49" w14:paraId="008F9203" w14:textId="3CCA904F">
      <w:pPr>
        <w:pStyle w:val="Tabladeilustraciones"/>
        <w:tabs>
          <w:tab w:val="right" w:leader="dot" w:pos="8828"/>
        </w:tabs>
        <w:rPr>
          <w:rFonts w:asciiTheme="minorHAnsi" w:hAnsiTheme="minorHAnsi" w:eastAsiaTheme="minorEastAsia" w:cstheme="minorBidi"/>
          <w:noProof/>
          <w:lang w:eastAsia="es-CO"/>
        </w:rPr>
      </w:pPr>
      <w:hyperlink w:history="1" w:anchor="_Toc216347325">
        <w:r w:rsidRPr="00C65353">
          <w:rPr>
            <w:rStyle w:val="Hipervnculo"/>
            <w:rFonts w:ascii="Verdana" w:hAnsi="Verdana"/>
            <w:noProof/>
          </w:rPr>
          <w:t>Tabla 34. Configuración Frontera Agrícola habilitada para APPA Córdoba</w:t>
        </w:r>
        <w:r>
          <w:rPr>
            <w:noProof/>
            <w:webHidden/>
          </w:rPr>
          <w:tab/>
        </w:r>
        <w:r>
          <w:rPr>
            <w:noProof/>
            <w:webHidden/>
          </w:rPr>
          <w:fldChar w:fldCharType="begin"/>
        </w:r>
        <w:r>
          <w:rPr>
            <w:noProof/>
            <w:webHidden/>
          </w:rPr>
          <w:instrText xml:space="preserve"> PAGEREF _Toc216347325 \h </w:instrText>
        </w:r>
        <w:r>
          <w:rPr>
            <w:noProof/>
            <w:webHidden/>
          </w:rPr>
        </w:r>
        <w:r>
          <w:rPr>
            <w:noProof/>
            <w:webHidden/>
          </w:rPr>
          <w:fldChar w:fldCharType="separate"/>
        </w:r>
        <w:r>
          <w:rPr>
            <w:noProof/>
            <w:webHidden/>
          </w:rPr>
          <w:t>92</w:t>
        </w:r>
        <w:r>
          <w:rPr>
            <w:noProof/>
            <w:webHidden/>
          </w:rPr>
          <w:fldChar w:fldCharType="end"/>
        </w:r>
      </w:hyperlink>
    </w:p>
    <w:p w:rsidR="00393E49" w:rsidRDefault="00393E49" w14:paraId="1EE138CF" w14:textId="2E76F499">
      <w:pPr>
        <w:pStyle w:val="Tabladeilustraciones"/>
        <w:tabs>
          <w:tab w:val="right" w:leader="dot" w:pos="8828"/>
        </w:tabs>
        <w:rPr>
          <w:rFonts w:asciiTheme="minorHAnsi" w:hAnsiTheme="minorHAnsi" w:eastAsiaTheme="minorEastAsia" w:cstheme="minorBidi"/>
          <w:noProof/>
          <w:lang w:eastAsia="es-CO"/>
        </w:rPr>
      </w:pPr>
      <w:hyperlink w:history="1" w:anchor="_Toc216347326">
        <w:r w:rsidRPr="00C65353">
          <w:rPr>
            <w:rStyle w:val="Hipervnculo"/>
            <w:rFonts w:ascii="Verdana" w:hAnsi="Verdana"/>
            <w:noProof/>
          </w:rPr>
          <w:t>Tabla 35. Distribución de la frontera agrícola en los 21 municipios priorizados del departamento de Córdoba.</w:t>
        </w:r>
        <w:r>
          <w:rPr>
            <w:noProof/>
            <w:webHidden/>
          </w:rPr>
          <w:tab/>
        </w:r>
        <w:r>
          <w:rPr>
            <w:noProof/>
            <w:webHidden/>
          </w:rPr>
          <w:fldChar w:fldCharType="begin"/>
        </w:r>
        <w:r>
          <w:rPr>
            <w:noProof/>
            <w:webHidden/>
          </w:rPr>
          <w:instrText xml:space="preserve"> PAGEREF _Toc216347326 \h </w:instrText>
        </w:r>
        <w:r>
          <w:rPr>
            <w:noProof/>
            <w:webHidden/>
          </w:rPr>
        </w:r>
        <w:r>
          <w:rPr>
            <w:noProof/>
            <w:webHidden/>
          </w:rPr>
          <w:fldChar w:fldCharType="separate"/>
        </w:r>
        <w:r>
          <w:rPr>
            <w:noProof/>
            <w:webHidden/>
          </w:rPr>
          <w:t>93</w:t>
        </w:r>
        <w:r>
          <w:rPr>
            <w:noProof/>
            <w:webHidden/>
          </w:rPr>
          <w:fldChar w:fldCharType="end"/>
        </w:r>
      </w:hyperlink>
    </w:p>
    <w:p w:rsidR="00393E49" w:rsidRDefault="00393E49" w14:paraId="414D2E20" w14:textId="5FFA0B31">
      <w:pPr>
        <w:pStyle w:val="Tabladeilustraciones"/>
        <w:tabs>
          <w:tab w:val="right" w:leader="dot" w:pos="8828"/>
        </w:tabs>
        <w:rPr>
          <w:rFonts w:asciiTheme="minorHAnsi" w:hAnsiTheme="minorHAnsi" w:eastAsiaTheme="minorEastAsia" w:cstheme="minorBidi"/>
          <w:noProof/>
          <w:lang w:eastAsia="es-CO"/>
        </w:rPr>
      </w:pPr>
      <w:hyperlink w:history="1" w:anchor="_Toc216347327">
        <w:r w:rsidRPr="00C65353">
          <w:rPr>
            <w:rStyle w:val="Hipervnculo"/>
            <w:rFonts w:ascii="Verdana" w:hAnsi="Verdana"/>
            <w:noProof/>
          </w:rPr>
          <w:t>Tabla 36. Principales opciones de adaptación al cambio climático en América Latina para el sector agropecuario.</w:t>
        </w:r>
        <w:r>
          <w:rPr>
            <w:noProof/>
            <w:webHidden/>
          </w:rPr>
          <w:tab/>
        </w:r>
        <w:r>
          <w:rPr>
            <w:noProof/>
            <w:webHidden/>
          </w:rPr>
          <w:fldChar w:fldCharType="begin"/>
        </w:r>
        <w:r>
          <w:rPr>
            <w:noProof/>
            <w:webHidden/>
          </w:rPr>
          <w:instrText xml:space="preserve"> PAGEREF _Toc216347327 \h </w:instrText>
        </w:r>
        <w:r>
          <w:rPr>
            <w:noProof/>
            <w:webHidden/>
          </w:rPr>
        </w:r>
        <w:r>
          <w:rPr>
            <w:noProof/>
            <w:webHidden/>
          </w:rPr>
          <w:fldChar w:fldCharType="separate"/>
        </w:r>
        <w:r>
          <w:rPr>
            <w:noProof/>
            <w:webHidden/>
          </w:rPr>
          <w:t>95</w:t>
        </w:r>
        <w:r>
          <w:rPr>
            <w:noProof/>
            <w:webHidden/>
          </w:rPr>
          <w:fldChar w:fldCharType="end"/>
        </w:r>
      </w:hyperlink>
    </w:p>
    <w:p w:rsidR="00393E49" w:rsidRDefault="00393E49" w14:paraId="48EF4732" w14:textId="0115A3DB">
      <w:pPr>
        <w:pStyle w:val="Tabladeilustraciones"/>
        <w:tabs>
          <w:tab w:val="right" w:leader="dot" w:pos="8828"/>
        </w:tabs>
        <w:rPr>
          <w:rFonts w:asciiTheme="minorHAnsi" w:hAnsiTheme="minorHAnsi" w:eastAsiaTheme="minorEastAsia" w:cstheme="minorBidi"/>
          <w:noProof/>
          <w:lang w:eastAsia="es-CO"/>
        </w:rPr>
      </w:pPr>
      <w:hyperlink w:history="1" w:anchor="_Toc216347328">
        <w:r w:rsidRPr="00C65353">
          <w:rPr>
            <w:rStyle w:val="Hipervnculo"/>
            <w:rFonts w:ascii="Verdana" w:hAnsi="Verdana"/>
            <w:noProof/>
          </w:rPr>
          <w:t>Tabla 37. Acciones para inclusión de la gestión del cambio climático en la agricultura para el departamento de Córdoba</w:t>
        </w:r>
        <w:r>
          <w:rPr>
            <w:noProof/>
            <w:webHidden/>
          </w:rPr>
          <w:tab/>
        </w:r>
        <w:r>
          <w:rPr>
            <w:noProof/>
            <w:webHidden/>
          </w:rPr>
          <w:fldChar w:fldCharType="begin"/>
        </w:r>
        <w:r>
          <w:rPr>
            <w:noProof/>
            <w:webHidden/>
          </w:rPr>
          <w:instrText xml:space="preserve"> PAGEREF _Toc216347328 \h </w:instrText>
        </w:r>
        <w:r>
          <w:rPr>
            <w:noProof/>
            <w:webHidden/>
          </w:rPr>
        </w:r>
        <w:r>
          <w:rPr>
            <w:noProof/>
            <w:webHidden/>
          </w:rPr>
          <w:fldChar w:fldCharType="separate"/>
        </w:r>
        <w:r>
          <w:rPr>
            <w:noProof/>
            <w:webHidden/>
          </w:rPr>
          <w:t>97</w:t>
        </w:r>
        <w:r>
          <w:rPr>
            <w:noProof/>
            <w:webHidden/>
          </w:rPr>
          <w:fldChar w:fldCharType="end"/>
        </w:r>
      </w:hyperlink>
    </w:p>
    <w:p w:rsidRPr="00AB62C7" w:rsidR="00742DE7" w:rsidP="00D55C31" w:rsidRDefault="00C22248" w14:paraId="1B2CEACE" w14:textId="1E8B28ED">
      <w:pPr>
        <w:pStyle w:val="Ttulo1"/>
        <w:numPr>
          <w:ilvl w:val="0"/>
          <w:numId w:val="0"/>
        </w:numPr>
        <w:spacing w:before="0" w:after="0"/>
        <w:rPr>
          <w:rFonts w:ascii="Verdana" w:hAnsi="Verdana" w:cs="Arial"/>
        </w:rPr>
      </w:pPr>
      <w:r w:rsidRPr="00AB62C7">
        <w:rPr>
          <w:rFonts w:ascii="Verdana" w:hAnsi="Verdana"/>
        </w:rPr>
        <w:fldChar w:fldCharType="end"/>
      </w:r>
      <w:bookmarkStart w:name="_Toc216347249" w:id="17"/>
      <w:r w:rsidRPr="00AB62C7" w:rsidR="1F5C3D7E">
        <w:rPr>
          <w:rFonts w:ascii="Verdana" w:hAnsi="Verdana" w:cs="Arial"/>
        </w:rPr>
        <w:t>Índice de Figuras</w:t>
      </w:r>
      <w:bookmarkEnd w:id="17"/>
    </w:p>
    <w:p w:rsidRPr="00AB62C7" w:rsidR="00363765" w:rsidP="00363765" w:rsidRDefault="00363765" w14:paraId="2DF57061" w14:textId="77777777">
      <w:pPr>
        <w:rPr>
          <w:rFonts w:ascii="Verdana" w:hAnsi="Verdana"/>
        </w:rPr>
      </w:pPr>
    </w:p>
    <w:p w:rsidR="00393E49" w:rsidRDefault="00363765" w14:paraId="1C318F57" w14:textId="0EFC25BD">
      <w:pPr>
        <w:pStyle w:val="Tabladeilustraciones"/>
        <w:tabs>
          <w:tab w:val="right" w:leader="dot" w:pos="8828"/>
        </w:tabs>
        <w:rPr>
          <w:rFonts w:asciiTheme="minorHAnsi" w:hAnsiTheme="minorHAnsi" w:eastAsiaTheme="minorEastAsia" w:cstheme="minorBidi"/>
          <w:noProof/>
          <w:lang w:eastAsia="es-CO"/>
        </w:rPr>
      </w:pPr>
      <w:r w:rsidRPr="00AB62C7">
        <w:rPr>
          <w:rFonts w:ascii="Verdana" w:hAnsi="Verdana"/>
        </w:rPr>
        <w:fldChar w:fldCharType="begin"/>
      </w:r>
      <w:r w:rsidRPr="00AB62C7">
        <w:rPr>
          <w:rFonts w:ascii="Verdana" w:hAnsi="Verdana"/>
        </w:rPr>
        <w:instrText xml:space="preserve"> TOC \h \z \c "Figura" </w:instrText>
      </w:r>
      <w:r w:rsidRPr="00AB62C7">
        <w:rPr>
          <w:rFonts w:ascii="Verdana" w:hAnsi="Verdana"/>
        </w:rPr>
        <w:fldChar w:fldCharType="separate"/>
      </w:r>
      <w:hyperlink w:history="1" w:anchor="_Toc216347329">
        <w:r w:rsidRPr="008A3372" w:rsidR="00393E49">
          <w:rPr>
            <w:rStyle w:val="Hipervnculo"/>
            <w:rFonts w:ascii="Verdana" w:hAnsi="Verdana"/>
            <w:noProof/>
          </w:rPr>
          <w:t>Figura 1 Ejes de Transformación Plan Nacional de Desarrollo 2022 – 2026</w:t>
        </w:r>
        <w:r w:rsidRPr="008A3372" w:rsidR="00393E49">
          <w:rPr>
            <w:rStyle w:val="Hipervnculo"/>
            <w:rFonts w:ascii="Verdana" w:hAnsi="Verdana" w:cs="Arial"/>
            <w:noProof/>
            <w:lang w:eastAsia="ja-JP"/>
          </w:rPr>
          <w:t xml:space="preserve"> </w:t>
        </w:r>
        <w:r w:rsidRPr="008A3372" w:rsidR="00393E49">
          <w:rPr>
            <w:rStyle w:val="Hipervnculo"/>
            <w:rFonts w:ascii="Verdana" w:hAnsi="Verdana" w:cs="Arial"/>
            <w:noProof/>
            <w:lang w:val="es-ES" w:eastAsia="ja-JP"/>
          </w:rPr>
          <w:t>(Departamento Nacional de Planeación, 2023)</w:t>
        </w:r>
        <w:r w:rsidR="00393E49">
          <w:rPr>
            <w:noProof/>
            <w:webHidden/>
          </w:rPr>
          <w:tab/>
        </w:r>
        <w:r w:rsidR="00393E49">
          <w:rPr>
            <w:noProof/>
            <w:webHidden/>
          </w:rPr>
          <w:fldChar w:fldCharType="begin"/>
        </w:r>
        <w:r w:rsidR="00393E49">
          <w:rPr>
            <w:noProof/>
            <w:webHidden/>
          </w:rPr>
          <w:instrText xml:space="preserve"> PAGEREF _Toc216347329 \h </w:instrText>
        </w:r>
        <w:r w:rsidR="00393E49">
          <w:rPr>
            <w:noProof/>
            <w:webHidden/>
          </w:rPr>
        </w:r>
        <w:r w:rsidR="00393E49">
          <w:rPr>
            <w:noProof/>
            <w:webHidden/>
          </w:rPr>
          <w:fldChar w:fldCharType="separate"/>
        </w:r>
        <w:r w:rsidR="00393E49">
          <w:rPr>
            <w:noProof/>
            <w:webHidden/>
          </w:rPr>
          <w:t>14</w:t>
        </w:r>
        <w:r w:rsidR="00393E49">
          <w:rPr>
            <w:noProof/>
            <w:webHidden/>
          </w:rPr>
          <w:fldChar w:fldCharType="end"/>
        </w:r>
      </w:hyperlink>
    </w:p>
    <w:p w:rsidR="00393E49" w:rsidRDefault="00393E49" w14:paraId="3454ADD6" w14:textId="725433A8">
      <w:pPr>
        <w:pStyle w:val="Tabladeilustraciones"/>
        <w:tabs>
          <w:tab w:val="right" w:leader="dot" w:pos="8828"/>
        </w:tabs>
        <w:rPr>
          <w:rFonts w:asciiTheme="minorHAnsi" w:hAnsiTheme="minorHAnsi" w:eastAsiaTheme="minorEastAsia" w:cstheme="minorBidi"/>
          <w:noProof/>
          <w:lang w:eastAsia="es-CO"/>
        </w:rPr>
      </w:pPr>
      <w:hyperlink w:history="1" w:anchor="_Toc216347330">
        <w:r w:rsidRPr="008A3372">
          <w:rPr>
            <w:rStyle w:val="Hipervnculo"/>
            <w:rFonts w:ascii="Verdana" w:hAnsi="Verdana"/>
            <w:noProof/>
          </w:rPr>
          <w:t>Figura 2 Agrupación de las Determinantes Ambientales</w:t>
        </w:r>
        <w:r>
          <w:rPr>
            <w:noProof/>
            <w:webHidden/>
          </w:rPr>
          <w:tab/>
        </w:r>
        <w:r>
          <w:rPr>
            <w:noProof/>
            <w:webHidden/>
          </w:rPr>
          <w:fldChar w:fldCharType="begin"/>
        </w:r>
        <w:r>
          <w:rPr>
            <w:noProof/>
            <w:webHidden/>
          </w:rPr>
          <w:instrText xml:space="preserve"> PAGEREF _Toc216347330 \h </w:instrText>
        </w:r>
        <w:r>
          <w:rPr>
            <w:noProof/>
            <w:webHidden/>
          </w:rPr>
        </w:r>
        <w:r>
          <w:rPr>
            <w:noProof/>
            <w:webHidden/>
          </w:rPr>
          <w:fldChar w:fldCharType="separate"/>
        </w:r>
        <w:r>
          <w:rPr>
            <w:noProof/>
            <w:webHidden/>
          </w:rPr>
          <w:t>24</w:t>
        </w:r>
        <w:r>
          <w:rPr>
            <w:noProof/>
            <w:webHidden/>
          </w:rPr>
          <w:fldChar w:fldCharType="end"/>
        </w:r>
      </w:hyperlink>
    </w:p>
    <w:p w:rsidR="00393E49" w:rsidRDefault="00393E49" w14:paraId="2F9DAB2F" w14:textId="7C7DBC91">
      <w:pPr>
        <w:pStyle w:val="Tabladeilustraciones"/>
        <w:tabs>
          <w:tab w:val="right" w:leader="dot" w:pos="8828"/>
        </w:tabs>
        <w:rPr>
          <w:rFonts w:asciiTheme="minorHAnsi" w:hAnsiTheme="minorHAnsi" w:eastAsiaTheme="minorEastAsia" w:cstheme="minorBidi"/>
          <w:noProof/>
          <w:lang w:eastAsia="es-CO"/>
        </w:rPr>
      </w:pPr>
      <w:hyperlink w:history="1" w:anchor="_Toc216347331">
        <w:r w:rsidRPr="008A3372">
          <w:rPr>
            <w:rStyle w:val="Hipervnculo"/>
            <w:rFonts w:ascii="Verdana" w:hAnsi="Verdana"/>
            <w:noProof/>
          </w:rPr>
          <w:t>Figura 3 Matriz de cualificación de determinantes ambientales</w:t>
        </w:r>
        <w:r>
          <w:rPr>
            <w:noProof/>
            <w:webHidden/>
          </w:rPr>
          <w:tab/>
        </w:r>
        <w:r>
          <w:rPr>
            <w:noProof/>
            <w:webHidden/>
          </w:rPr>
          <w:fldChar w:fldCharType="begin"/>
        </w:r>
        <w:r>
          <w:rPr>
            <w:noProof/>
            <w:webHidden/>
          </w:rPr>
          <w:instrText xml:space="preserve"> PAGEREF _Toc216347331 \h </w:instrText>
        </w:r>
        <w:r>
          <w:rPr>
            <w:noProof/>
            <w:webHidden/>
          </w:rPr>
        </w:r>
        <w:r>
          <w:rPr>
            <w:noProof/>
            <w:webHidden/>
          </w:rPr>
          <w:fldChar w:fldCharType="separate"/>
        </w:r>
        <w:r>
          <w:rPr>
            <w:noProof/>
            <w:webHidden/>
          </w:rPr>
          <w:t>41</w:t>
        </w:r>
        <w:r>
          <w:rPr>
            <w:noProof/>
            <w:webHidden/>
          </w:rPr>
          <w:fldChar w:fldCharType="end"/>
        </w:r>
      </w:hyperlink>
    </w:p>
    <w:p w:rsidR="00393E49" w:rsidRDefault="00393E49" w14:paraId="4EBCE5A4" w14:textId="38454273">
      <w:pPr>
        <w:pStyle w:val="Tabladeilustraciones"/>
        <w:tabs>
          <w:tab w:val="right" w:leader="dot" w:pos="8828"/>
        </w:tabs>
        <w:rPr>
          <w:rFonts w:asciiTheme="minorHAnsi" w:hAnsiTheme="minorHAnsi" w:eastAsiaTheme="minorEastAsia" w:cstheme="minorBidi"/>
          <w:noProof/>
          <w:lang w:eastAsia="es-CO"/>
        </w:rPr>
      </w:pPr>
      <w:hyperlink w:history="1" w:anchor="_Toc216347332">
        <w:r w:rsidRPr="008A3372">
          <w:rPr>
            <w:rStyle w:val="Hipervnculo"/>
            <w:rFonts w:ascii="Verdana" w:hAnsi="Verdana"/>
            <w:noProof/>
          </w:rPr>
          <w:t>Figura 4 Frontera Agrícola para los municipios priorizados para el departamento de Córdoba</w:t>
        </w:r>
        <w:r>
          <w:rPr>
            <w:noProof/>
            <w:webHidden/>
          </w:rPr>
          <w:tab/>
        </w:r>
        <w:r>
          <w:rPr>
            <w:noProof/>
            <w:webHidden/>
          </w:rPr>
          <w:fldChar w:fldCharType="begin"/>
        </w:r>
        <w:r>
          <w:rPr>
            <w:noProof/>
            <w:webHidden/>
          </w:rPr>
          <w:instrText xml:space="preserve"> PAGEREF _Toc216347332 \h </w:instrText>
        </w:r>
        <w:r>
          <w:rPr>
            <w:noProof/>
            <w:webHidden/>
          </w:rPr>
        </w:r>
        <w:r>
          <w:rPr>
            <w:noProof/>
            <w:webHidden/>
          </w:rPr>
          <w:fldChar w:fldCharType="separate"/>
        </w:r>
        <w:r>
          <w:rPr>
            <w:noProof/>
            <w:webHidden/>
          </w:rPr>
          <w:t>46</w:t>
        </w:r>
        <w:r>
          <w:rPr>
            <w:noProof/>
            <w:webHidden/>
          </w:rPr>
          <w:fldChar w:fldCharType="end"/>
        </w:r>
      </w:hyperlink>
    </w:p>
    <w:p w:rsidR="00393E49" w:rsidRDefault="00393E49" w14:paraId="3FC2ADED" w14:textId="3745F1D7">
      <w:pPr>
        <w:pStyle w:val="Tabladeilustraciones"/>
        <w:tabs>
          <w:tab w:val="right" w:leader="dot" w:pos="8828"/>
        </w:tabs>
        <w:rPr>
          <w:rFonts w:asciiTheme="minorHAnsi" w:hAnsiTheme="minorHAnsi" w:eastAsiaTheme="minorEastAsia" w:cstheme="minorBidi"/>
          <w:noProof/>
          <w:lang w:eastAsia="es-CO"/>
        </w:rPr>
      </w:pPr>
      <w:hyperlink w:history="1" w:anchor="_Toc216347333">
        <w:r w:rsidRPr="008A3372">
          <w:rPr>
            <w:rStyle w:val="Hipervnculo"/>
            <w:rFonts w:ascii="Verdana" w:hAnsi="Verdana"/>
            <w:noProof/>
          </w:rPr>
          <w:t>Figura 5 Frontera Agrícola condicionada para los 21 municipios priorizados del departamento de Córdoba</w:t>
        </w:r>
        <w:r>
          <w:rPr>
            <w:noProof/>
            <w:webHidden/>
          </w:rPr>
          <w:tab/>
        </w:r>
        <w:r>
          <w:rPr>
            <w:noProof/>
            <w:webHidden/>
          </w:rPr>
          <w:fldChar w:fldCharType="begin"/>
        </w:r>
        <w:r>
          <w:rPr>
            <w:noProof/>
            <w:webHidden/>
          </w:rPr>
          <w:instrText xml:space="preserve"> PAGEREF _Toc216347333 \h </w:instrText>
        </w:r>
        <w:r>
          <w:rPr>
            <w:noProof/>
            <w:webHidden/>
          </w:rPr>
        </w:r>
        <w:r>
          <w:rPr>
            <w:noProof/>
            <w:webHidden/>
          </w:rPr>
          <w:fldChar w:fldCharType="separate"/>
        </w:r>
        <w:r>
          <w:rPr>
            <w:noProof/>
            <w:webHidden/>
          </w:rPr>
          <w:t>49</w:t>
        </w:r>
        <w:r>
          <w:rPr>
            <w:noProof/>
            <w:webHidden/>
          </w:rPr>
          <w:fldChar w:fldCharType="end"/>
        </w:r>
      </w:hyperlink>
    </w:p>
    <w:p w:rsidR="00393E49" w:rsidRDefault="00393E49" w14:paraId="2A9745C6" w14:textId="51E97084">
      <w:pPr>
        <w:pStyle w:val="Tabladeilustraciones"/>
        <w:tabs>
          <w:tab w:val="right" w:leader="dot" w:pos="8828"/>
        </w:tabs>
        <w:rPr>
          <w:rFonts w:asciiTheme="minorHAnsi" w:hAnsiTheme="minorHAnsi" w:eastAsiaTheme="minorEastAsia" w:cstheme="minorBidi"/>
          <w:noProof/>
          <w:lang w:eastAsia="es-CO"/>
        </w:rPr>
      </w:pPr>
      <w:hyperlink w:history="1" w:anchor="_Toc216347334">
        <w:r w:rsidRPr="008A3372">
          <w:rPr>
            <w:rStyle w:val="Hipervnculo"/>
            <w:rFonts w:ascii="Verdana" w:hAnsi="Verdana"/>
            <w:noProof/>
          </w:rPr>
          <w:t>Figura 6 Condicionantes ambientales de los municipios priorizados la identificación del APPA Córdoba</w:t>
        </w:r>
        <w:r>
          <w:rPr>
            <w:noProof/>
            <w:webHidden/>
          </w:rPr>
          <w:tab/>
        </w:r>
        <w:r>
          <w:rPr>
            <w:noProof/>
            <w:webHidden/>
          </w:rPr>
          <w:fldChar w:fldCharType="begin"/>
        </w:r>
        <w:r>
          <w:rPr>
            <w:noProof/>
            <w:webHidden/>
          </w:rPr>
          <w:instrText xml:space="preserve"> PAGEREF _Toc216347334 \h </w:instrText>
        </w:r>
        <w:r>
          <w:rPr>
            <w:noProof/>
            <w:webHidden/>
          </w:rPr>
        </w:r>
        <w:r>
          <w:rPr>
            <w:noProof/>
            <w:webHidden/>
          </w:rPr>
          <w:fldChar w:fldCharType="separate"/>
        </w:r>
        <w:r>
          <w:rPr>
            <w:noProof/>
            <w:webHidden/>
          </w:rPr>
          <w:t>50</w:t>
        </w:r>
        <w:r>
          <w:rPr>
            <w:noProof/>
            <w:webHidden/>
          </w:rPr>
          <w:fldChar w:fldCharType="end"/>
        </w:r>
      </w:hyperlink>
    </w:p>
    <w:p w:rsidR="00393E49" w:rsidRDefault="00393E49" w14:paraId="085C8D42" w14:textId="4D37F2CA">
      <w:pPr>
        <w:pStyle w:val="Tabladeilustraciones"/>
        <w:tabs>
          <w:tab w:val="right" w:leader="dot" w:pos="8828"/>
        </w:tabs>
        <w:rPr>
          <w:rFonts w:asciiTheme="minorHAnsi" w:hAnsiTheme="minorHAnsi" w:eastAsiaTheme="minorEastAsia" w:cstheme="minorBidi"/>
          <w:noProof/>
          <w:lang w:eastAsia="es-CO"/>
        </w:rPr>
      </w:pPr>
      <w:hyperlink w:history="1" w:anchor="_Toc216347335">
        <w:r w:rsidRPr="008A3372">
          <w:rPr>
            <w:rStyle w:val="Hipervnculo"/>
            <w:rFonts w:ascii="Verdana" w:hAnsi="Verdana"/>
            <w:noProof/>
          </w:rPr>
          <w:t>Figura 7 Restricciones legales, cero deforestación y restricciones técnicas en los municipios priorizados para la identificación del APPA-Córdoba</w:t>
        </w:r>
        <w:r>
          <w:rPr>
            <w:noProof/>
            <w:webHidden/>
          </w:rPr>
          <w:tab/>
        </w:r>
        <w:r>
          <w:rPr>
            <w:noProof/>
            <w:webHidden/>
          </w:rPr>
          <w:fldChar w:fldCharType="begin"/>
        </w:r>
        <w:r>
          <w:rPr>
            <w:noProof/>
            <w:webHidden/>
          </w:rPr>
          <w:instrText xml:space="preserve"> PAGEREF _Toc216347335 \h </w:instrText>
        </w:r>
        <w:r>
          <w:rPr>
            <w:noProof/>
            <w:webHidden/>
          </w:rPr>
        </w:r>
        <w:r>
          <w:rPr>
            <w:noProof/>
            <w:webHidden/>
          </w:rPr>
          <w:fldChar w:fldCharType="separate"/>
        </w:r>
        <w:r>
          <w:rPr>
            <w:noProof/>
            <w:webHidden/>
          </w:rPr>
          <w:t>54</w:t>
        </w:r>
        <w:r>
          <w:rPr>
            <w:noProof/>
            <w:webHidden/>
          </w:rPr>
          <w:fldChar w:fldCharType="end"/>
        </w:r>
      </w:hyperlink>
    </w:p>
    <w:p w:rsidR="00393E49" w:rsidRDefault="00393E49" w14:paraId="61A3C5A9" w14:textId="1ED8BE33">
      <w:pPr>
        <w:pStyle w:val="Tabladeilustraciones"/>
        <w:tabs>
          <w:tab w:val="right" w:leader="dot" w:pos="8828"/>
        </w:tabs>
        <w:rPr>
          <w:rFonts w:asciiTheme="minorHAnsi" w:hAnsiTheme="minorHAnsi" w:eastAsiaTheme="minorEastAsia" w:cstheme="minorBidi"/>
          <w:noProof/>
          <w:lang w:eastAsia="es-CO"/>
        </w:rPr>
      </w:pPr>
      <w:hyperlink w:history="1" w:anchor="_Toc216347336">
        <w:r w:rsidRPr="008A3372">
          <w:rPr>
            <w:rStyle w:val="Hipervnculo"/>
            <w:rFonts w:ascii="Verdana" w:hAnsi="Verdana"/>
            <w:noProof/>
          </w:rPr>
          <w:t>Figura 8 Restricciones legales en los municipios priorizados APPA Córdoba</w:t>
        </w:r>
        <w:r>
          <w:rPr>
            <w:noProof/>
            <w:webHidden/>
          </w:rPr>
          <w:tab/>
        </w:r>
        <w:r>
          <w:rPr>
            <w:noProof/>
            <w:webHidden/>
          </w:rPr>
          <w:fldChar w:fldCharType="begin"/>
        </w:r>
        <w:r>
          <w:rPr>
            <w:noProof/>
            <w:webHidden/>
          </w:rPr>
          <w:instrText xml:space="preserve"> PAGEREF _Toc216347336 \h </w:instrText>
        </w:r>
        <w:r>
          <w:rPr>
            <w:noProof/>
            <w:webHidden/>
          </w:rPr>
        </w:r>
        <w:r>
          <w:rPr>
            <w:noProof/>
            <w:webHidden/>
          </w:rPr>
          <w:fldChar w:fldCharType="separate"/>
        </w:r>
        <w:r>
          <w:rPr>
            <w:noProof/>
            <w:webHidden/>
          </w:rPr>
          <w:t>55</w:t>
        </w:r>
        <w:r>
          <w:rPr>
            <w:noProof/>
            <w:webHidden/>
          </w:rPr>
          <w:fldChar w:fldCharType="end"/>
        </w:r>
      </w:hyperlink>
    </w:p>
    <w:p w:rsidR="00393E49" w:rsidRDefault="00393E49" w14:paraId="62E2D66F" w14:textId="153AF76F">
      <w:pPr>
        <w:pStyle w:val="Tabladeilustraciones"/>
        <w:tabs>
          <w:tab w:val="right" w:leader="dot" w:pos="8828"/>
        </w:tabs>
        <w:rPr>
          <w:rFonts w:asciiTheme="minorHAnsi" w:hAnsiTheme="minorHAnsi" w:eastAsiaTheme="minorEastAsia" w:cstheme="minorBidi"/>
          <w:noProof/>
          <w:lang w:eastAsia="es-CO"/>
        </w:rPr>
      </w:pPr>
      <w:hyperlink w:history="1" w:anchor="_Toc216347337">
        <w:r w:rsidRPr="008A3372">
          <w:rPr>
            <w:rStyle w:val="Hipervnculo"/>
            <w:rFonts w:ascii="Verdana" w:hAnsi="Verdana"/>
            <w:noProof/>
          </w:rPr>
          <w:t>Figura 9. Zonificaciones de las figuras ambientales que prohíben el desarrollo de actividades agropecuarias, de acuerdo con las disposiciones de la autoridad ambiental.</w:t>
        </w:r>
        <w:r>
          <w:rPr>
            <w:noProof/>
            <w:webHidden/>
          </w:rPr>
          <w:tab/>
        </w:r>
        <w:r>
          <w:rPr>
            <w:noProof/>
            <w:webHidden/>
          </w:rPr>
          <w:fldChar w:fldCharType="begin"/>
        </w:r>
        <w:r>
          <w:rPr>
            <w:noProof/>
            <w:webHidden/>
          </w:rPr>
          <w:instrText xml:space="preserve"> PAGEREF _Toc216347337 \h </w:instrText>
        </w:r>
        <w:r>
          <w:rPr>
            <w:noProof/>
            <w:webHidden/>
          </w:rPr>
        </w:r>
        <w:r>
          <w:rPr>
            <w:noProof/>
            <w:webHidden/>
          </w:rPr>
          <w:fldChar w:fldCharType="separate"/>
        </w:r>
        <w:r>
          <w:rPr>
            <w:noProof/>
            <w:webHidden/>
          </w:rPr>
          <w:t>86</w:t>
        </w:r>
        <w:r>
          <w:rPr>
            <w:noProof/>
            <w:webHidden/>
          </w:rPr>
          <w:fldChar w:fldCharType="end"/>
        </w:r>
      </w:hyperlink>
    </w:p>
    <w:p w:rsidR="00393E49" w:rsidRDefault="00393E49" w14:paraId="33494BB3" w14:textId="1BF5A672">
      <w:pPr>
        <w:pStyle w:val="Tabladeilustraciones"/>
        <w:tabs>
          <w:tab w:val="right" w:leader="dot" w:pos="8828"/>
        </w:tabs>
        <w:rPr>
          <w:rFonts w:asciiTheme="minorHAnsi" w:hAnsiTheme="minorHAnsi" w:eastAsiaTheme="minorEastAsia" w:cstheme="minorBidi"/>
          <w:noProof/>
          <w:lang w:eastAsia="es-CO"/>
        </w:rPr>
      </w:pPr>
      <w:hyperlink w:history="1" w:anchor="_Toc216347338">
        <w:r w:rsidRPr="008A3372">
          <w:rPr>
            <w:rStyle w:val="Hipervnculo"/>
            <w:rFonts w:ascii="Verdana" w:hAnsi="Verdana"/>
            <w:noProof/>
          </w:rPr>
          <w:t>Figura 10. Zonificaciones de las figuras ambientales que permiten la producción de alimentos y se habilitan para APPA al interior de la frontera agrícola condicionada, de acuerdo con las disposiciones de la autoridad ambiental.</w:t>
        </w:r>
        <w:r>
          <w:rPr>
            <w:noProof/>
            <w:webHidden/>
          </w:rPr>
          <w:tab/>
        </w:r>
        <w:r>
          <w:rPr>
            <w:noProof/>
            <w:webHidden/>
          </w:rPr>
          <w:fldChar w:fldCharType="begin"/>
        </w:r>
        <w:r>
          <w:rPr>
            <w:noProof/>
            <w:webHidden/>
          </w:rPr>
          <w:instrText xml:space="preserve"> PAGEREF _Toc216347338 \h </w:instrText>
        </w:r>
        <w:r>
          <w:rPr>
            <w:noProof/>
            <w:webHidden/>
          </w:rPr>
        </w:r>
        <w:r>
          <w:rPr>
            <w:noProof/>
            <w:webHidden/>
          </w:rPr>
          <w:fldChar w:fldCharType="separate"/>
        </w:r>
        <w:r>
          <w:rPr>
            <w:noProof/>
            <w:webHidden/>
          </w:rPr>
          <w:t>87</w:t>
        </w:r>
        <w:r>
          <w:rPr>
            <w:noProof/>
            <w:webHidden/>
          </w:rPr>
          <w:fldChar w:fldCharType="end"/>
        </w:r>
      </w:hyperlink>
    </w:p>
    <w:p w:rsidR="00393E49" w:rsidRDefault="00393E49" w14:paraId="1DE9D0AB" w14:textId="5950972F">
      <w:pPr>
        <w:pStyle w:val="Tabladeilustraciones"/>
        <w:tabs>
          <w:tab w:val="right" w:leader="dot" w:pos="8828"/>
        </w:tabs>
        <w:rPr>
          <w:rFonts w:asciiTheme="minorHAnsi" w:hAnsiTheme="minorHAnsi" w:eastAsiaTheme="minorEastAsia" w:cstheme="minorBidi"/>
          <w:noProof/>
          <w:lang w:eastAsia="es-CO"/>
        </w:rPr>
      </w:pPr>
      <w:hyperlink w:history="1" w:anchor="_Toc216347339">
        <w:r w:rsidRPr="008A3372">
          <w:rPr>
            <w:rStyle w:val="Hipervnculo"/>
            <w:rFonts w:ascii="Verdana" w:hAnsi="Verdana"/>
            <w:noProof/>
          </w:rPr>
          <w:t>Figura 11. Frontera Agrícola y restricciones en los 21 municipios priorizados del departamento de Córdoba, detallando la frontera agrícola condicionada habilitada y no habilitada para APPA.</w:t>
        </w:r>
        <w:r>
          <w:rPr>
            <w:noProof/>
            <w:webHidden/>
          </w:rPr>
          <w:tab/>
        </w:r>
        <w:r>
          <w:rPr>
            <w:noProof/>
            <w:webHidden/>
          </w:rPr>
          <w:fldChar w:fldCharType="begin"/>
        </w:r>
        <w:r>
          <w:rPr>
            <w:noProof/>
            <w:webHidden/>
          </w:rPr>
          <w:instrText xml:space="preserve"> PAGEREF _Toc216347339 \h </w:instrText>
        </w:r>
        <w:r>
          <w:rPr>
            <w:noProof/>
            <w:webHidden/>
          </w:rPr>
        </w:r>
        <w:r>
          <w:rPr>
            <w:noProof/>
            <w:webHidden/>
          </w:rPr>
          <w:fldChar w:fldCharType="separate"/>
        </w:r>
        <w:r>
          <w:rPr>
            <w:noProof/>
            <w:webHidden/>
          </w:rPr>
          <w:t>89</w:t>
        </w:r>
        <w:r>
          <w:rPr>
            <w:noProof/>
            <w:webHidden/>
          </w:rPr>
          <w:fldChar w:fldCharType="end"/>
        </w:r>
      </w:hyperlink>
    </w:p>
    <w:p w:rsidR="00393E49" w:rsidRDefault="00393E49" w14:paraId="2DF70444" w14:textId="26F8C940">
      <w:pPr>
        <w:pStyle w:val="Tabladeilustraciones"/>
        <w:tabs>
          <w:tab w:val="right" w:leader="dot" w:pos="8828"/>
        </w:tabs>
        <w:rPr>
          <w:rFonts w:asciiTheme="minorHAnsi" w:hAnsiTheme="minorHAnsi" w:eastAsiaTheme="minorEastAsia" w:cstheme="minorBidi"/>
          <w:noProof/>
          <w:lang w:eastAsia="es-CO"/>
        </w:rPr>
      </w:pPr>
      <w:hyperlink w:history="1" w:anchor="_Toc216347340">
        <w:r w:rsidRPr="008A3372">
          <w:rPr>
            <w:rStyle w:val="Hipervnculo"/>
            <w:rFonts w:ascii="Verdana" w:hAnsi="Verdana"/>
            <w:noProof/>
          </w:rPr>
          <w:t>Figura 12 Frontera Agrícola habilitada para APPA municipios priorizados Córdoba</w:t>
        </w:r>
        <w:r>
          <w:rPr>
            <w:noProof/>
            <w:webHidden/>
          </w:rPr>
          <w:tab/>
        </w:r>
        <w:r>
          <w:rPr>
            <w:noProof/>
            <w:webHidden/>
          </w:rPr>
          <w:fldChar w:fldCharType="begin"/>
        </w:r>
        <w:r>
          <w:rPr>
            <w:noProof/>
            <w:webHidden/>
          </w:rPr>
          <w:instrText xml:space="preserve"> PAGEREF _Toc216347340 \h </w:instrText>
        </w:r>
        <w:r>
          <w:rPr>
            <w:noProof/>
            <w:webHidden/>
          </w:rPr>
        </w:r>
        <w:r>
          <w:rPr>
            <w:noProof/>
            <w:webHidden/>
          </w:rPr>
          <w:fldChar w:fldCharType="separate"/>
        </w:r>
        <w:r>
          <w:rPr>
            <w:noProof/>
            <w:webHidden/>
          </w:rPr>
          <w:t>92</w:t>
        </w:r>
        <w:r>
          <w:rPr>
            <w:noProof/>
            <w:webHidden/>
          </w:rPr>
          <w:fldChar w:fldCharType="end"/>
        </w:r>
      </w:hyperlink>
    </w:p>
    <w:p w:rsidRPr="00AB62C7" w:rsidR="00363765" w:rsidP="00363765" w:rsidRDefault="00363765" w14:paraId="79E4321C" w14:textId="786B7DDD">
      <w:pPr>
        <w:rPr>
          <w:rFonts w:ascii="Verdana" w:hAnsi="Verdana"/>
        </w:rPr>
      </w:pPr>
      <w:r w:rsidRPr="00AB62C7">
        <w:rPr>
          <w:rFonts w:ascii="Verdana" w:hAnsi="Verdana"/>
        </w:rPr>
        <w:fldChar w:fldCharType="end"/>
      </w:r>
    </w:p>
    <w:p w:rsidRPr="00AB62C7" w:rsidR="00742DE7" w:rsidP="008B3DA6" w:rsidRDefault="00742DE7" w14:paraId="1F0A9168" w14:textId="57D3C6B6">
      <w:pPr>
        <w:pStyle w:val="Ttulo1"/>
        <w:numPr>
          <w:ilvl w:val="0"/>
          <w:numId w:val="0"/>
        </w:numPr>
        <w:spacing w:after="0"/>
        <w:rPr>
          <w:rFonts w:ascii="Verdana" w:hAnsi="Verdana" w:cs="Arial"/>
          <w:sz w:val="22"/>
          <w:szCs w:val="22"/>
        </w:rPr>
      </w:pPr>
      <w:bookmarkStart w:name="_Toc367709741" w:id="18"/>
      <w:bookmarkStart w:name="_Toc372727498" w:id="19"/>
      <w:bookmarkStart w:name="_Toc379801659" w:id="20"/>
      <w:bookmarkStart w:name="_Toc9583890" w:id="21"/>
      <w:bookmarkStart w:name="_Toc15567962" w:id="22"/>
      <w:bookmarkStart w:name="_Toc15568234" w:id="23"/>
      <w:bookmarkStart w:name="_Toc15568433" w:id="24"/>
      <w:bookmarkStart w:name="_Toc216347250" w:id="25"/>
      <w:r w:rsidRPr="00AB62C7">
        <w:rPr>
          <w:rFonts w:ascii="Verdana" w:hAnsi="Verdana" w:cs="Arial"/>
          <w:sz w:val="22"/>
          <w:szCs w:val="22"/>
        </w:rPr>
        <w:t>L</w:t>
      </w:r>
      <w:r w:rsidRPr="00AB62C7" w:rsidR="00394AFC">
        <w:rPr>
          <w:rFonts w:ascii="Verdana" w:hAnsi="Verdana" w:cs="Arial"/>
          <w:sz w:val="22"/>
          <w:szCs w:val="22"/>
        </w:rPr>
        <w:t xml:space="preserve">ista de </w:t>
      </w:r>
      <w:r w:rsidRPr="00AB62C7" w:rsidR="005538D9">
        <w:rPr>
          <w:rFonts w:ascii="Verdana" w:hAnsi="Verdana" w:cs="Arial"/>
          <w:sz w:val="22"/>
          <w:szCs w:val="22"/>
        </w:rPr>
        <w:t xml:space="preserve">siglas y </w:t>
      </w:r>
      <w:r w:rsidRPr="00AB62C7" w:rsidR="00394AFC">
        <w:rPr>
          <w:rFonts w:ascii="Verdana" w:hAnsi="Verdana" w:cs="Arial"/>
          <w:sz w:val="22"/>
          <w:szCs w:val="22"/>
        </w:rPr>
        <w:t>abreviaturas</w:t>
      </w:r>
      <w:bookmarkEnd w:id="18"/>
      <w:bookmarkEnd w:id="19"/>
      <w:bookmarkEnd w:id="20"/>
      <w:bookmarkEnd w:id="21"/>
      <w:bookmarkEnd w:id="22"/>
      <w:bookmarkEnd w:id="23"/>
      <w:bookmarkEnd w:id="24"/>
      <w:bookmarkEnd w:id="25"/>
    </w:p>
    <w:p w:rsidRPr="00AB62C7" w:rsidR="00BC6FAF" w:rsidP="00BC6FAF" w:rsidRDefault="00BC6FAF" w14:paraId="727B178B" w14:textId="77777777">
      <w:pPr>
        <w:rPr>
          <w:rFonts w:ascii="Verdana" w:hAnsi="Verdana"/>
        </w:rPr>
      </w:pPr>
    </w:p>
    <w:p w:rsidRPr="00AB62C7" w:rsidR="00CD7CB8" w:rsidP="00661052" w:rsidRDefault="00CD7CB8" w14:paraId="11700828" w14:textId="77777777">
      <w:pPr>
        <w:spacing w:after="0"/>
        <w:rPr>
          <w:rFonts w:ascii="Verdana" w:hAnsi="Verdana"/>
        </w:rPr>
      </w:pPr>
    </w:p>
    <w:tbl>
      <w:tblPr>
        <w:tblW w:w="8838" w:type="dxa"/>
        <w:jc w:val="center"/>
        <w:tblLook w:val="04A0" w:firstRow="1" w:lastRow="0" w:firstColumn="1" w:lastColumn="0" w:noHBand="0" w:noVBand="1"/>
      </w:tblPr>
      <w:tblGrid>
        <w:gridCol w:w="2595"/>
        <w:gridCol w:w="6243"/>
      </w:tblGrid>
      <w:tr w:rsidRPr="00AB62C7" w:rsidR="00A01191" w:rsidTr="2DEC5A69" w14:paraId="3F4481B7" w14:textId="77777777">
        <w:trPr>
          <w:jc w:val="center"/>
        </w:trPr>
        <w:tc>
          <w:tcPr>
            <w:tcW w:w="2595" w:type="dxa"/>
          </w:tcPr>
          <w:p w:rsidRPr="00AB62C7" w:rsidR="00A01191" w:rsidP="00640DD9" w:rsidRDefault="00A01191" w14:paraId="230515C9" w14:textId="3A616B6A">
            <w:pPr>
              <w:spacing w:after="0"/>
              <w:jc w:val="left"/>
              <w:rPr>
                <w:rFonts w:ascii="Verdana" w:hAnsi="Verdana" w:cs="Arial"/>
                <w:b/>
                <w:bCs/>
              </w:rPr>
            </w:pPr>
            <w:r w:rsidRPr="00AB62C7">
              <w:rPr>
                <w:rFonts w:ascii="Verdana" w:hAnsi="Verdana" w:cs="Arial"/>
                <w:b/>
                <w:bCs/>
              </w:rPr>
              <w:t>AICA</w:t>
            </w:r>
          </w:p>
        </w:tc>
        <w:tc>
          <w:tcPr>
            <w:tcW w:w="6243" w:type="dxa"/>
          </w:tcPr>
          <w:p w:rsidRPr="00AB62C7" w:rsidR="00A01191" w:rsidP="001304A7" w:rsidRDefault="00A01191" w14:paraId="152172F9" w14:textId="77777777">
            <w:pPr>
              <w:spacing w:after="0"/>
              <w:rPr>
                <w:rFonts w:ascii="Verdana" w:hAnsi="Verdana" w:cs="Arial"/>
              </w:rPr>
            </w:pPr>
            <w:r w:rsidRPr="00AB62C7">
              <w:rPr>
                <w:rFonts w:ascii="Verdana" w:hAnsi="Verdana" w:cs="Arial"/>
              </w:rPr>
              <w:t>Áreas de Importancia para la Conservación de las Aves</w:t>
            </w:r>
          </w:p>
        </w:tc>
      </w:tr>
      <w:tr w:rsidRPr="00AB62C7" w:rsidR="0042352F" w:rsidTr="2DEC5A69" w14:paraId="35C284CF" w14:textId="77777777">
        <w:trPr>
          <w:jc w:val="center"/>
        </w:trPr>
        <w:tc>
          <w:tcPr>
            <w:tcW w:w="2595" w:type="dxa"/>
          </w:tcPr>
          <w:p w:rsidRPr="00AB62C7" w:rsidR="0042352F" w:rsidP="00640DD9" w:rsidRDefault="0042352F" w14:paraId="0F34AED3" w14:textId="664EB916">
            <w:pPr>
              <w:spacing w:after="0"/>
              <w:jc w:val="left"/>
              <w:rPr>
                <w:rFonts w:ascii="Verdana" w:hAnsi="Verdana" w:cs="Arial"/>
                <w:b/>
                <w:bCs/>
              </w:rPr>
            </w:pPr>
            <w:r w:rsidRPr="00AB62C7">
              <w:rPr>
                <w:rFonts w:ascii="Verdana" w:hAnsi="Verdana" w:cs="Arial"/>
                <w:b/>
                <w:bCs/>
              </w:rPr>
              <w:t>ANM</w:t>
            </w:r>
          </w:p>
        </w:tc>
        <w:tc>
          <w:tcPr>
            <w:tcW w:w="6243" w:type="dxa"/>
          </w:tcPr>
          <w:p w:rsidRPr="00AB62C7" w:rsidR="0042352F" w:rsidP="001304A7" w:rsidRDefault="0042352F" w14:paraId="73238C19" w14:textId="47799A26">
            <w:pPr>
              <w:spacing w:after="0"/>
              <w:rPr>
                <w:rFonts w:ascii="Verdana" w:hAnsi="Verdana" w:cs="Arial"/>
              </w:rPr>
            </w:pPr>
            <w:r w:rsidRPr="00AB62C7">
              <w:rPr>
                <w:rFonts w:ascii="Verdana" w:hAnsi="Verdana" w:cs="Arial"/>
              </w:rPr>
              <w:t>Agencia Nacional de Minería</w:t>
            </w:r>
          </w:p>
        </w:tc>
      </w:tr>
      <w:tr w:rsidRPr="00AB62C7" w:rsidR="0042352F" w:rsidTr="2DEC5A69" w14:paraId="517680F9" w14:textId="77777777">
        <w:trPr>
          <w:jc w:val="center"/>
        </w:trPr>
        <w:tc>
          <w:tcPr>
            <w:tcW w:w="2595" w:type="dxa"/>
          </w:tcPr>
          <w:p w:rsidRPr="00AB62C7" w:rsidR="0042352F" w:rsidP="00640DD9" w:rsidRDefault="0042352F" w14:paraId="2D729387" w14:textId="035512F0">
            <w:pPr>
              <w:spacing w:after="0"/>
              <w:jc w:val="left"/>
              <w:rPr>
                <w:rFonts w:ascii="Verdana" w:hAnsi="Verdana" w:cs="Arial"/>
                <w:b/>
                <w:bCs/>
              </w:rPr>
            </w:pPr>
            <w:r w:rsidRPr="00AB62C7">
              <w:rPr>
                <w:rFonts w:ascii="Verdana" w:hAnsi="Verdana" w:cs="Arial"/>
                <w:b/>
                <w:bCs/>
              </w:rPr>
              <w:t>ANT</w:t>
            </w:r>
          </w:p>
        </w:tc>
        <w:tc>
          <w:tcPr>
            <w:tcW w:w="6243" w:type="dxa"/>
          </w:tcPr>
          <w:p w:rsidRPr="00AB62C7" w:rsidR="0042352F" w:rsidP="001304A7" w:rsidRDefault="0042352F" w14:paraId="1F927A9C" w14:textId="57F319D5">
            <w:pPr>
              <w:spacing w:after="0"/>
              <w:rPr>
                <w:rFonts w:ascii="Verdana" w:hAnsi="Verdana" w:cs="Arial"/>
              </w:rPr>
            </w:pPr>
            <w:r w:rsidRPr="00AB62C7">
              <w:rPr>
                <w:rFonts w:ascii="Verdana" w:hAnsi="Verdana" w:cs="Arial"/>
              </w:rPr>
              <w:t>Agencia Nacional de Tierras</w:t>
            </w:r>
          </w:p>
        </w:tc>
      </w:tr>
      <w:tr w:rsidRPr="00AB62C7" w:rsidR="00A01191" w:rsidTr="2DEC5A69" w14:paraId="3F15CECC" w14:textId="77777777">
        <w:trPr>
          <w:jc w:val="center"/>
        </w:trPr>
        <w:tc>
          <w:tcPr>
            <w:tcW w:w="2595" w:type="dxa"/>
          </w:tcPr>
          <w:p w:rsidRPr="00AB62C7" w:rsidR="00A01191" w:rsidP="00640DD9" w:rsidRDefault="00A01191" w14:paraId="4231195B" w14:textId="77777777">
            <w:pPr>
              <w:spacing w:after="0"/>
              <w:jc w:val="left"/>
              <w:rPr>
                <w:rFonts w:ascii="Verdana" w:hAnsi="Verdana" w:cs="Arial"/>
                <w:b/>
                <w:bCs/>
              </w:rPr>
            </w:pPr>
            <w:r w:rsidRPr="00AB62C7">
              <w:rPr>
                <w:rFonts w:ascii="Verdana" w:hAnsi="Verdana" w:cs="Arial"/>
                <w:b/>
                <w:bCs/>
              </w:rPr>
              <w:t>APPA</w:t>
            </w:r>
          </w:p>
        </w:tc>
        <w:tc>
          <w:tcPr>
            <w:tcW w:w="6243" w:type="dxa"/>
          </w:tcPr>
          <w:p w:rsidRPr="00AB62C7" w:rsidR="00A01191" w:rsidP="001304A7" w:rsidRDefault="00A01191" w14:paraId="70A683A9" w14:textId="77777777">
            <w:pPr>
              <w:spacing w:after="0"/>
              <w:rPr>
                <w:rFonts w:ascii="Verdana" w:hAnsi="Verdana" w:cs="Arial"/>
              </w:rPr>
            </w:pPr>
            <w:r w:rsidRPr="00AB62C7">
              <w:rPr>
                <w:rFonts w:ascii="Verdana" w:hAnsi="Verdana" w:cs="Arial"/>
              </w:rPr>
              <w:t>Áreas para la Protección de la Producción de Alimentos</w:t>
            </w:r>
          </w:p>
        </w:tc>
      </w:tr>
      <w:tr w:rsidRPr="00AB62C7" w:rsidR="00A01191" w:rsidTr="2DEC5A69" w14:paraId="71651D5C" w14:textId="77777777">
        <w:trPr>
          <w:jc w:val="center"/>
        </w:trPr>
        <w:tc>
          <w:tcPr>
            <w:tcW w:w="2595" w:type="dxa"/>
          </w:tcPr>
          <w:p w:rsidRPr="00AB62C7" w:rsidR="00A01191" w:rsidP="00640DD9" w:rsidRDefault="00A01191" w14:paraId="42AB513C" w14:textId="77777777">
            <w:pPr>
              <w:spacing w:after="0"/>
              <w:jc w:val="left"/>
              <w:rPr>
                <w:rFonts w:ascii="Verdana" w:hAnsi="Verdana" w:cs="Arial"/>
                <w:b/>
                <w:bCs/>
              </w:rPr>
            </w:pPr>
            <w:r w:rsidRPr="00AB62C7">
              <w:rPr>
                <w:rFonts w:ascii="Verdana" w:hAnsi="Verdana" w:cs="Arial"/>
                <w:b/>
                <w:bCs/>
              </w:rPr>
              <w:t>CAR</w:t>
            </w:r>
          </w:p>
        </w:tc>
        <w:tc>
          <w:tcPr>
            <w:tcW w:w="6243" w:type="dxa"/>
          </w:tcPr>
          <w:p w:rsidRPr="00AB62C7" w:rsidR="00A01191" w:rsidP="001304A7" w:rsidRDefault="00A01191" w14:paraId="41583E91" w14:textId="77777777">
            <w:pPr>
              <w:spacing w:after="0"/>
              <w:rPr>
                <w:rFonts w:ascii="Verdana" w:hAnsi="Verdana" w:cs="Arial"/>
              </w:rPr>
            </w:pPr>
            <w:r w:rsidRPr="00AB62C7">
              <w:rPr>
                <w:rFonts w:ascii="Verdana" w:hAnsi="Verdana" w:cs="Arial"/>
              </w:rPr>
              <w:t>Corporación Autónoma Regional</w:t>
            </w:r>
          </w:p>
        </w:tc>
      </w:tr>
      <w:tr w:rsidRPr="00AB62C7" w:rsidR="00A01191" w:rsidTr="2DEC5A69" w14:paraId="11FDC7E3" w14:textId="77777777">
        <w:trPr>
          <w:jc w:val="center"/>
        </w:trPr>
        <w:tc>
          <w:tcPr>
            <w:tcW w:w="2595" w:type="dxa"/>
          </w:tcPr>
          <w:p w:rsidRPr="00AB62C7" w:rsidR="00A01191" w:rsidP="00640DD9" w:rsidRDefault="00A01191" w14:paraId="4F2446B6" w14:textId="77777777">
            <w:pPr>
              <w:spacing w:after="0"/>
              <w:jc w:val="left"/>
              <w:rPr>
                <w:rFonts w:ascii="Verdana" w:hAnsi="Verdana" w:cs="Arial"/>
                <w:b/>
                <w:bCs/>
              </w:rPr>
            </w:pPr>
            <w:r w:rsidRPr="00AB62C7">
              <w:rPr>
                <w:rFonts w:ascii="Verdana" w:hAnsi="Verdana" w:cs="Arial"/>
                <w:b/>
                <w:bCs/>
              </w:rPr>
              <w:t>CVS</w:t>
            </w:r>
          </w:p>
        </w:tc>
        <w:tc>
          <w:tcPr>
            <w:tcW w:w="6243" w:type="dxa"/>
          </w:tcPr>
          <w:p w:rsidRPr="00AB62C7" w:rsidR="00A01191" w:rsidP="001304A7" w:rsidRDefault="00A01191" w14:paraId="3DB98A5C" w14:textId="77777777">
            <w:pPr>
              <w:spacing w:after="0"/>
              <w:rPr>
                <w:rFonts w:ascii="Verdana" w:hAnsi="Verdana" w:cs="Arial"/>
              </w:rPr>
            </w:pPr>
            <w:r w:rsidRPr="00AB62C7">
              <w:rPr>
                <w:rFonts w:ascii="Verdana" w:hAnsi="Verdana" w:cs="Arial"/>
              </w:rPr>
              <w:t>Corporación Autónoma Regional de los Valle del Sinú y San Jorge</w:t>
            </w:r>
          </w:p>
        </w:tc>
      </w:tr>
      <w:tr w:rsidRPr="00AB62C7" w:rsidR="00A01191" w:rsidTr="2DEC5A69" w14:paraId="1FE66502" w14:textId="77777777">
        <w:trPr>
          <w:jc w:val="center"/>
        </w:trPr>
        <w:tc>
          <w:tcPr>
            <w:tcW w:w="2595" w:type="dxa"/>
          </w:tcPr>
          <w:p w:rsidRPr="00AB62C7" w:rsidR="00A01191" w:rsidP="00640DD9" w:rsidRDefault="00A01191" w14:paraId="4FEA087C" w14:textId="77777777">
            <w:pPr>
              <w:spacing w:after="0"/>
              <w:jc w:val="left"/>
              <w:rPr>
                <w:rFonts w:ascii="Verdana" w:hAnsi="Verdana" w:cs="Arial"/>
                <w:b/>
                <w:bCs/>
              </w:rPr>
            </w:pPr>
            <w:r w:rsidRPr="00AB62C7">
              <w:rPr>
                <w:rFonts w:ascii="Verdana" w:hAnsi="Verdana" w:cs="Arial"/>
                <w:b/>
                <w:bCs/>
              </w:rPr>
              <w:t>DCS</w:t>
            </w:r>
          </w:p>
        </w:tc>
        <w:tc>
          <w:tcPr>
            <w:tcW w:w="6243" w:type="dxa"/>
          </w:tcPr>
          <w:p w:rsidRPr="00AB62C7" w:rsidR="00A01191" w:rsidP="001304A7" w:rsidRDefault="00A01191" w14:paraId="60545FA7" w14:textId="77777777">
            <w:pPr>
              <w:spacing w:after="0"/>
              <w:rPr>
                <w:rFonts w:ascii="Verdana" w:hAnsi="Verdana" w:cs="Arial"/>
              </w:rPr>
            </w:pPr>
            <w:r w:rsidRPr="00AB62C7">
              <w:rPr>
                <w:rFonts w:ascii="Verdana" w:hAnsi="Verdana" w:cs="Arial"/>
              </w:rPr>
              <w:t>Distrito de Conservación de Suelos</w:t>
            </w:r>
          </w:p>
        </w:tc>
      </w:tr>
      <w:tr w:rsidRPr="00AB62C7" w:rsidR="001304A7" w:rsidTr="2DEC5A69" w14:paraId="784F71D6" w14:textId="77777777">
        <w:trPr>
          <w:jc w:val="center"/>
        </w:trPr>
        <w:tc>
          <w:tcPr>
            <w:tcW w:w="2595" w:type="dxa"/>
          </w:tcPr>
          <w:p w:rsidRPr="00AB62C7" w:rsidR="001304A7" w:rsidP="00640DD9" w:rsidRDefault="001304A7" w14:paraId="233F9AA1" w14:textId="27D1FB37">
            <w:pPr>
              <w:spacing w:after="0"/>
              <w:jc w:val="left"/>
              <w:rPr>
                <w:rFonts w:ascii="Verdana" w:hAnsi="Verdana" w:cs="Arial"/>
                <w:b/>
                <w:bCs/>
              </w:rPr>
            </w:pPr>
            <w:r w:rsidRPr="00AB62C7">
              <w:rPr>
                <w:rFonts w:ascii="Verdana" w:hAnsi="Verdana" w:cs="Arial"/>
                <w:b/>
                <w:bCs/>
              </w:rPr>
              <w:t>DRMI</w:t>
            </w:r>
          </w:p>
        </w:tc>
        <w:tc>
          <w:tcPr>
            <w:tcW w:w="6243" w:type="dxa"/>
          </w:tcPr>
          <w:p w:rsidRPr="00AB62C7" w:rsidR="001304A7" w:rsidP="001304A7" w:rsidRDefault="001304A7" w14:paraId="5A1BD1E0" w14:textId="72B86A46">
            <w:pPr>
              <w:spacing w:after="0"/>
              <w:rPr>
                <w:rFonts w:ascii="Verdana" w:hAnsi="Verdana" w:cs="Arial"/>
              </w:rPr>
            </w:pPr>
            <w:r w:rsidRPr="00AB62C7">
              <w:rPr>
                <w:rFonts w:ascii="Verdana" w:hAnsi="Verdana" w:cs="Arial"/>
              </w:rPr>
              <w:t>Distrito Regional de Manejo Integrado</w:t>
            </w:r>
          </w:p>
        </w:tc>
      </w:tr>
      <w:tr w:rsidRPr="00AB62C7" w:rsidR="00A01191" w:rsidTr="2DEC5A69" w14:paraId="51870132" w14:textId="77777777">
        <w:trPr>
          <w:jc w:val="center"/>
        </w:trPr>
        <w:tc>
          <w:tcPr>
            <w:tcW w:w="2595" w:type="dxa"/>
          </w:tcPr>
          <w:p w:rsidRPr="00AB62C7" w:rsidR="00EC0EA9" w:rsidP="00640DD9" w:rsidRDefault="001304A7" w14:paraId="64BDC14F" w14:textId="080E312B">
            <w:pPr>
              <w:spacing w:after="0"/>
              <w:jc w:val="left"/>
              <w:rPr>
                <w:rFonts w:ascii="Verdana" w:hAnsi="Verdana" w:cs="Arial"/>
                <w:b/>
                <w:bCs/>
              </w:rPr>
            </w:pPr>
            <w:r>
              <w:rPr>
                <w:rFonts w:ascii="Verdana" w:hAnsi="Verdana" w:cs="Arial"/>
                <w:b/>
                <w:bCs/>
              </w:rPr>
              <w:t>IDEAM</w:t>
            </w:r>
          </w:p>
        </w:tc>
        <w:tc>
          <w:tcPr>
            <w:tcW w:w="6243" w:type="dxa"/>
          </w:tcPr>
          <w:p w:rsidRPr="00AB62C7" w:rsidR="00EC0EA9" w:rsidP="001304A7" w:rsidRDefault="001304A7" w14:paraId="5EADEDC1" w14:textId="157F7924">
            <w:pPr>
              <w:spacing w:after="0"/>
              <w:rPr>
                <w:rFonts w:ascii="Verdana" w:hAnsi="Verdana" w:cs="Arial"/>
              </w:rPr>
            </w:pPr>
            <w:r w:rsidRPr="001304A7">
              <w:rPr>
                <w:rFonts w:ascii="Verdana" w:hAnsi="Verdana" w:cs="Arial"/>
              </w:rPr>
              <w:t>Instituto de Hidrología, Meteorología y Estudios Ambientales</w:t>
            </w:r>
          </w:p>
        </w:tc>
      </w:tr>
      <w:tr w:rsidRPr="00AB62C7" w:rsidR="001304A7" w:rsidTr="2DEC5A69" w14:paraId="3D9A4C4A" w14:textId="77777777">
        <w:trPr>
          <w:jc w:val="center"/>
        </w:trPr>
        <w:tc>
          <w:tcPr>
            <w:tcW w:w="2595" w:type="dxa"/>
          </w:tcPr>
          <w:p w:rsidRPr="00AB62C7" w:rsidR="001304A7" w:rsidP="00640DD9" w:rsidRDefault="001304A7" w14:paraId="2B4CFF67" w14:textId="040AC729">
            <w:pPr>
              <w:spacing w:after="0"/>
              <w:jc w:val="left"/>
              <w:rPr>
                <w:rFonts w:ascii="Verdana" w:hAnsi="Verdana" w:cs="Arial"/>
                <w:b/>
                <w:bCs/>
              </w:rPr>
            </w:pPr>
            <w:r>
              <w:rPr>
                <w:rFonts w:ascii="Verdana" w:hAnsi="Verdana" w:cs="Arial"/>
                <w:b/>
                <w:bCs/>
              </w:rPr>
              <w:t>FAO</w:t>
            </w:r>
          </w:p>
        </w:tc>
        <w:tc>
          <w:tcPr>
            <w:tcW w:w="6243" w:type="dxa"/>
          </w:tcPr>
          <w:p w:rsidRPr="00AB62C7" w:rsidR="001304A7" w:rsidP="001304A7" w:rsidRDefault="001304A7" w14:paraId="43EEDCD2" w14:textId="42C342AF">
            <w:pPr>
              <w:spacing w:after="0"/>
              <w:rPr>
                <w:rFonts w:ascii="Verdana" w:hAnsi="Verdana" w:cs="Arial"/>
              </w:rPr>
            </w:pPr>
            <w:r>
              <w:rPr>
                <w:rFonts w:ascii="Verdana" w:hAnsi="Verdana" w:cs="Arial"/>
              </w:rPr>
              <w:t>Organización de las Naciones Unidas para la alimentación y la Agricultura</w:t>
            </w:r>
          </w:p>
        </w:tc>
      </w:tr>
      <w:tr w:rsidRPr="00AB62C7" w:rsidR="001304A7" w:rsidTr="2DEC5A69" w14:paraId="250B2A81" w14:textId="77777777">
        <w:trPr>
          <w:jc w:val="center"/>
        </w:trPr>
        <w:tc>
          <w:tcPr>
            <w:tcW w:w="2595" w:type="dxa"/>
          </w:tcPr>
          <w:p w:rsidRPr="00AB62C7" w:rsidR="001304A7" w:rsidP="001304A7" w:rsidRDefault="001304A7" w14:paraId="34ED4DCD" w14:textId="08B6433D">
            <w:pPr>
              <w:spacing w:after="0"/>
              <w:jc w:val="left"/>
              <w:rPr>
                <w:rFonts w:ascii="Verdana" w:hAnsi="Verdana" w:cs="Arial"/>
                <w:b/>
                <w:bCs/>
              </w:rPr>
            </w:pPr>
            <w:r w:rsidRPr="00AB62C7">
              <w:rPr>
                <w:rFonts w:ascii="Verdana" w:hAnsi="Verdana" w:cs="Arial"/>
                <w:b/>
                <w:bCs/>
              </w:rPr>
              <w:t>MADR</w:t>
            </w:r>
          </w:p>
        </w:tc>
        <w:tc>
          <w:tcPr>
            <w:tcW w:w="6243" w:type="dxa"/>
          </w:tcPr>
          <w:p w:rsidRPr="00AB62C7" w:rsidR="001304A7" w:rsidP="001304A7" w:rsidRDefault="001304A7" w14:paraId="0ECE8D30" w14:textId="3D1C11F0">
            <w:pPr>
              <w:spacing w:after="0"/>
              <w:rPr>
                <w:rFonts w:ascii="Verdana" w:hAnsi="Verdana" w:cs="Arial"/>
              </w:rPr>
            </w:pPr>
            <w:r w:rsidRPr="00AB62C7">
              <w:rPr>
                <w:rFonts w:ascii="Verdana" w:hAnsi="Verdana" w:cs="Arial"/>
              </w:rPr>
              <w:t>Ministerio de Agricultura y Desarrollo Rural</w:t>
            </w:r>
          </w:p>
        </w:tc>
      </w:tr>
      <w:tr w:rsidRPr="00AB62C7" w:rsidR="001304A7" w:rsidTr="2DEC5A69" w14:paraId="62556307" w14:textId="77777777">
        <w:trPr>
          <w:jc w:val="center"/>
        </w:trPr>
        <w:tc>
          <w:tcPr>
            <w:tcW w:w="2595" w:type="dxa"/>
          </w:tcPr>
          <w:p w:rsidRPr="00AB62C7" w:rsidR="001304A7" w:rsidP="001304A7" w:rsidRDefault="001304A7" w14:paraId="4345AD36" w14:textId="77777777">
            <w:pPr>
              <w:spacing w:after="0"/>
              <w:jc w:val="left"/>
              <w:rPr>
                <w:rFonts w:ascii="Verdana" w:hAnsi="Verdana" w:cs="Arial"/>
                <w:b/>
                <w:bCs/>
              </w:rPr>
            </w:pPr>
            <w:r w:rsidRPr="00AB62C7">
              <w:rPr>
                <w:rFonts w:ascii="Verdana" w:hAnsi="Verdana" w:cs="Arial"/>
                <w:b/>
                <w:bCs/>
              </w:rPr>
              <w:t>MINAMBIENTE</w:t>
            </w:r>
          </w:p>
        </w:tc>
        <w:tc>
          <w:tcPr>
            <w:tcW w:w="6243" w:type="dxa"/>
          </w:tcPr>
          <w:p w:rsidRPr="00AB62C7" w:rsidR="001304A7" w:rsidP="001304A7" w:rsidRDefault="001304A7" w14:paraId="6312C67C" w14:textId="28B3485D">
            <w:pPr>
              <w:spacing w:after="0"/>
              <w:rPr>
                <w:rFonts w:ascii="Verdana" w:hAnsi="Verdana" w:cs="Arial"/>
              </w:rPr>
            </w:pPr>
            <w:r w:rsidRPr="00AB62C7">
              <w:rPr>
                <w:rFonts w:ascii="Verdana" w:hAnsi="Verdana" w:cs="Arial"/>
              </w:rPr>
              <w:t>Ministerio de Ambiente y Desarrollo Sostenible</w:t>
            </w:r>
          </w:p>
        </w:tc>
      </w:tr>
      <w:tr w:rsidRPr="00AB62C7" w:rsidR="001304A7" w:rsidTr="2DEC5A69" w14:paraId="33F414AA" w14:textId="77777777">
        <w:trPr>
          <w:jc w:val="center"/>
        </w:trPr>
        <w:tc>
          <w:tcPr>
            <w:tcW w:w="2595" w:type="dxa"/>
          </w:tcPr>
          <w:p w:rsidRPr="00AB62C7" w:rsidR="001304A7" w:rsidP="001304A7" w:rsidRDefault="001304A7" w14:paraId="00C4F789" w14:textId="77777777">
            <w:pPr>
              <w:spacing w:after="0"/>
              <w:jc w:val="left"/>
              <w:rPr>
                <w:rFonts w:ascii="Verdana" w:hAnsi="Verdana" w:cs="Arial"/>
                <w:b/>
                <w:bCs/>
              </w:rPr>
            </w:pPr>
            <w:r w:rsidRPr="00AB62C7">
              <w:rPr>
                <w:rFonts w:ascii="Verdana" w:hAnsi="Verdana" w:cs="Arial"/>
                <w:b/>
                <w:bCs/>
              </w:rPr>
              <w:t>PNN</w:t>
            </w:r>
          </w:p>
        </w:tc>
        <w:tc>
          <w:tcPr>
            <w:tcW w:w="6243" w:type="dxa"/>
          </w:tcPr>
          <w:p w:rsidRPr="00AB62C7" w:rsidR="001304A7" w:rsidP="001304A7" w:rsidRDefault="001304A7" w14:paraId="1F58FD24" w14:textId="77777777">
            <w:pPr>
              <w:spacing w:after="0"/>
              <w:rPr>
                <w:rFonts w:ascii="Verdana" w:hAnsi="Verdana" w:cs="Arial"/>
              </w:rPr>
            </w:pPr>
            <w:r w:rsidRPr="00AB62C7">
              <w:rPr>
                <w:rFonts w:ascii="Verdana" w:hAnsi="Verdana" w:cs="Arial"/>
              </w:rPr>
              <w:t>Parques Nacionales Naturales</w:t>
            </w:r>
          </w:p>
        </w:tc>
      </w:tr>
      <w:tr w:rsidRPr="00AB62C7" w:rsidR="001304A7" w:rsidTr="2DEC5A69" w14:paraId="300C145D" w14:textId="77777777">
        <w:trPr>
          <w:jc w:val="center"/>
        </w:trPr>
        <w:tc>
          <w:tcPr>
            <w:tcW w:w="2595" w:type="dxa"/>
          </w:tcPr>
          <w:p w:rsidRPr="00AB62C7" w:rsidR="001304A7" w:rsidP="001304A7" w:rsidRDefault="001304A7" w14:paraId="7520119C" w14:textId="122C0CEB">
            <w:pPr>
              <w:spacing w:after="0"/>
              <w:jc w:val="left"/>
              <w:rPr>
                <w:rFonts w:ascii="Verdana" w:hAnsi="Verdana" w:cs="Arial"/>
                <w:b/>
                <w:bCs/>
              </w:rPr>
            </w:pPr>
            <w:r w:rsidRPr="00AB62C7">
              <w:rPr>
                <w:rFonts w:ascii="Verdana" w:hAnsi="Verdana" w:cs="Arial"/>
                <w:b/>
                <w:bCs/>
              </w:rPr>
              <w:t>POF</w:t>
            </w:r>
          </w:p>
        </w:tc>
        <w:tc>
          <w:tcPr>
            <w:tcW w:w="6243" w:type="dxa"/>
          </w:tcPr>
          <w:p w:rsidRPr="00AB62C7" w:rsidR="001304A7" w:rsidP="001304A7" w:rsidRDefault="001304A7" w14:paraId="6A50925E" w14:textId="2929B32D">
            <w:pPr>
              <w:spacing w:after="0"/>
              <w:rPr>
                <w:rFonts w:ascii="Verdana" w:hAnsi="Verdana" w:cs="Arial"/>
              </w:rPr>
            </w:pPr>
            <w:r w:rsidRPr="00AB62C7">
              <w:rPr>
                <w:rFonts w:ascii="Verdana" w:hAnsi="Verdana" w:cs="Arial"/>
              </w:rPr>
              <w:t>Plan de Ordenación Forestal</w:t>
            </w:r>
          </w:p>
        </w:tc>
      </w:tr>
      <w:tr w:rsidRPr="00AB62C7" w:rsidR="001304A7" w:rsidTr="2DEC5A69" w14:paraId="361F5F15" w14:textId="77777777">
        <w:trPr>
          <w:jc w:val="center"/>
        </w:trPr>
        <w:tc>
          <w:tcPr>
            <w:tcW w:w="2595" w:type="dxa"/>
          </w:tcPr>
          <w:p w:rsidRPr="00AB62C7" w:rsidR="001304A7" w:rsidP="001304A7" w:rsidRDefault="001304A7" w14:paraId="15B05DA8" w14:textId="704169F8">
            <w:pPr>
              <w:spacing w:after="0"/>
              <w:jc w:val="left"/>
              <w:rPr>
                <w:rFonts w:ascii="Verdana" w:hAnsi="Verdana" w:cs="Arial"/>
                <w:b/>
                <w:bCs/>
              </w:rPr>
            </w:pPr>
            <w:r w:rsidRPr="00AB62C7">
              <w:rPr>
                <w:rFonts w:ascii="Verdana" w:hAnsi="Verdana" w:cs="Arial"/>
                <w:b/>
                <w:bCs/>
              </w:rPr>
              <w:t>POMCA</w:t>
            </w:r>
          </w:p>
        </w:tc>
        <w:tc>
          <w:tcPr>
            <w:tcW w:w="6243" w:type="dxa"/>
          </w:tcPr>
          <w:p w:rsidRPr="00AB62C7" w:rsidR="001304A7" w:rsidP="001304A7" w:rsidRDefault="001304A7" w14:paraId="2A05A889" w14:textId="7B0E0476">
            <w:pPr>
              <w:spacing w:after="0"/>
              <w:rPr>
                <w:rFonts w:ascii="Verdana" w:hAnsi="Verdana" w:cs="Arial"/>
              </w:rPr>
            </w:pPr>
            <w:r w:rsidRPr="00AB62C7">
              <w:rPr>
                <w:rFonts w:ascii="Verdana" w:hAnsi="Verdana" w:cs="Arial"/>
              </w:rPr>
              <w:t>Plan de Ordenación y Manejo de Cuencas Hidrográficas</w:t>
            </w:r>
          </w:p>
        </w:tc>
      </w:tr>
      <w:tr w:rsidRPr="00AB62C7" w:rsidR="001F28BC" w:rsidTr="2DEC5A69" w14:paraId="04A7F579" w14:textId="77777777">
        <w:trPr>
          <w:jc w:val="center"/>
        </w:trPr>
        <w:tc>
          <w:tcPr>
            <w:tcW w:w="2595" w:type="dxa"/>
          </w:tcPr>
          <w:p w:rsidRPr="00A328FC" w:rsidR="001F28BC" w:rsidP="001304A7" w:rsidRDefault="001F28BC" w14:paraId="6FBA4AFE" w14:textId="6E020935">
            <w:pPr>
              <w:spacing w:after="0"/>
              <w:jc w:val="left"/>
              <w:rPr>
                <w:rFonts w:ascii="Verdana" w:hAnsi="Verdana" w:cs="Arial"/>
                <w:b/>
                <w:bCs/>
              </w:rPr>
            </w:pPr>
            <w:r w:rsidRPr="00A328FC">
              <w:rPr>
                <w:rFonts w:ascii="Verdana" w:hAnsi="Verdana" w:cs="Arial"/>
                <w:b/>
                <w:bCs/>
              </w:rPr>
              <w:t>POMIUAC</w:t>
            </w:r>
          </w:p>
        </w:tc>
        <w:tc>
          <w:tcPr>
            <w:tcW w:w="6243" w:type="dxa"/>
          </w:tcPr>
          <w:p w:rsidRPr="00A328FC" w:rsidR="001F28BC" w:rsidP="001304A7" w:rsidRDefault="001F28BC" w14:paraId="58DBD5DA" w14:textId="37F2DDB6">
            <w:pPr>
              <w:spacing w:after="0"/>
              <w:rPr>
                <w:rFonts w:ascii="Verdana" w:hAnsi="Verdana" w:cs="Arial"/>
              </w:rPr>
            </w:pPr>
            <w:r w:rsidRPr="00A328FC">
              <w:rPr>
                <w:rFonts w:ascii="Verdana" w:hAnsi="Verdana" w:cs="Arial"/>
              </w:rPr>
              <w:t>Plan de Ordenación y Manejo Integral de las Unidades Ambientales Costeras</w:t>
            </w:r>
          </w:p>
        </w:tc>
      </w:tr>
      <w:tr w:rsidRPr="00AB62C7" w:rsidR="001304A7" w:rsidTr="2DEC5A69" w14:paraId="0987E3A3" w14:textId="77777777">
        <w:trPr>
          <w:jc w:val="center"/>
        </w:trPr>
        <w:tc>
          <w:tcPr>
            <w:tcW w:w="2595" w:type="dxa"/>
          </w:tcPr>
          <w:p w:rsidRPr="00A328FC" w:rsidR="001304A7" w:rsidP="001304A7" w:rsidRDefault="001F28BC" w14:paraId="779D50DC" w14:textId="6E6BB679">
            <w:pPr>
              <w:spacing w:after="0"/>
              <w:jc w:val="left"/>
              <w:rPr>
                <w:rFonts w:ascii="Verdana" w:hAnsi="Verdana" w:cs="Arial"/>
                <w:b/>
                <w:bCs/>
              </w:rPr>
            </w:pPr>
            <w:r w:rsidRPr="00A328FC">
              <w:rPr>
                <w:rFonts w:ascii="Verdana" w:hAnsi="Verdana" w:cs="Arial"/>
                <w:b/>
                <w:bCs/>
              </w:rPr>
              <w:t>OTIC</w:t>
            </w:r>
          </w:p>
        </w:tc>
        <w:tc>
          <w:tcPr>
            <w:tcW w:w="6243" w:type="dxa"/>
          </w:tcPr>
          <w:p w:rsidRPr="00A328FC" w:rsidR="001F28BC" w:rsidP="001304A7" w:rsidRDefault="001F28BC" w14:paraId="6933F697" w14:textId="40F9D91B">
            <w:pPr>
              <w:spacing w:after="0"/>
              <w:rPr>
                <w:rFonts w:ascii="Verdana" w:hAnsi="Verdana" w:cs="Arial"/>
              </w:rPr>
            </w:pPr>
            <w:r w:rsidRPr="00A328FC">
              <w:rPr>
                <w:rFonts w:ascii="Verdana" w:hAnsi="Verdana" w:cs="Arial"/>
              </w:rPr>
              <w:t>Oficina de Tecnologías de la Información y Comunicaciones</w:t>
            </w:r>
          </w:p>
        </w:tc>
      </w:tr>
      <w:tr w:rsidRPr="00AB62C7" w:rsidR="001304A7" w:rsidTr="2DEC5A69" w14:paraId="2EF73EB2" w14:textId="77777777">
        <w:trPr>
          <w:jc w:val="center"/>
        </w:trPr>
        <w:tc>
          <w:tcPr>
            <w:tcW w:w="2595" w:type="dxa"/>
          </w:tcPr>
          <w:p w:rsidRPr="00A328FC" w:rsidR="001304A7" w:rsidP="001304A7" w:rsidRDefault="001304A7" w14:paraId="4A0BFF04" w14:textId="42C16C39">
            <w:pPr>
              <w:spacing w:after="0"/>
              <w:jc w:val="left"/>
              <w:rPr>
                <w:rFonts w:ascii="Verdana" w:hAnsi="Verdana" w:cs="Arial"/>
                <w:b/>
                <w:bCs/>
              </w:rPr>
            </w:pPr>
            <w:r w:rsidRPr="00A328FC">
              <w:rPr>
                <w:rFonts w:ascii="Verdana" w:hAnsi="Verdana" w:cs="Arial"/>
                <w:b/>
                <w:bCs/>
              </w:rPr>
              <w:t>RFPR</w:t>
            </w:r>
          </w:p>
        </w:tc>
        <w:tc>
          <w:tcPr>
            <w:tcW w:w="6243" w:type="dxa"/>
          </w:tcPr>
          <w:p w:rsidRPr="00A328FC" w:rsidR="001304A7" w:rsidP="001304A7" w:rsidRDefault="001304A7" w14:paraId="49431E89" w14:textId="41E960D7">
            <w:pPr>
              <w:spacing w:after="0"/>
              <w:rPr>
                <w:rFonts w:ascii="Verdana" w:hAnsi="Verdana" w:cs="Arial"/>
              </w:rPr>
            </w:pPr>
            <w:r w:rsidRPr="00A328FC">
              <w:rPr>
                <w:rFonts w:ascii="Verdana" w:hAnsi="Verdana" w:cs="Arial"/>
              </w:rPr>
              <w:t>Reserva Forestal Protectora Regional</w:t>
            </w:r>
          </w:p>
        </w:tc>
      </w:tr>
      <w:tr w:rsidRPr="00AB62C7" w:rsidR="001304A7" w:rsidTr="2DEC5A69" w14:paraId="3806EC8A" w14:textId="77777777">
        <w:trPr>
          <w:jc w:val="center"/>
        </w:trPr>
        <w:tc>
          <w:tcPr>
            <w:tcW w:w="2595" w:type="dxa"/>
          </w:tcPr>
          <w:p w:rsidRPr="00A328FC" w:rsidR="001304A7" w:rsidP="001304A7" w:rsidRDefault="001304A7" w14:paraId="5460E3E9" w14:textId="77777777">
            <w:pPr>
              <w:spacing w:after="0"/>
              <w:jc w:val="left"/>
              <w:rPr>
                <w:rFonts w:ascii="Verdana" w:hAnsi="Verdana" w:cs="Arial"/>
                <w:b/>
                <w:bCs/>
              </w:rPr>
            </w:pPr>
            <w:r w:rsidRPr="00A328FC">
              <w:rPr>
                <w:rFonts w:ascii="Verdana" w:hAnsi="Verdana" w:cs="Arial"/>
                <w:b/>
                <w:bCs/>
              </w:rPr>
              <w:t>RNSC</w:t>
            </w:r>
          </w:p>
        </w:tc>
        <w:tc>
          <w:tcPr>
            <w:tcW w:w="6243" w:type="dxa"/>
          </w:tcPr>
          <w:p w:rsidRPr="00A328FC" w:rsidR="001304A7" w:rsidP="001304A7" w:rsidRDefault="001304A7" w14:paraId="241440CE" w14:textId="77777777">
            <w:pPr>
              <w:spacing w:after="0"/>
              <w:rPr>
                <w:rFonts w:ascii="Verdana" w:hAnsi="Verdana" w:cs="Arial"/>
              </w:rPr>
            </w:pPr>
            <w:r w:rsidRPr="00A328FC">
              <w:rPr>
                <w:rFonts w:ascii="Verdana" w:hAnsi="Verdana" w:cs="Arial"/>
              </w:rPr>
              <w:t>Reserva Natural de la Sociedad Civil</w:t>
            </w:r>
          </w:p>
        </w:tc>
      </w:tr>
      <w:tr w:rsidRPr="0055597B" w:rsidR="001304A7" w:rsidTr="2DEC5A69" w14:paraId="6A954C36" w14:textId="77777777">
        <w:trPr>
          <w:jc w:val="center"/>
        </w:trPr>
        <w:tc>
          <w:tcPr>
            <w:tcW w:w="2595" w:type="dxa"/>
          </w:tcPr>
          <w:p w:rsidRPr="00A328FC" w:rsidR="001304A7" w:rsidP="001304A7" w:rsidRDefault="001304A7" w14:paraId="1A69836C" w14:textId="5E3046EC">
            <w:pPr>
              <w:spacing w:after="0"/>
              <w:jc w:val="left"/>
              <w:rPr>
                <w:rFonts w:ascii="Verdana" w:hAnsi="Verdana" w:cs="Arial"/>
                <w:b/>
                <w:bCs/>
              </w:rPr>
            </w:pPr>
            <w:r w:rsidRPr="00A328FC">
              <w:rPr>
                <w:rFonts w:ascii="Verdana" w:hAnsi="Verdana" w:cs="Arial"/>
                <w:b/>
                <w:bCs/>
              </w:rPr>
              <w:t>RUNAP</w:t>
            </w:r>
          </w:p>
        </w:tc>
        <w:tc>
          <w:tcPr>
            <w:tcW w:w="6243" w:type="dxa"/>
          </w:tcPr>
          <w:p w:rsidRPr="0055597B" w:rsidR="001304A7" w:rsidP="001304A7" w:rsidRDefault="001304A7" w14:paraId="1E6D8508" w14:textId="75040E78">
            <w:pPr>
              <w:spacing w:after="0"/>
              <w:rPr>
                <w:rFonts w:ascii="Verdana" w:hAnsi="Verdana" w:cs="Arial"/>
                <w:lang w:val="pt-BR"/>
              </w:rPr>
            </w:pPr>
            <w:r w:rsidRPr="0055597B">
              <w:rPr>
                <w:rFonts w:ascii="Verdana" w:hAnsi="Verdana" w:cs="Arial"/>
                <w:lang w:val="pt-BR"/>
              </w:rPr>
              <w:t>Registro Único Nacional de Áreas Protegidas</w:t>
            </w:r>
          </w:p>
        </w:tc>
      </w:tr>
      <w:tr w:rsidRPr="00AB62C7" w:rsidR="001F28BC" w:rsidTr="2DEC5A69" w14:paraId="2C8DC382" w14:textId="77777777">
        <w:trPr>
          <w:jc w:val="center"/>
        </w:trPr>
        <w:tc>
          <w:tcPr>
            <w:tcW w:w="2595" w:type="dxa"/>
          </w:tcPr>
          <w:p w:rsidRPr="00A328FC" w:rsidR="001F28BC" w:rsidP="001304A7" w:rsidRDefault="001F28BC" w14:paraId="77CE8B45" w14:textId="5D9F0841">
            <w:pPr>
              <w:spacing w:after="0"/>
              <w:jc w:val="left"/>
              <w:rPr>
                <w:rFonts w:ascii="Verdana" w:hAnsi="Verdana" w:cs="Arial"/>
                <w:b/>
                <w:bCs/>
              </w:rPr>
            </w:pPr>
            <w:r w:rsidRPr="00A328FC">
              <w:rPr>
                <w:rFonts w:ascii="Verdana" w:hAnsi="Verdana" w:cs="Arial"/>
                <w:b/>
                <w:bCs/>
              </w:rPr>
              <w:t>SAI</w:t>
            </w:r>
          </w:p>
        </w:tc>
        <w:tc>
          <w:tcPr>
            <w:tcW w:w="6243" w:type="dxa"/>
          </w:tcPr>
          <w:p w:rsidRPr="00A328FC" w:rsidR="001F28BC" w:rsidP="001304A7" w:rsidRDefault="001F28BC" w14:paraId="49C1D824" w14:textId="374C9CAB">
            <w:pPr>
              <w:spacing w:after="0"/>
              <w:rPr>
                <w:rFonts w:ascii="Verdana" w:hAnsi="Verdana" w:cs="Arial"/>
              </w:rPr>
            </w:pPr>
            <w:r w:rsidRPr="00A328FC">
              <w:rPr>
                <w:rFonts w:ascii="Verdana" w:hAnsi="Verdana" w:cs="Arial"/>
              </w:rPr>
              <w:t>Solicitud de Análisis de Información</w:t>
            </w:r>
          </w:p>
        </w:tc>
      </w:tr>
      <w:tr w:rsidRPr="0055597B" w:rsidR="001304A7" w:rsidTr="2DEC5A69" w14:paraId="5100F8F5" w14:textId="77777777">
        <w:trPr>
          <w:jc w:val="center"/>
        </w:trPr>
        <w:tc>
          <w:tcPr>
            <w:tcW w:w="2595" w:type="dxa"/>
          </w:tcPr>
          <w:p w:rsidRPr="00A328FC" w:rsidR="001304A7" w:rsidP="001304A7" w:rsidRDefault="001304A7" w14:paraId="7C999851" w14:textId="77777777">
            <w:pPr>
              <w:spacing w:after="0"/>
              <w:jc w:val="left"/>
              <w:rPr>
                <w:rFonts w:ascii="Verdana" w:hAnsi="Verdana" w:cs="Arial"/>
                <w:b/>
                <w:bCs/>
              </w:rPr>
            </w:pPr>
            <w:r w:rsidRPr="00A328FC">
              <w:rPr>
                <w:rFonts w:ascii="Verdana" w:hAnsi="Verdana" w:cs="Arial"/>
                <w:b/>
                <w:bCs/>
              </w:rPr>
              <w:t>SINAP</w:t>
            </w:r>
          </w:p>
        </w:tc>
        <w:tc>
          <w:tcPr>
            <w:tcW w:w="6243" w:type="dxa"/>
          </w:tcPr>
          <w:p w:rsidRPr="0055597B" w:rsidR="001304A7" w:rsidP="001304A7" w:rsidRDefault="001304A7" w14:paraId="2B75606D" w14:textId="77777777">
            <w:pPr>
              <w:spacing w:after="0"/>
              <w:rPr>
                <w:rFonts w:ascii="Verdana" w:hAnsi="Verdana" w:cs="Arial"/>
                <w:lang w:val="pt-BR"/>
              </w:rPr>
            </w:pPr>
            <w:r w:rsidRPr="0055597B">
              <w:rPr>
                <w:rFonts w:ascii="Verdana" w:hAnsi="Verdana" w:cs="Arial"/>
                <w:lang w:val="pt-BR"/>
              </w:rPr>
              <w:t>Sistema Nacional de Áreas Protegidas</w:t>
            </w:r>
          </w:p>
        </w:tc>
      </w:tr>
      <w:tr w:rsidRPr="00AB62C7" w:rsidR="001304A7" w:rsidTr="2DEC5A69" w14:paraId="5B240BF5" w14:textId="77777777">
        <w:trPr>
          <w:jc w:val="center"/>
        </w:trPr>
        <w:tc>
          <w:tcPr>
            <w:tcW w:w="2595" w:type="dxa"/>
          </w:tcPr>
          <w:p w:rsidRPr="00A328FC" w:rsidR="001304A7" w:rsidP="001304A7" w:rsidRDefault="001304A7" w14:paraId="2D5BB429" w14:textId="77777777">
            <w:pPr>
              <w:spacing w:after="0"/>
              <w:jc w:val="left"/>
              <w:rPr>
                <w:rFonts w:ascii="Verdana" w:hAnsi="Verdana" w:cs="Arial"/>
                <w:b/>
                <w:bCs/>
              </w:rPr>
            </w:pPr>
            <w:r w:rsidRPr="00A328FC">
              <w:rPr>
                <w:rFonts w:ascii="Verdana" w:hAnsi="Verdana" w:cs="Arial"/>
                <w:b/>
                <w:bCs/>
              </w:rPr>
              <w:t>UPRA</w:t>
            </w:r>
          </w:p>
        </w:tc>
        <w:tc>
          <w:tcPr>
            <w:tcW w:w="6243" w:type="dxa"/>
          </w:tcPr>
          <w:p w:rsidRPr="00A328FC" w:rsidR="001304A7" w:rsidP="001304A7" w:rsidRDefault="001F28BC" w14:paraId="321B449D" w14:textId="3CA69A90">
            <w:pPr>
              <w:spacing w:after="0"/>
              <w:rPr>
                <w:rFonts w:ascii="Verdana" w:hAnsi="Verdana" w:cs="Arial"/>
              </w:rPr>
            </w:pPr>
            <w:r w:rsidRPr="00A328FC">
              <w:rPr>
                <w:rFonts w:ascii="Verdana" w:hAnsi="Verdana"/>
              </w:rPr>
              <w:t>Unidad de Planificación de Tierras Rurales, Adecuación de Tierras y Usos Agropecuarios</w:t>
            </w:r>
          </w:p>
        </w:tc>
      </w:tr>
      <w:tr w:rsidRPr="00AB62C7" w:rsidR="001304A7" w:rsidTr="2DEC5A69" w14:paraId="7A575BD8" w14:textId="77777777">
        <w:trPr>
          <w:jc w:val="center"/>
        </w:trPr>
        <w:tc>
          <w:tcPr>
            <w:tcW w:w="2595" w:type="dxa"/>
          </w:tcPr>
          <w:p w:rsidRPr="00AB62C7" w:rsidR="001304A7" w:rsidP="001304A7" w:rsidRDefault="001304A7" w14:paraId="10EB9671" w14:textId="747F36FD">
            <w:pPr>
              <w:spacing w:after="0"/>
              <w:jc w:val="left"/>
              <w:rPr>
                <w:rFonts w:ascii="Verdana" w:hAnsi="Verdana" w:cs="Arial"/>
                <w:b/>
                <w:bCs/>
              </w:rPr>
            </w:pPr>
          </w:p>
        </w:tc>
        <w:tc>
          <w:tcPr>
            <w:tcW w:w="6243" w:type="dxa"/>
          </w:tcPr>
          <w:p w:rsidRPr="00AB62C7" w:rsidR="001304A7" w:rsidP="001304A7" w:rsidRDefault="001304A7" w14:paraId="38F717C3" w14:textId="68E0007A">
            <w:pPr>
              <w:spacing w:after="0"/>
              <w:rPr>
                <w:rFonts w:ascii="Verdana" w:hAnsi="Verdana" w:cs="Arial"/>
              </w:rPr>
            </w:pPr>
          </w:p>
        </w:tc>
      </w:tr>
    </w:tbl>
    <w:p w:rsidRPr="00AB62C7" w:rsidR="00742DE7" w:rsidP="00661052" w:rsidRDefault="00742DE7" w14:paraId="4FD8FC18" w14:textId="11E0CC73">
      <w:pPr>
        <w:spacing w:after="0"/>
        <w:rPr>
          <w:rFonts w:ascii="Verdana" w:hAnsi="Verdana" w:cs="Arial"/>
        </w:rPr>
      </w:pPr>
    </w:p>
    <w:p w:rsidRPr="00AB62C7" w:rsidR="00742DE7" w:rsidP="00661052" w:rsidRDefault="00742DE7" w14:paraId="524C14D0" w14:textId="77777777">
      <w:pPr>
        <w:spacing w:before="120" w:after="0"/>
        <w:rPr>
          <w:rFonts w:ascii="Verdana" w:hAnsi="Verdana" w:cs="Arial"/>
        </w:rPr>
      </w:pPr>
    </w:p>
    <w:p w:rsidRPr="00AB62C7" w:rsidR="002D3F3C" w:rsidP="00661052" w:rsidRDefault="002D3F3C" w14:paraId="4BC73F36" w14:textId="77777777">
      <w:pPr>
        <w:spacing w:before="120" w:after="0"/>
        <w:rPr>
          <w:rFonts w:ascii="Verdana" w:hAnsi="Verdana" w:cs="Arial"/>
        </w:rPr>
      </w:pPr>
    </w:p>
    <w:p w:rsidRPr="00AB62C7" w:rsidR="002D3F3C" w:rsidP="00661052" w:rsidRDefault="002D3F3C" w14:paraId="35D0D7AE" w14:textId="77777777">
      <w:pPr>
        <w:spacing w:before="120" w:after="0"/>
        <w:rPr>
          <w:rFonts w:ascii="Verdana" w:hAnsi="Verdana" w:cs="Arial"/>
        </w:rPr>
      </w:pPr>
    </w:p>
    <w:p w:rsidRPr="00AB62C7" w:rsidR="002D3F3C" w:rsidP="00661052" w:rsidRDefault="002D3F3C" w14:paraId="27EEF89E" w14:textId="77777777">
      <w:pPr>
        <w:spacing w:before="120" w:after="0"/>
        <w:rPr>
          <w:rFonts w:ascii="Verdana" w:hAnsi="Verdana" w:cs="Arial"/>
        </w:rPr>
      </w:pPr>
    </w:p>
    <w:p w:rsidRPr="00AB62C7" w:rsidR="002D3F3C" w:rsidP="00661052" w:rsidRDefault="002D3F3C" w14:paraId="15C4870A" w14:textId="77777777">
      <w:pPr>
        <w:spacing w:before="120" w:after="0"/>
        <w:rPr>
          <w:rFonts w:ascii="Verdana" w:hAnsi="Verdana" w:cs="Arial"/>
        </w:rPr>
      </w:pPr>
    </w:p>
    <w:p w:rsidRPr="00AB62C7" w:rsidR="002D3F3C" w:rsidP="00661052" w:rsidRDefault="002D3F3C" w14:paraId="2F7D429B" w14:textId="77777777">
      <w:pPr>
        <w:spacing w:before="120" w:after="0"/>
        <w:rPr>
          <w:rFonts w:ascii="Verdana" w:hAnsi="Verdana" w:cs="Arial"/>
        </w:rPr>
      </w:pPr>
    </w:p>
    <w:p w:rsidRPr="00AB62C7" w:rsidR="002D3F3C" w:rsidP="00661052" w:rsidRDefault="002D3F3C" w14:paraId="73710215" w14:textId="77777777">
      <w:pPr>
        <w:spacing w:before="120" w:after="0"/>
        <w:rPr>
          <w:rFonts w:ascii="Verdana" w:hAnsi="Verdana" w:cs="Arial"/>
        </w:rPr>
      </w:pPr>
    </w:p>
    <w:p w:rsidRPr="00AB62C7" w:rsidR="002D3F3C" w:rsidP="00661052" w:rsidRDefault="002D3F3C" w14:paraId="5169CE4C" w14:textId="77777777">
      <w:pPr>
        <w:spacing w:before="120" w:after="0"/>
        <w:rPr>
          <w:rFonts w:ascii="Verdana" w:hAnsi="Verdana" w:cs="Arial"/>
        </w:rPr>
      </w:pPr>
    </w:p>
    <w:p w:rsidRPr="00AB62C7" w:rsidR="002D3F3C" w:rsidP="008B3DA6" w:rsidRDefault="002D3F3C" w14:paraId="19F30C08" w14:textId="77777777">
      <w:pPr>
        <w:pStyle w:val="Ttulo1"/>
        <w:numPr>
          <w:ilvl w:val="0"/>
          <w:numId w:val="0"/>
        </w:numPr>
        <w:spacing w:after="0"/>
        <w:rPr>
          <w:rFonts w:ascii="Verdana" w:hAnsi="Verdana" w:cs="Arial"/>
          <w:sz w:val="22"/>
          <w:szCs w:val="22"/>
        </w:rPr>
      </w:pPr>
      <w:bookmarkStart w:name="_Toc9583891" w:id="26"/>
      <w:bookmarkStart w:name="_Toc15567963" w:id="27"/>
      <w:bookmarkStart w:name="_Toc15568235" w:id="28"/>
      <w:bookmarkStart w:name="_Toc15568434" w:id="29"/>
      <w:bookmarkStart w:name="_Toc216347251" w:id="30"/>
      <w:r w:rsidRPr="00AB62C7">
        <w:rPr>
          <w:rFonts w:ascii="Verdana" w:hAnsi="Verdana" w:cs="Arial"/>
          <w:sz w:val="22"/>
          <w:szCs w:val="22"/>
        </w:rPr>
        <w:t>Glosario</w:t>
      </w:r>
      <w:bookmarkEnd w:id="26"/>
      <w:bookmarkEnd w:id="27"/>
      <w:bookmarkEnd w:id="28"/>
      <w:bookmarkEnd w:id="29"/>
      <w:bookmarkEnd w:id="30"/>
    </w:p>
    <w:p w:rsidRPr="00AB62C7" w:rsidR="002D3F3C" w:rsidP="00661052" w:rsidRDefault="002D3F3C" w14:paraId="3FA91797" w14:textId="77777777">
      <w:pPr>
        <w:spacing w:before="120" w:after="0"/>
        <w:rPr>
          <w:rFonts w:ascii="Verdana" w:hAnsi="Verdana" w:cs="Arial"/>
        </w:rPr>
      </w:pPr>
    </w:p>
    <w:p w:rsidRPr="00AB62C7" w:rsidR="0036675D" w:rsidP="0036675D" w:rsidRDefault="0036675D" w14:paraId="30F5AA96" w14:textId="05598FED">
      <w:pPr>
        <w:spacing w:before="120"/>
        <w:rPr>
          <w:rFonts w:ascii="Verdana" w:hAnsi="Verdana" w:cs="Helvetica"/>
        </w:rPr>
      </w:pPr>
      <w:r w:rsidRPr="00AB62C7">
        <w:rPr>
          <w:rFonts w:ascii="Verdana" w:hAnsi="Verdana" w:cs="Helvetica"/>
          <w:b/>
          <w:bCs/>
        </w:rPr>
        <w:t>Agricultura campesina</w:t>
      </w:r>
      <w:r w:rsidRPr="00AB62C7" w:rsidR="00EC08B5">
        <w:rPr>
          <w:rFonts w:ascii="Verdana" w:hAnsi="Verdana" w:cs="Helvetica"/>
          <w:b/>
          <w:bCs/>
        </w:rPr>
        <w:t>,</w:t>
      </w:r>
      <w:r w:rsidRPr="00AB62C7">
        <w:rPr>
          <w:rFonts w:ascii="Verdana" w:hAnsi="Verdana" w:cs="Helvetica"/>
          <w:b/>
          <w:bCs/>
        </w:rPr>
        <w:t xml:space="preserve"> familiar</w:t>
      </w:r>
      <w:r w:rsidRPr="00AB62C7" w:rsidR="00EC08B5">
        <w:rPr>
          <w:rFonts w:ascii="Verdana" w:hAnsi="Verdana" w:cs="Helvetica"/>
          <w:b/>
          <w:bCs/>
        </w:rPr>
        <w:t>, étnica</w:t>
      </w:r>
      <w:r w:rsidRPr="00AB62C7">
        <w:rPr>
          <w:rFonts w:ascii="Verdana" w:hAnsi="Verdana" w:cs="Helvetica"/>
          <w:b/>
          <w:bCs/>
        </w:rPr>
        <w:t xml:space="preserve"> y comunitaria: </w:t>
      </w:r>
      <w:r w:rsidRPr="00AB62C7">
        <w:rPr>
          <w:rFonts w:ascii="Verdana" w:hAnsi="Verdana" w:cs="Helvetica"/>
        </w:rPr>
        <w:t>Sistema de producción y organización gestionado y operado por mujeres, hombres, familias y comunidades campesinas, indígenas, negras afrodescendientes, raizales y palenqueras que conviven en los territorios rurales del país. En este sistema principalmente se desarrollan diversidad</w:t>
      </w:r>
      <w:r w:rsidRPr="00AB62C7">
        <w:rPr>
          <w:rFonts w:ascii="Verdana" w:hAnsi="Verdana" w:cs="Helvetica"/>
          <w:vertAlign w:val="superscript"/>
        </w:rPr>
        <w:footnoteReference w:id="2"/>
      </w:r>
      <w:r w:rsidRPr="00AB62C7">
        <w:rPr>
          <w:rFonts w:ascii="Verdana" w:hAnsi="Verdana" w:cs="Helvetica"/>
          <w:vertAlign w:val="superscript"/>
        </w:rPr>
        <w:t xml:space="preserve"> </w:t>
      </w:r>
      <w:r w:rsidRPr="00AB62C7">
        <w:rPr>
          <w:rFonts w:ascii="Verdana" w:hAnsi="Verdana" w:cs="Helvetica"/>
        </w:rPr>
        <w:t xml:space="preserve">de actividades de producción, transformación y comercialización de bienes y servicios agrícolas, pecuarios, pesqueros, acuícolas y silvícolas; que suelen complementarse con actividades no agropecuarias. </w:t>
      </w:r>
      <w:sdt>
        <w:sdtPr>
          <w:rPr>
            <w:rFonts w:ascii="Verdana" w:hAnsi="Verdana" w:cs="Helvetica"/>
            <w:color w:val="2B579A"/>
            <w:shd w:val="clear" w:color="auto" w:fill="E6E6E6"/>
          </w:rPr>
          <w:id w:val="1717465945"/>
          <w:placeholder>
            <w:docPart w:val="0B886900CB654DACA20A5576EFD7C1E3"/>
          </w:placeholder>
          <w:citation/>
        </w:sdtPr>
        <w:sdtContent>
          <w:r w:rsidRPr="00AB62C7">
            <w:rPr>
              <w:rFonts w:ascii="Verdana" w:hAnsi="Verdana" w:cs="Helvetica"/>
              <w:color w:val="2B579A"/>
              <w:shd w:val="clear" w:color="auto" w:fill="E6E6E6"/>
            </w:rPr>
            <w:fldChar w:fldCharType="begin"/>
          </w:r>
          <w:r w:rsidRPr="00AB62C7">
            <w:rPr>
              <w:rFonts w:ascii="Verdana" w:hAnsi="Verdana" w:cs="Helvetica"/>
            </w:rPr>
            <w:instrText xml:space="preserve">CITATION Res17 \l 2058 </w:instrText>
          </w:r>
          <w:r w:rsidRPr="00AB62C7">
            <w:rPr>
              <w:rFonts w:ascii="Verdana" w:hAnsi="Verdana" w:cs="Helvetica"/>
              <w:color w:val="2B579A"/>
              <w:shd w:val="clear" w:color="auto" w:fill="E6E6E6"/>
            </w:rPr>
            <w:fldChar w:fldCharType="separate"/>
          </w:r>
          <w:r w:rsidRPr="00AA2AD4" w:rsidR="00AA2AD4">
            <w:rPr>
              <w:rFonts w:ascii="Verdana" w:hAnsi="Verdana" w:cs="Helvetica"/>
              <w:noProof/>
            </w:rPr>
            <w:t>(MADR, 2017)</w:t>
          </w:r>
          <w:r w:rsidRPr="00AB62C7">
            <w:rPr>
              <w:rFonts w:ascii="Verdana" w:hAnsi="Verdana" w:cs="Helvetica"/>
              <w:color w:val="2B579A"/>
              <w:shd w:val="clear" w:color="auto" w:fill="E6E6E6"/>
            </w:rPr>
            <w:fldChar w:fldCharType="end"/>
          </w:r>
        </w:sdtContent>
      </w:sdt>
      <w:r w:rsidRPr="00AB62C7" w:rsidR="00CB5376">
        <w:rPr>
          <w:rFonts w:ascii="Verdana" w:hAnsi="Verdana" w:cs="Arial"/>
        </w:rPr>
        <w:t xml:space="preserve"> </w:t>
      </w:r>
      <w:sdt>
        <w:sdtPr>
          <w:rPr>
            <w:rFonts w:ascii="Verdana" w:hAnsi="Verdana" w:cs="Arial"/>
          </w:rPr>
          <w:id w:val="-937743903"/>
          <w:citation/>
        </w:sdtPr>
        <w:sdtContent>
          <w:r w:rsidRPr="00AB62C7" w:rsidR="00CB5376">
            <w:rPr>
              <w:rFonts w:ascii="Verdana" w:hAnsi="Verdana" w:cs="Arial"/>
            </w:rPr>
            <w:fldChar w:fldCharType="begin"/>
          </w:r>
          <w:r w:rsidRPr="00AB62C7" w:rsidR="00CB5376">
            <w:rPr>
              <w:rFonts w:ascii="Verdana" w:hAnsi="Verdana" w:cs="Arial"/>
              <w:lang w:val="es-419"/>
            </w:rPr>
            <w:instrText xml:space="preserve">CITATION Min24 \l 22538 </w:instrText>
          </w:r>
          <w:r w:rsidRPr="00AB62C7" w:rsidR="00CB5376">
            <w:rPr>
              <w:rFonts w:ascii="Verdana" w:hAnsi="Verdana" w:cs="Arial"/>
            </w:rPr>
            <w:fldChar w:fldCharType="separate"/>
          </w:r>
          <w:r w:rsidRPr="00AA2AD4" w:rsidR="00AA2AD4">
            <w:rPr>
              <w:rFonts w:ascii="Verdana" w:hAnsi="Verdana" w:cs="Arial"/>
              <w:noProof/>
              <w:lang w:val="es-419"/>
            </w:rPr>
            <w:t>(MADR M. d., 2024)</w:t>
          </w:r>
          <w:r w:rsidRPr="00AB62C7" w:rsidR="00CB5376">
            <w:rPr>
              <w:rFonts w:ascii="Verdana" w:hAnsi="Verdana" w:cs="Arial"/>
            </w:rPr>
            <w:fldChar w:fldCharType="end"/>
          </w:r>
        </w:sdtContent>
      </w:sdt>
    </w:p>
    <w:p w:rsidRPr="00AB62C7" w:rsidR="0036675D" w:rsidP="0036675D" w:rsidRDefault="0036675D" w14:paraId="12F65413" w14:textId="64BFE475">
      <w:pPr>
        <w:spacing w:before="240"/>
        <w:rPr>
          <w:rFonts w:ascii="Verdana" w:hAnsi="Verdana" w:cs="Helvetica"/>
        </w:rPr>
      </w:pPr>
      <w:r w:rsidRPr="00AB62C7">
        <w:rPr>
          <w:rFonts w:ascii="Verdana" w:hAnsi="Verdana" w:cs="Helvetica"/>
          <w:b/>
          <w:bCs/>
        </w:rPr>
        <w:t>Áreas de Protección para la Producción de Alimentos - APPA:</w:t>
      </w:r>
      <w:r w:rsidRPr="00AB62C7">
        <w:rPr>
          <w:rFonts w:ascii="Verdana" w:hAnsi="Verdana" w:cs="Helvetica"/>
        </w:rPr>
        <w:t xml:space="preserve"> Son aquellas destinadas a la producción de alimentos que se constituyen en determinantes de ordenamiento territorial, de acuerdo con el artículo 32 de la Ley 2294 de 2023, que hacen parte de las áreas de especial interés para proteger el derecho humano a la alimentación y gozan de especial protección del Estado, ubicadas dentro de la frontera agrícola nacional y que deben mantenerse en el tiempo. </w:t>
      </w:r>
      <w:r w:rsidRPr="00AB62C7">
        <w:rPr>
          <w:rFonts w:ascii="Verdana" w:hAnsi="Verdana" w:eastAsia="Calibri" w:cs="Calibri"/>
          <w:color w:val="2B579A"/>
        </w:rPr>
        <w:t xml:space="preserve"> </w:t>
      </w:r>
    </w:p>
    <w:p w:rsidRPr="00AB62C7" w:rsidR="0036675D" w:rsidP="0036675D" w:rsidRDefault="0036675D" w14:paraId="0F041A92" w14:textId="31B99FA9">
      <w:pPr>
        <w:spacing w:before="120"/>
        <w:rPr>
          <w:rFonts w:ascii="Verdana" w:hAnsi="Verdana" w:cs="Helvetica"/>
        </w:rPr>
      </w:pPr>
      <w:r w:rsidRPr="00AB62C7">
        <w:rPr>
          <w:rFonts w:ascii="Verdana" w:hAnsi="Verdana" w:cs="Helvetica"/>
          <w:b/>
          <w:bCs/>
        </w:rPr>
        <w:t>Áreas de Especial Interés para proteger el Derecho Humano a la Alimentación - AEIPDHA:</w:t>
      </w:r>
      <w:r w:rsidRPr="00AB62C7">
        <w:rPr>
          <w:rFonts w:ascii="Verdana" w:hAnsi="Verdana" w:cs="Helvetica"/>
        </w:rPr>
        <w:t xml:space="preserve"> Son aquellas ubicadas dentro de la frontera agrícola nacional para asegurar, la obtención, disponibilidad, acceso, distribución, transformación y conservación de alimentos diversos y culturalmente aceptables, en términos de producción sostenible de acuerdo con el uso eficiente del suelo, como una de las medidas para alcanzar una alimentación adecuada y estable. Dentro de ellas se encuentran las Áreas de Protección para la Producción de Alimentos - APPA y otras áreas que puedan impulsar y garantizar la protección al derecho humano a la alimentación mediante su declaratoria. </w:t>
      </w:r>
      <w:r w:rsidRPr="00AB62C7">
        <w:rPr>
          <w:rFonts w:ascii="Verdana" w:hAnsi="Verdana" w:eastAsia="Calibri" w:cs="Calibri"/>
          <w:color w:val="2B579A"/>
        </w:rPr>
        <w:t xml:space="preserve"> </w:t>
      </w:r>
    </w:p>
    <w:p w:rsidRPr="00A328FC" w:rsidR="00760C75" w:rsidP="0036675D" w:rsidRDefault="4E256359" w14:paraId="4333270A" w14:textId="1833B109">
      <w:pPr>
        <w:spacing w:before="120"/>
        <w:rPr>
          <w:rFonts w:ascii="Verdana" w:hAnsi="Verdana" w:eastAsia="Helvetica" w:cs="Helvetica"/>
          <w:b/>
          <w:bCs/>
          <w:color w:val="000000" w:themeColor="text1"/>
        </w:rPr>
      </w:pPr>
      <w:r w:rsidRPr="00AB62C7">
        <w:rPr>
          <w:rFonts w:ascii="Verdana" w:hAnsi="Verdana" w:eastAsia="Helvetica" w:cs="Helvetica"/>
          <w:b/>
          <w:bCs/>
          <w:color w:val="000000" w:themeColor="text1"/>
        </w:rPr>
        <w:t>Determinantes ambientales</w:t>
      </w:r>
      <w:r w:rsidRPr="00AB62C7" w:rsidR="196E7C7F">
        <w:rPr>
          <w:rFonts w:ascii="Verdana" w:hAnsi="Verdana" w:eastAsia="Helvetica" w:cs="Helvetica"/>
          <w:b/>
          <w:bCs/>
          <w:color w:val="000000" w:themeColor="text1"/>
        </w:rPr>
        <w:t xml:space="preserve">: </w:t>
      </w:r>
      <w:r w:rsidRPr="00AB62C7" w:rsidR="10090E32">
        <w:rPr>
          <w:rFonts w:ascii="Verdana" w:hAnsi="Verdana"/>
        </w:rPr>
        <w:t>T</w:t>
      </w:r>
      <w:r w:rsidRPr="00AB62C7" w:rsidR="196E7C7F">
        <w:rPr>
          <w:rFonts w:ascii="Verdana" w:hAnsi="Verdana"/>
        </w:rPr>
        <w:t>érminos y condiciones fijados por las autoridades ambientales para garantizar la sostenibilidad ambiental de los procesos de ordenamiento territorial</w:t>
      </w:r>
      <w:r w:rsidRPr="00AB62C7" w:rsidR="00876619">
        <w:rPr>
          <w:rFonts w:ascii="Verdana" w:hAnsi="Verdana"/>
        </w:rPr>
        <w:t xml:space="preserve"> </w:t>
      </w:r>
      <w:sdt>
        <w:sdtPr>
          <w:rPr>
            <w:rFonts w:ascii="Verdana" w:hAnsi="Verdana"/>
          </w:rPr>
          <w:id w:val="1523438374"/>
          <w:citation/>
        </w:sdtPr>
        <w:sdtContent>
          <w:r w:rsidRPr="00A328FC" w:rsidR="00876619">
            <w:rPr>
              <w:rFonts w:ascii="Verdana" w:hAnsi="Verdana"/>
            </w:rPr>
            <w:fldChar w:fldCharType="begin"/>
          </w:r>
          <w:r w:rsidRPr="00A328FC" w:rsidR="00876619">
            <w:rPr>
              <w:rFonts w:ascii="Verdana" w:hAnsi="Verdana"/>
              <w:lang w:val="es-ES"/>
            </w:rPr>
            <w:instrText xml:space="preserve"> CITATION Min222 \l 3082 </w:instrText>
          </w:r>
          <w:r w:rsidRPr="00A328FC" w:rsidR="00876619">
            <w:rPr>
              <w:rFonts w:ascii="Verdana" w:hAnsi="Verdana"/>
            </w:rPr>
            <w:fldChar w:fldCharType="separate"/>
          </w:r>
          <w:r w:rsidRPr="00AA2AD4" w:rsidR="00AA2AD4">
            <w:rPr>
              <w:rFonts w:ascii="Verdana" w:hAnsi="Verdana"/>
              <w:noProof/>
              <w:lang w:val="es-ES"/>
            </w:rPr>
            <w:t>(Ministerio de Ambiente y Desarrollo Sostenible, 2022)</w:t>
          </w:r>
          <w:r w:rsidRPr="00A328FC" w:rsidR="00876619">
            <w:rPr>
              <w:rFonts w:ascii="Verdana" w:hAnsi="Verdana"/>
            </w:rPr>
            <w:fldChar w:fldCharType="end"/>
          </w:r>
        </w:sdtContent>
      </w:sdt>
      <w:r w:rsidRPr="00A328FC" w:rsidR="196E7C7F">
        <w:rPr>
          <w:rFonts w:ascii="Verdana" w:hAnsi="Verdana"/>
        </w:rPr>
        <w:t>.</w:t>
      </w:r>
      <w:r w:rsidRPr="00A328FC" w:rsidR="4FA1A3B9">
        <w:rPr>
          <w:rFonts w:ascii="Verdana" w:hAnsi="Verdana"/>
        </w:rPr>
        <w:t xml:space="preserve"> </w:t>
      </w:r>
    </w:p>
    <w:p w:rsidRPr="00A328FC" w:rsidR="00B14653" w:rsidP="00A328FC" w:rsidRDefault="00B14653" w14:paraId="2B816374" w14:textId="77777777">
      <w:pPr>
        <w:spacing w:before="240"/>
        <w:rPr>
          <w:rFonts w:ascii="Verdana" w:hAnsi="Verdana" w:cs="Helvetica"/>
        </w:rPr>
      </w:pPr>
      <w:r w:rsidRPr="00A328FC">
        <w:rPr>
          <w:rFonts w:ascii="Verdana" w:hAnsi="Verdana" w:cs="Helvetica"/>
          <w:b/>
          <w:bCs/>
        </w:rPr>
        <w:t>Derecho humano a la alimentación</w:t>
      </w:r>
      <w:r w:rsidRPr="00A328FC">
        <w:rPr>
          <w:rFonts w:ascii="Verdana" w:hAnsi="Verdana" w:cs="Helvetica"/>
        </w:rPr>
        <w:t xml:space="preserve">: Según la Organización de las Naciones Unidas para la Agricultura y la Alimentación-FAO, es el derecho de tener acceso continuo a los recursos que le permitirán producir, ganar o poder comprar suficientes alimentos, y no solamente para prevenir el hambre sino también para asegurar la salud y el bienestar. Además, este derecho comprende los aspectos cuantitativos, cualitativos y de aceptabilidad cultural. En concordancia con esto, el Acto Legislativo 1 de 2025 en su artículo 1° modifica el artículo 65 de la Constitución Política de Colombia y señala que “(…) El Estado garantizará el derecho humano a la alimentación adecuada, de manera progresiva, con un enfoque intercultural y territorial, y a estar protegido contra el hambre y las </w:t>
      </w:r>
      <w:r w:rsidRPr="00A328FC">
        <w:rPr>
          <w:rFonts w:ascii="Verdana" w:hAnsi="Verdana" w:cs="Helvetica"/>
        </w:rPr>
        <w:t>distintas formas de malnutrición. Así mismo, promoverá condiciones de seguridad, soberanía y autonomías alimentarias en el territorio nacional y generará acciones para minimizar la pérdida de alimentos (…)”.</w:t>
      </w:r>
    </w:p>
    <w:p w:rsidRPr="001F28BC" w:rsidR="00763F08" w:rsidP="00763F08" w:rsidRDefault="001F28BC" w14:paraId="7277C347" w14:textId="70A1C1BD">
      <w:pPr>
        <w:pStyle w:val="Textonotapie"/>
        <w:rPr>
          <w:rFonts w:ascii="Verdana" w:hAnsi="Verdana"/>
          <w:sz w:val="22"/>
          <w:szCs w:val="22"/>
        </w:rPr>
      </w:pPr>
      <w:r w:rsidRPr="00A328FC">
        <w:rPr>
          <w:rFonts w:ascii="Verdana" w:hAnsi="Verdana"/>
          <w:b/>
          <w:bCs/>
          <w:sz w:val="22"/>
          <w:szCs w:val="22"/>
        </w:rPr>
        <w:t xml:space="preserve">Solicitud de Análisis de Información </w:t>
      </w:r>
      <w:r w:rsidRPr="00A328FC" w:rsidR="00763F08">
        <w:rPr>
          <w:rFonts w:ascii="Verdana" w:hAnsi="Verdana"/>
          <w:b/>
          <w:bCs/>
          <w:sz w:val="22"/>
          <w:szCs w:val="22"/>
        </w:rPr>
        <w:t>-SAI</w:t>
      </w:r>
      <w:r w:rsidRPr="00A328FC">
        <w:rPr>
          <w:rFonts w:ascii="Verdana" w:hAnsi="Verdana"/>
          <w:sz w:val="22"/>
          <w:szCs w:val="22"/>
        </w:rPr>
        <w:t xml:space="preserve">-: </w:t>
      </w:r>
      <w:r w:rsidRPr="00A328FC" w:rsidR="00763F08">
        <w:rPr>
          <w:rFonts w:ascii="Verdana" w:hAnsi="Verdana"/>
          <w:sz w:val="22"/>
          <w:szCs w:val="22"/>
        </w:rPr>
        <w:t xml:space="preserve">corresponde a los requerimientos </w:t>
      </w:r>
      <w:r w:rsidRPr="00A328FC">
        <w:rPr>
          <w:rFonts w:ascii="Verdana" w:hAnsi="Verdana"/>
          <w:sz w:val="22"/>
          <w:szCs w:val="22"/>
        </w:rPr>
        <w:t>realizados</w:t>
      </w:r>
      <w:r w:rsidRPr="00A328FC" w:rsidR="00763F08">
        <w:rPr>
          <w:rFonts w:ascii="Verdana" w:hAnsi="Verdana"/>
          <w:sz w:val="22"/>
          <w:szCs w:val="22"/>
        </w:rPr>
        <w:t xml:space="preserve"> a la Oficina</w:t>
      </w:r>
      <w:r w:rsidRPr="00A328FC">
        <w:rPr>
          <w:rFonts w:ascii="Verdana" w:hAnsi="Verdana"/>
          <w:sz w:val="22"/>
          <w:szCs w:val="22"/>
        </w:rPr>
        <w:t xml:space="preserve"> de Tecnología de la Información y Comunicaciones -OTIC-</w:t>
      </w:r>
      <w:r w:rsidRPr="00A328FC" w:rsidR="00763F08">
        <w:rPr>
          <w:rFonts w:ascii="Verdana" w:hAnsi="Verdana"/>
          <w:sz w:val="22"/>
          <w:szCs w:val="22"/>
        </w:rPr>
        <w:t xml:space="preserve"> para la realización de los procesamientos y cálculos necesarios</w:t>
      </w:r>
      <w:r w:rsidRPr="00A328FC">
        <w:rPr>
          <w:rFonts w:ascii="Verdana" w:hAnsi="Verdana"/>
          <w:sz w:val="22"/>
          <w:szCs w:val="22"/>
        </w:rPr>
        <w:t>, así como salidas gráficas requeridas.</w:t>
      </w:r>
    </w:p>
    <w:p w:rsidRPr="00AB62C7" w:rsidR="00763F08" w:rsidP="00280A46" w:rsidRDefault="00763F08" w14:paraId="5D8BB5AA" w14:textId="778B632A">
      <w:pPr>
        <w:rPr>
          <w:rFonts w:ascii="Verdana" w:hAnsi="Verdana"/>
        </w:rPr>
      </w:pPr>
    </w:p>
    <w:p w:rsidRPr="00AB62C7" w:rsidR="00760C75" w:rsidP="0095630A" w:rsidRDefault="7C2BBDB3" w14:paraId="5D63EAA5" w14:textId="7466B967">
      <w:pPr>
        <w:spacing w:after="0"/>
        <w:rPr>
          <w:rFonts w:ascii="Verdana" w:hAnsi="Verdana"/>
          <w:b/>
          <w:bCs/>
        </w:rPr>
      </w:pPr>
      <w:r w:rsidRPr="00AB62C7">
        <w:rPr>
          <w:rFonts w:ascii="Verdana" w:hAnsi="Verdana"/>
          <w:b/>
          <w:bCs/>
        </w:rPr>
        <w:t>Ordenamiento territorial</w:t>
      </w:r>
      <w:r w:rsidRPr="00AB62C7" w:rsidR="7D9E50FB">
        <w:rPr>
          <w:rFonts w:ascii="Verdana" w:hAnsi="Verdana"/>
          <w:b/>
          <w:bCs/>
        </w:rPr>
        <w:t xml:space="preserve">: </w:t>
      </w:r>
      <w:r w:rsidRPr="00AB62C7" w:rsidR="06743F4D">
        <w:rPr>
          <w:rFonts w:ascii="Verdana" w:hAnsi="Verdana"/>
        </w:rPr>
        <w:t>E</w:t>
      </w:r>
      <w:r w:rsidRPr="00AB62C7" w:rsidR="7D9E50FB">
        <w:rPr>
          <w:rFonts w:ascii="Verdana" w:hAnsi="Verdana"/>
        </w:rPr>
        <w:t>s un instrumento de planificación y de gestión de las entidades territoriales y un proceso de construcción colectiva de país, que se da de manera progresiva, gradual y flexible, con responsabilidad fiscal, tendiente a lograr una adecuada organización político administrativa del estado en el territorio, para facilitar el desarrollo institucional, el fortalecimiento de la identidad cultural y el desarrollo territorial, entendido este como desarrollo económicamente competitivo, socialmente justo, ambientalmente y fiscalmente sostenible, regionalmente armónico, culturalmente pertinente, atendiendo a la diversidad cultural y físico-geográfica de Colombia (Ley 1454 de 2011).</w:t>
      </w:r>
    </w:p>
    <w:p w:rsidRPr="00AB62C7" w:rsidR="00EA442B" w:rsidP="0095630A" w:rsidRDefault="00EA442B" w14:paraId="3182F1E0" w14:textId="77777777">
      <w:pPr>
        <w:spacing w:after="0"/>
        <w:rPr>
          <w:rFonts w:ascii="Verdana" w:hAnsi="Verdana" w:eastAsia="MS PGothic" w:cs="Arial"/>
          <w:b/>
          <w:lang w:val="es-ES_tradnl"/>
        </w:rPr>
      </w:pPr>
    </w:p>
    <w:p w:rsidRPr="00AB62C7" w:rsidR="002D3F3C" w:rsidP="0095630A" w:rsidRDefault="0036675D" w14:paraId="54FAC74F" w14:textId="22960AAC">
      <w:pPr>
        <w:spacing w:after="0"/>
        <w:rPr>
          <w:rFonts w:ascii="Verdana" w:hAnsi="Verdana" w:cs="Arial"/>
        </w:rPr>
      </w:pPr>
      <w:r w:rsidRPr="00AB62C7">
        <w:rPr>
          <w:rFonts w:ascii="Verdana" w:hAnsi="Verdana" w:cs="Arial"/>
          <w:b/>
          <w:bCs/>
          <w:color w:val="000000" w:themeColor="text1"/>
        </w:rPr>
        <w:t>Zonas de Protección para la Producción de Alimentos</w:t>
      </w:r>
      <w:r w:rsidRPr="00AB62C7">
        <w:rPr>
          <w:rFonts w:ascii="Verdana" w:hAnsi="Verdana" w:cs="Helvetica"/>
          <w:b/>
          <w:bCs/>
          <w:color w:val="2B579A"/>
        </w:rPr>
        <w:t xml:space="preserve">: </w:t>
      </w:r>
      <w:r w:rsidRPr="00AB62C7">
        <w:rPr>
          <w:rFonts w:ascii="Verdana" w:hAnsi="Verdana" w:cs="Helvetica"/>
        </w:rPr>
        <w:t xml:space="preserve">Son aquellas zonas a partir de las cuales se determinarán, mediante procesos de concertación y participación con actores locales, las Áreas de Protección para la Producción de Alimentos – APPA por parte del Ministerio de Agricultura y Desarrollo Rural, con el apoyo técnico de la Unidad de Planificación Rural Agropecuaria – UPRA, como instrumento para la protección de los suelos para la producción de alimentos mediante su incorporación en los procesos de planificación del desarrollo y del ordenamiento territorial. </w:t>
      </w:r>
    </w:p>
    <w:p w:rsidRPr="00AB62C7" w:rsidR="00760C75" w:rsidP="00723786" w:rsidRDefault="00760C75" w14:paraId="79844AD2" w14:textId="77777777">
      <w:pPr>
        <w:spacing w:after="0"/>
        <w:rPr>
          <w:rFonts w:ascii="Verdana" w:hAnsi="Verdana" w:cs="Arial"/>
        </w:rPr>
      </w:pPr>
      <w:bookmarkStart w:name="_Toc367709742" w:id="31"/>
      <w:bookmarkStart w:name="_Toc372727499" w:id="32"/>
      <w:bookmarkStart w:name="_Toc379801660" w:id="33"/>
    </w:p>
    <w:p w:rsidRPr="00AB62C7" w:rsidR="00760C75" w:rsidP="00760C75" w:rsidRDefault="00760C75" w14:paraId="10EAE949" w14:textId="4115937E">
      <w:pPr>
        <w:rPr>
          <w:rFonts w:ascii="Verdana" w:hAnsi="Verdana"/>
        </w:rPr>
      </w:pPr>
    </w:p>
    <w:p w:rsidRPr="00AB62C7" w:rsidR="00742DE7" w:rsidP="00723786" w:rsidRDefault="00742DE7" w14:paraId="33BCF82B" w14:textId="2F1952A5">
      <w:pPr>
        <w:spacing w:after="0"/>
        <w:rPr>
          <w:rFonts w:ascii="Verdana" w:hAnsi="Verdana" w:eastAsia="Times New Roman" w:cs="Arial"/>
          <w:b/>
        </w:rPr>
      </w:pPr>
      <w:r w:rsidRPr="00AB62C7">
        <w:rPr>
          <w:rFonts w:ascii="Verdana" w:hAnsi="Verdana" w:cs="Arial"/>
        </w:rPr>
        <w:br w:type="page"/>
      </w:r>
    </w:p>
    <w:p w:rsidRPr="00AB62C7" w:rsidR="00742DE7" w:rsidP="008B3DA6" w:rsidRDefault="00742DE7" w14:paraId="7389549F" w14:textId="04D93A47">
      <w:pPr>
        <w:pStyle w:val="Ttulo1"/>
        <w:numPr>
          <w:ilvl w:val="0"/>
          <w:numId w:val="0"/>
        </w:numPr>
        <w:spacing w:before="0" w:after="0"/>
        <w:rPr>
          <w:rFonts w:ascii="Verdana" w:hAnsi="Verdana"/>
        </w:rPr>
      </w:pPr>
      <w:bookmarkStart w:name="_Toc9583892" w:id="34"/>
      <w:bookmarkStart w:name="_Toc15567964" w:id="35"/>
      <w:bookmarkStart w:name="_Toc15568236" w:id="36"/>
      <w:bookmarkStart w:name="_Toc15568435" w:id="37"/>
      <w:bookmarkStart w:name="_Toc216347252" w:id="38"/>
      <w:r w:rsidRPr="00AB62C7">
        <w:rPr>
          <w:rFonts w:ascii="Verdana" w:hAnsi="Verdana"/>
        </w:rPr>
        <w:t>I</w:t>
      </w:r>
      <w:r w:rsidRPr="00AB62C7" w:rsidR="00394AFC">
        <w:rPr>
          <w:rFonts w:ascii="Verdana" w:hAnsi="Verdana"/>
        </w:rPr>
        <w:t>ntroducción</w:t>
      </w:r>
      <w:bookmarkEnd w:id="31"/>
      <w:bookmarkEnd w:id="32"/>
      <w:bookmarkEnd w:id="33"/>
      <w:bookmarkEnd w:id="34"/>
      <w:bookmarkEnd w:id="35"/>
      <w:bookmarkEnd w:id="36"/>
      <w:bookmarkEnd w:id="37"/>
      <w:bookmarkEnd w:id="38"/>
    </w:p>
    <w:p w:rsidRPr="00AB62C7" w:rsidR="005F21F9" w:rsidP="005F21F9" w:rsidRDefault="005F21F9" w14:paraId="1C9D6440" w14:textId="13879328">
      <w:pPr>
        <w:rPr>
          <w:rFonts w:ascii="Verdana" w:hAnsi="Verdana"/>
        </w:rPr>
      </w:pPr>
    </w:p>
    <w:p w:rsidR="00A513EC" w:rsidP="00A513EC" w:rsidRDefault="00A513EC" w14:paraId="170976AB" w14:textId="65B90353">
      <w:pPr>
        <w:spacing w:after="0"/>
        <w:rPr>
          <w:rFonts w:ascii="Verdana" w:hAnsi="Verdana"/>
        </w:rPr>
      </w:pPr>
      <w:r w:rsidRPr="00AB62C7">
        <w:rPr>
          <w:rFonts w:ascii="Verdana" w:hAnsi="Verdana"/>
        </w:rPr>
        <w:t>De conformidad con lo señalado en el artículo 32 de la Ley 2294 de 2023 que modifica el artículo 10 de la Ley 388 de 1997, las Áreas de Protección para la Producción de Alimentos - APPA son determinantes del ordenamiento territorial y norma de superior jerarquía destinadas a la producción de alimentos, que hacen parte de las áreas de especial interés para proteger el derecho humano a la alimentación y gozan de especial protección del Estado, las cuales están ubicadas dentro de la frontera agrícola nacional.</w:t>
      </w:r>
    </w:p>
    <w:p w:rsidRPr="00AB62C7" w:rsidR="00A513EC" w:rsidP="00A513EC" w:rsidRDefault="00A513EC" w14:paraId="611A2CCD" w14:textId="77777777">
      <w:pPr>
        <w:spacing w:after="0"/>
        <w:rPr>
          <w:rFonts w:ascii="Verdana" w:hAnsi="Verdana"/>
        </w:rPr>
      </w:pPr>
    </w:p>
    <w:p w:rsidRPr="00AB62C7" w:rsidR="00AE1CD9" w:rsidP="00A513EC" w:rsidRDefault="00AE1CD9" w14:paraId="491D7499" w14:textId="4620D714">
      <w:pPr>
        <w:spacing w:after="0"/>
        <w:rPr>
          <w:rFonts w:ascii="Verdana" w:hAnsi="Verdana"/>
        </w:rPr>
      </w:pPr>
      <w:r w:rsidRPr="00A328FC">
        <w:rPr>
          <w:rFonts w:ascii="Verdana" w:hAnsi="Verdana"/>
        </w:rPr>
        <w:t>El criterio de entrada para la identificación de las Áreas de Protección para la Producción de Alimentos APPA es la Frontera Agrícola y la Frontera Agrícola condicionada, con base en el ordenamiento ambiental territorial. Esto implica la revisión de información disponible sobre determinantes ambientales, inicialmente en el repositorio de la Unidad de Planificación Rural Agropecuaria, así como información que faciliten las autoridades ambientales y otras fuentes oficiales.</w:t>
      </w:r>
    </w:p>
    <w:p w:rsidRPr="00AB62C7" w:rsidR="00A513EC" w:rsidP="00A513EC" w:rsidRDefault="00A513EC" w14:paraId="568FFA00" w14:textId="77777777">
      <w:pPr>
        <w:spacing w:after="0"/>
        <w:rPr>
          <w:rFonts w:ascii="Verdana" w:hAnsi="Verdana"/>
        </w:rPr>
      </w:pPr>
    </w:p>
    <w:p w:rsidRPr="00AB62C7" w:rsidR="00A513EC" w:rsidP="00A513EC" w:rsidRDefault="24E9821A" w14:paraId="747581B6" w14:textId="6F43A0A9">
      <w:pPr>
        <w:spacing w:after="0"/>
        <w:rPr>
          <w:rFonts w:ascii="Verdana" w:hAnsi="Verdana" w:cs="Arial"/>
          <w:lang w:val="es-MX"/>
        </w:rPr>
      </w:pPr>
      <w:r w:rsidRPr="00AB62C7">
        <w:rPr>
          <w:rFonts w:ascii="Verdana" w:hAnsi="Verdana" w:cs="Arial"/>
          <w:lang w:val="es-MX"/>
        </w:rPr>
        <w:t xml:space="preserve">Teniendo en cuenta lo previsto en la norma arriba referenciada, </w:t>
      </w:r>
      <w:r w:rsidRPr="00AB62C7" w:rsidR="00872CC7">
        <w:rPr>
          <w:rFonts w:ascii="Verdana" w:hAnsi="Verdana" w:cs="Arial"/>
          <w:lang w:val="es-MX"/>
        </w:rPr>
        <w:t xml:space="preserve">se </w:t>
      </w:r>
      <w:r w:rsidRPr="00AB62C7">
        <w:rPr>
          <w:rFonts w:ascii="Verdana" w:hAnsi="Verdana" w:cs="Arial"/>
          <w:lang w:val="es-MX"/>
        </w:rPr>
        <w:t xml:space="preserve">define la prevalencia de las determinantes del ordenamiento en seis niveles, las determinantes del nivel 1 </w:t>
      </w:r>
      <w:r w:rsidRPr="00AB62C7">
        <w:rPr>
          <w:rFonts w:ascii="Verdana" w:hAnsi="Verdana" w:cs="Arial"/>
          <w:i/>
          <w:iCs/>
          <w:lang w:val="es-MX"/>
        </w:rPr>
        <w:t>“(…) relacionadas con la conservación, la protección del ambiente y los ecosistemas, el ciclo del agua, los recursos naturales, la prevención de amenazas y riesgos de desastres, la gestión del cambio climático y la soberanía alimentaria</w:t>
      </w:r>
      <w:r w:rsidRPr="00AB62C7">
        <w:rPr>
          <w:rFonts w:ascii="Verdana" w:hAnsi="Verdana" w:cs="Arial"/>
          <w:lang w:val="es-MX"/>
        </w:rPr>
        <w:t>” se constituyen en las de superior rango.</w:t>
      </w:r>
    </w:p>
    <w:p w:rsidRPr="00AB62C7" w:rsidR="00A513EC" w:rsidP="00A513EC" w:rsidRDefault="00A513EC" w14:paraId="5AFE062C" w14:textId="77777777">
      <w:pPr>
        <w:spacing w:after="0"/>
        <w:rPr>
          <w:rFonts w:ascii="Verdana" w:hAnsi="Verdana" w:cs="Arial"/>
          <w:lang w:val="es-MX"/>
        </w:rPr>
      </w:pPr>
    </w:p>
    <w:p w:rsidRPr="00AB62C7" w:rsidR="00A513EC" w:rsidP="00A513EC" w:rsidRDefault="00A513EC" w14:paraId="5E3FA4EB" w14:textId="014FE050">
      <w:pPr>
        <w:spacing w:after="0"/>
        <w:rPr>
          <w:rFonts w:ascii="Verdana" w:hAnsi="Verdana" w:cs="Arial"/>
          <w:lang w:val="es-MX"/>
        </w:rPr>
      </w:pPr>
      <w:r w:rsidRPr="00AB62C7">
        <w:rPr>
          <w:rFonts w:ascii="Verdana" w:hAnsi="Verdana" w:cs="Arial"/>
          <w:lang w:val="es-MX"/>
        </w:rPr>
        <w:t xml:space="preserve">Las APPA están definidas como </w:t>
      </w:r>
      <w:r w:rsidRPr="00AB62C7" w:rsidR="001C4A79">
        <w:rPr>
          <w:rFonts w:ascii="Verdana" w:hAnsi="Verdana" w:cs="Arial"/>
          <w:lang w:val="es-MX"/>
        </w:rPr>
        <w:t xml:space="preserve">uno de los </w:t>
      </w:r>
      <w:r w:rsidRPr="00AB62C7">
        <w:rPr>
          <w:rFonts w:ascii="Verdana" w:hAnsi="Verdana" w:cs="Arial"/>
          <w:lang w:val="es-MX"/>
        </w:rPr>
        <w:t xml:space="preserve">determinantes del ordenamiento territorial de nivel 2 </w:t>
      </w:r>
      <w:r w:rsidRPr="00AB62C7">
        <w:rPr>
          <w:rFonts w:ascii="Verdana" w:hAnsi="Verdana" w:cs="Arial"/>
          <w:i/>
          <w:iCs/>
          <w:lang w:val="es-MX"/>
        </w:rPr>
        <w:t>“(…) áreas de especial interés para proteger el derecho humano a la alimentación de los habitantes del territorio nacional localizadas dentro de la frontera agrícola”</w:t>
      </w:r>
      <w:r w:rsidRPr="00AB62C7">
        <w:rPr>
          <w:rFonts w:ascii="Verdana" w:hAnsi="Verdana" w:cs="Arial"/>
          <w:lang w:val="es-MX"/>
        </w:rPr>
        <w:t xml:space="preserve"> y por estar ubicadas en un </w:t>
      </w:r>
      <w:r w:rsidRPr="00AB62C7" w:rsidR="00121203">
        <w:rPr>
          <w:rFonts w:ascii="Verdana" w:hAnsi="Verdana" w:cs="Arial"/>
          <w:lang w:val="es-MX"/>
        </w:rPr>
        <w:t xml:space="preserve">segundo </w:t>
      </w:r>
      <w:r w:rsidRPr="00AB62C7">
        <w:rPr>
          <w:rFonts w:ascii="Verdana" w:hAnsi="Verdana" w:cs="Arial"/>
          <w:lang w:val="es-MX"/>
        </w:rPr>
        <w:t xml:space="preserve">nivel, deberán formularse con sujeción y articulación a las determinantes de nivel 1 presentes en el territorio. </w:t>
      </w:r>
    </w:p>
    <w:p w:rsidRPr="00AB62C7" w:rsidR="00A513EC" w:rsidP="00A513EC" w:rsidRDefault="00A513EC" w14:paraId="4AA6AA88" w14:textId="77777777">
      <w:pPr>
        <w:spacing w:after="0"/>
        <w:rPr>
          <w:rFonts w:ascii="Verdana" w:hAnsi="Verdana" w:cs="Arial"/>
          <w:lang w:val="es-MX"/>
        </w:rPr>
      </w:pPr>
    </w:p>
    <w:p w:rsidRPr="00AB62C7" w:rsidR="00A513EC" w:rsidP="00A513EC" w:rsidRDefault="00A513EC" w14:paraId="76E8F11B" w14:textId="77777777">
      <w:pPr>
        <w:spacing w:after="0"/>
        <w:rPr>
          <w:rFonts w:ascii="Verdana" w:hAnsi="Verdana" w:cs="Arial"/>
          <w:lang w:val="es-MX"/>
        </w:rPr>
      </w:pPr>
      <w:r w:rsidRPr="00AB62C7">
        <w:rPr>
          <w:rFonts w:ascii="Verdana" w:hAnsi="Verdana" w:cs="Arial"/>
          <w:lang w:val="es-MX"/>
        </w:rPr>
        <w:t xml:space="preserve">Lo anterior se encuentra armonizado con el artículo 95 de la Constitución Política, misma que enuncia que </w:t>
      </w:r>
      <w:r w:rsidRPr="00AB62C7">
        <w:rPr>
          <w:rFonts w:ascii="Verdana" w:hAnsi="Verdana" w:cs="Arial"/>
          <w:i/>
          <w:iCs/>
          <w:lang w:val="es-MX"/>
        </w:rPr>
        <w:t>“(…) Son deberes de la persona y del ciudadano: Proteger los recursos culturales y naturales del país y velar por la conservación de un ambiente sano (…)”.</w:t>
      </w:r>
    </w:p>
    <w:p w:rsidRPr="00AB62C7" w:rsidR="00A513EC" w:rsidP="00A513EC" w:rsidRDefault="00A513EC" w14:paraId="61768082" w14:textId="77777777">
      <w:pPr>
        <w:spacing w:after="0"/>
        <w:rPr>
          <w:rFonts w:ascii="Verdana" w:hAnsi="Verdana" w:cs="Arial"/>
          <w:lang w:val="es-MX"/>
        </w:rPr>
      </w:pPr>
    </w:p>
    <w:p w:rsidRPr="00AB62C7" w:rsidR="00A513EC" w:rsidP="00A513EC" w:rsidRDefault="24E9821A" w14:paraId="1A2CE40E" w14:textId="2B64EE60">
      <w:pPr>
        <w:spacing w:after="0"/>
        <w:rPr>
          <w:rFonts w:ascii="Verdana" w:hAnsi="Verdana" w:cs="Arial"/>
          <w:lang w:val="es-MX"/>
        </w:rPr>
      </w:pPr>
      <w:r w:rsidRPr="00AB62C7">
        <w:rPr>
          <w:rFonts w:ascii="Verdana" w:hAnsi="Verdana" w:cs="Arial"/>
          <w:lang w:val="es-MX"/>
        </w:rPr>
        <w:t xml:space="preserve">Adicionalmente, el artículo 58 de la Constitución Política de Colombia, señala que </w:t>
      </w:r>
      <w:r w:rsidRPr="00AB62C7" w:rsidR="00872CC7">
        <w:rPr>
          <w:rFonts w:ascii="Verdana" w:hAnsi="Verdana" w:cs="Arial"/>
          <w:lang w:val="es-MX"/>
        </w:rPr>
        <w:t>“</w:t>
      </w:r>
      <w:r w:rsidRPr="00AB62C7">
        <w:rPr>
          <w:rFonts w:ascii="Verdana" w:hAnsi="Verdana" w:cs="Arial"/>
          <w:i/>
          <w:iCs/>
          <w:lang w:val="es-MX"/>
        </w:rPr>
        <w:t>la propiedad tiene una función social que implica obligaciones. Como tal, le es inherente una función ecológica, es decir, todo propietario tiene como deber proteger los recursos naturales que son los que proveen de servicios eco sistemáticos para realizar la actividad productiva, de manera sustentable</w:t>
      </w:r>
      <w:r w:rsidRPr="00AB62C7" w:rsidR="00872CC7">
        <w:rPr>
          <w:rFonts w:ascii="Verdana" w:hAnsi="Verdana" w:cs="Arial"/>
          <w:i/>
          <w:iCs/>
          <w:lang w:val="es-MX"/>
        </w:rPr>
        <w:t>”</w:t>
      </w:r>
      <w:r w:rsidRPr="00AB62C7">
        <w:rPr>
          <w:rFonts w:ascii="Verdana" w:hAnsi="Verdana" w:cs="Arial"/>
          <w:lang w:val="es-MX"/>
        </w:rPr>
        <w:t xml:space="preserve">. De igual manera, el artículo 79 </w:t>
      </w:r>
      <w:r w:rsidRPr="00AB62C7" w:rsidR="00DB1D14">
        <w:rPr>
          <w:rFonts w:ascii="Verdana" w:hAnsi="Verdana" w:cs="Arial"/>
          <w:lang w:val="es-MX"/>
        </w:rPr>
        <w:t xml:space="preserve">de la constitución </w:t>
      </w:r>
      <w:r w:rsidRPr="00AB62C7">
        <w:rPr>
          <w:rFonts w:ascii="Verdana" w:hAnsi="Verdana" w:cs="Arial"/>
          <w:lang w:val="es-MX"/>
        </w:rPr>
        <w:t xml:space="preserve">indica que </w:t>
      </w:r>
      <w:r w:rsidRPr="00AB62C7" w:rsidR="00872CC7">
        <w:rPr>
          <w:rFonts w:ascii="Verdana" w:hAnsi="Verdana" w:cs="Arial"/>
          <w:lang w:val="es-MX"/>
        </w:rPr>
        <w:t>“</w:t>
      </w:r>
      <w:r w:rsidRPr="00AB62C7">
        <w:rPr>
          <w:rFonts w:ascii="Verdana" w:hAnsi="Verdana" w:cs="Arial"/>
          <w:i/>
          <w:iCs/>
          <w:lang w:val="es-MX"/>
        </w:rPr>
        <w:t>las personas tienen derecho a gozar de un ambiente sano</w:t>
      </w:r>
      <w:r w:rsidRPr="00AB62C7" w:rsidR="00DB1D14">
        <w:rPr>
          <w:rFonts w:ascii="Verdana" w:hAnsi="Verdana" w:cs="Arial"/>
          <w:i/>
          <w:iCs/>
          <w:lang w:val="es-MX"/>
        </w:rPr>
        <w:t>, l</w:t>
      </w:r>
      <w:r w:rsidRPr="00AB62C7">
        <w:rPr>
          <w:rFonts w:ascii="Verdana" w:hAnsi="Verdana" w:cs="Arial"/>
          <w:i/>
          <w:iCs/>
          <w:lang w:val="es-MX"/>
        </w:rPr>
        <w:t>a ley garantizará la participación de la comunidad en las decisiones que puedan afectarlo</w:t>
      </w:r>
      <w:r w:rsidRPr="00AB62C7" w:rsidR="00DB1D14">
        <w:rPr>
          <w:rFonts w:ascii="Verdana" w:hAnsi="Verdana" w:cs="Arial"/>
          <w:i/>
          <w:iCs/>
          <w:lang w:val="es-MX"/>
        </w:rPr>
        <w:t xml:space="preserve"> y e</w:t>
      </w:r>
      <w:r w:rsidRPr="00AB62C7">
        <w:rPr>
          <w:rFonts w:ascii="Verdana" w:hAnsi="Verdana" w:cs="Arial"/>
          <w:i/>
          <w:iCs/>
          <w:lang w:val="es-MX"/>
        </w:rPr>
        <w:t>s deber del Estado</w:t>
      </w:r>
      <w:r w:rsidRPr="00AB62C7" w:rsidR="00DB1D14">
        <w:rPr>
          <w:rFonts w:ascii="Verdana" w:hAnsi="Verdana" w:cs="Arial"/>
          <w:i/>
          <w:iCs/>
          <w:lang w:val="es-MX"/>
        </w:rPr>
        <w:t>,</w:t>
      </w:r>
      <w:r w:rsidRPr="00AB62C7">
        <w:rPr>
          <w:rFonts w:ascii="Verdana" w:hAnsi="Verdana" w:cs="Arial"/>
          <w:i/>
          <w:iCs/>
          <w:lang w:val="es-MX"/>
        </w:rPr>
        <w:t xml:space="preserve"> </w:t>
      </w:r>
      <w:r w:rsidRPr="00AB62C7">
        <w:rPr>
          <w:rFonts w:ascii="Verdana" w:hAnsi="Verdana" w:cs="Arial"/>
          <w:i/>
          <w:iCs/>
          <w:lang w:val="es-MX"/>
        </w:rPr>
        <w:t>proteger la diversidad e integridad del ambiente y conservar las áreas de especial importancia ecológica</w:t>
      </w:r>
      <w:r w:rsidRPr="00AB62C7" w:rsidR="00872CC7">
        <w:rPr>
          <w:rFonts w:ascii="Verdana" w:hAnsi="Verdana" w:cs="Arial"/>
          <w:lang w:val="es-MX"/>
        </w:rPr>
        <w:t>”</w:t>
      </w:r>
      <w:r w:rsidRPr="00AB62C7">
        <w:rPr>
          <w:rFonts w:ascii="Verdana" w:hAnsi="Verdana" w:cs="Arial"/>
          <w:lang w:val="es-MX"/>
        </w:rPr>
        <w:t>.</w:t>
      </w:r>
    </w:p>
    <w:p w:rsidRPr="00AB62C7" w:rsidR="006B1513" w:rsidP="00A513EC" w:rsidRDefault="006B1513" w14:paraId="4DE5FCE0" w14:textId="77777777">
      <w:pPr>
        <w:spacing w:after="0"/>
        <w:rPr>
          <w:rFonts w:ascii="Verdana" w:hAnsi="Verdana" w:cs="Arial"/>
          <w:lang w:val="es-MX"/>
        </w:rPr>
      </w:pPr>
    </w:p>
    <w:p w:rsidRPr="00AB62C7" w:rsidR="00570DB2" w:rsidP="2DEC5A69" w:rsidRDefault="610D2F8B" w14:paraId="1A28DF0A" w14:textId="56E6AC8E">
      <w:pPr>
        <w:rPr>
          <w:rStyle w:val="nfasis"/>
          <w:rFonts w:ascii="Verdana" w:hAnsi="Verdana"/>
          <w:i w:val="0"/>
          <w:iCs w:val="0"/>
        </w:rPr>
      </w:pPr>
      <w:r w:rsidRPr="00AB62C7">
        <w:rPr>
          <w:rStyle w:val="nfasis"/>
          <w:rFonts w:ascii="Verdana" w:hAnsi="Verdana"/>
          <w:i w:val="0"/>
          <w:iCs w:val="0"/>
        </w:rPr>
        <w:t xml:space="preserve">El presente documento </w:t>
      </w:r>
      <w:r w:rsidRPr="00AB62C7" w:rsidR="00DB1D14">
        <w:rPr>
          <w:rStyle w:val="nfasis"/>
          <w:rFonts w:ascii="Verdana" w:hAnsi="Verdana"/>
          <w:i w:val="0"/>
          <w:iCs w:val="0"/>
        </w:rPr>
        <w:t>analiza</w:t>
      </w:r>
      <w:r w:rsidRPr="00AB62C7" w:rsidR="06CB64B0">
        <w:rPr>
          <w:rStyle w:val="nfasis"/>
          <w:rFonts w:ascii="Verdana" w:hAnsi="Verdana"/>
          <w:i w:val="0"/>
          <w:iCs w:val="0"/>
        </w:rPr>
        <w:t xml:space="preserve"> </w:t>
      </w:r>
      <w:r w:rsidRPr="00AB62C7" w:rsidR="688FCFD3">
        <w:rPr>
          <w:rStyle w:val="nfasis"/>
          <w:rFonts w:ascii="Verdana" w:hAnsi="Verdana"/>
          <w:i w:val="0"/>
          <w:iCs w:val="0"/>
        </w:rPr>
        <w:t>l</w:t>
      </w:r>
      <w:r w:rsidRPr="00AB62C7" w:rsidR="00306EE7">
        <w:rPr>
          <w:rStyle w:val="nfasis"/>
          <w:rFonts w:ascii="Verdana" w:hAnsi="Verdana"/>
          <w:i w:val="0"/>
          <w:iCs w:val="0"/>
        </w:rPr>
        <w:t>o</w:t>
      </w:r>
      <w:r w:rsidRPr="00AB62C7" w:rsidR="00DB1D14">
        <w:rPr>
          <w:rStyle w:val="nfasis"/>
          <w:rFonts w:ascii="Verdana" w:hAnsi="Verdana"/>
          <w:i w:val="0"/>
          <w:iCs w:val="0"/>
        </w:rPr>
        <w:t>s</w:t>
      </w:r>
      <w:r w:rsidRPr="00AB62C7" w:rsidR="688FCFD3">
        <w:rPr>
          <w:rStyle w:val="nfasis"/>
          <w:rFonts w:ascii="Verdana" w:hAnsi="Verdana"/>
          <w:i w:val="0"/>
          <w:iCs w:val="0"/>
        </w:rPr>
        <w:t xml:space="preserve"> determinantes ambientales</w:t>
      </w:r>
      <w:r w:rsidRPr="00AB62C7">
        <w:rPr>
          <w:rStyle w:val="nfasis"/>
          <w:rFonts w:ascii="Verdana" w:hAnsi="Verdana"/>
          <w:i w:val="0"/>
          <w:iCs w:val="0"/>
        </w:rPr>
        <w:t xml:space="preserve">, en los </w:t>
      </w:r>
      <w:r w:rsidRPr="00AB62C7" w:rsidR="24E9821A">
        <w:rPr>
          <w:rStyle w:val="nfasis"/>
          <w:rFonts w:ascii="Verdana" w:hAnsi="Verdana"/>
          <w:i w:val="0"/>
          <w:iCs w:val="0"/>
        </w:rPr>
        <w:t>veintiún</w:t>
      </w:r>
      <w:r w:rsidRPr="00AB62C7">
        <w:rPr>
          <w:rStyle w:val="nfasis"/>
          <w:rFonts w:ascii="Verdana" w:hAnsi="Verdana"/>
          <w:i w:val="0"/>
          <w:iCs w:val="0"/>
        </w:rPr>
        <w:t xml:space="preserve"> municipios </w:t>
      </w:r>
      <w:r w:rsidRPr="00AB62C7" w:rsidR="02E49C7E">
        <w:rPr>
          <w:rStyle w:val="nfasis"/>
          <w:rFonts w:ascii="Verdana" w:hAnsi="Verdana"/>
          <w:i w:val="0"/>
          <w:iCs w:val="0"/>
        </w:rPr>
        <w:t xml:space="preserve">APPA priorizados </w:t>
      </w:r>
      <w:r w:rsidRPr="00AB62C7" w:rsidR="24E9821A">
        <w:rPr>
          <w:rFonts w:ascii="Verdana" w:hAnsi="Verdana" w:cs="Arial"/>
          <w:lang w:val="es-MX"/>
        </w:rPr>
        <w:t xml:space="preserve">por el Ministerio de Agricultura y Desarrollo Rural </w:t>
      </w:r>
      <w:r w:rsidRPr="00AB62C7" w:rsidR="0584D1CE">
        <w:rPr>
          <w:rFonts w:ascii="Verdana" w:hAnsi="Verdana" w:cs="Arial"/>
          <w:lang w:val="es-MX"/>
        </w:rPr>
        <w:t>(</w:t>
      </w:r>
      <w:r w:rsidRPr="00AB62C7" w:rsidR="24E9821A">
        <w:rPr>
          <w:rFonts w:ascii="Verdana" w:hAnsi="Verdana" w:cs="Arial"/>
          <w:lang w:val="es-MX"/>
        </w:rPr>
        <w:t>MADR</w:t>
      </w:r>
      <w:r w:rsidRPr="00AB62C7" w:rsidR="3580E912">
        <w:rPr>
          <w:rFonts w:ascii="Verdana" w:hAnsi="Verdana" w:cs="Arial"/>
          <w:lang w:val="es-MX"/>
        </w:rPr>
        <w:t>)</w:t>
      </w:r>
      <w:r w:rsidRPr="00AB62C7" w:rsidR="24E9821A">
        <w:rPr>
          <w:rStyle w:val="nfasis"/>
          <w:rFonts w:ascii="Verdana" w:hAnsi="Verdana"/>
          <w:i w:val="0"/>
          <w:iCs w:val="0"/>
        </w:rPr>
        <w:t xml:space="preserve"> para </w:t>
      </w:r>
      <w:r w:rsidRPr="00AB62C7">
        <w:rPr>
          <w:rStyle w:val="nfasis"/>
          <w:rFonts w:ascii="Verdana" w:hAnsi="Verdana"/>
          <w:i w:val="0"/>
          <w:iCs w:val="0"/>
        </w:rPr>
        <w:t>el departamento de Córdoba</w:t>
      </w:r>
      <w:r w:rsidRPr="00AB62C7" w:rsidR="00570DB2">
        <w:rPr>
          <w:rStyle w:val="nfasis"/>
          <w:rFonts w:ascii="Verdana" w:hAnsi="Verdana"/>
          <w:i w:val="0"/>
          <w:iCs w:val="0"/>
        </w:rPr>
        <w:t>.</w:t>
      </w:r>
    </w:p>
    <w:p w:rsidRPr="00AB62C7" w:rsidR="00525B99" w:rsidP="00640DD9" w:rsidRDefault="00525B99" w14:paraId="6562E0C5" w14:textId="77777777">
      <w:pPr>
        <w:spacing w:after="0"/>
        <w:rPr>
          <w:rFonts w:ascii="Verdana" w:hAnsi="Verdana"/>
        </w:rPr>
      </w:pPr>
      <w:bookmarkStart w:name="_Toc379801661" w:id="39"/>
      <w:bookmarkStart w:name="_Toc379965685" w:id="40"/>
      <w:bookmarkStart w:name="_Toc9583893" w:id="41"/>
      <w:bookmarkStart w:name="_Toc15567965" w:id="42"/>
      <w:bookmarkStart w:name="_Toc15568237" w:id="43"/>
      <w:bookmarkStart w:name="_Toc15568436" w:id="44"/>
    </w:p>
    <w:p w:rsidRPr="00AB62C7" w:rsidR="00742DE7" w:rsidP="00190749" w:rsidRDefault="00742DE7" w14:paraId="62CC54D5" w14:textId="03698204">
      <w:pPr>
        <w:pStyle w:val="Ttulo2"/>
        <w:numPr>
          <w:ilvl w:val="0"/>
          <w:numId w:val="0"/>
        </w:numPr>
        <w:spacing w:after="0"/>
        <w:rPr>
          <w:rFonts w:ascii="Verdana" w:hAnsi="Verdana"/>
        </w:rPr>
      </w:pPr>
      <w:bookmarkStart w:name="_Toc216347253" w:id="45"/>
      <w:r w:rsidRPr="00AB62C7">
        <w:rPr>
          <w:rFonts w:ascii="Verdana" w:hAnsi="Verdana"/>
        </w:rPr>
        <w:t>Objetivo</w:t>
      </w:r>
      <w:bookmarkEnd w:id="39"/>
      <w:bookmarkEnd w:id="40"/>
      <w:bookmarkEnd w:id="41"/>
      <w:bookmarkEnd w:id="42"/>
      <w:bookmarkEnd w:id="43"/>
      <w:bookmarkEnd w:id="44"/>
      <w:bookmarkEnd w:id="45"/>
    </w:p>
    <w:p w:rsidRPr="00AB62C7" w:rsidR="00742DE7" w:rsidP="00661052" w:rsidRDefault="24E9821A" w14:paraId="53DF48D8" w14:textId="79B79FD1">
      <w:pPr>
        <w:spacing w:before="120" w:after="0"/>
        <w:rPr>
          <w:rFonts w:ascii="Verdana" w:hAnsi="Verdana" w:cs="Arial"/>
        </w:rPr>
      </w:pPr>
      <w:r w:rsidRPr="00AB62C7">
        <w:rPr>
          <w:rFonts w:ascii="Verdana" w:hAnsi="Verdana" w:cs="Arial"/>
        </w:rPr>
        <w:t xml:space="preserve">Determinar el ámbito espacial habilitante a partir de los análisis de las </w:t>
      </w:r>
      <w:r w:rsidRPr="00AB62C7" w:rsidR="00306EE7">
        <w:rPr>
          <w:rFonts w:ascii="Verdana" w:hAnsi="Verdana" w:cs="Arial"/>
        </w:rPr>
        <w:t xml:space="preserve">zonificaciones de las </w:t>
      </w:r>
      <w:r w:rsidRPr="00AB62C7">
        <w:rPr>
          <w:rFonts w:ascii="Verdana" w:hAnsi="Verdana" w:cs="Arial"/>
        </w:rPr>
        <w:t xml:space="preserve">determinantes ambientales, </w:t>
      </w:r>
      <w:r w:rsidRPr="00AB62C7" w:rsidR="00DB1D14">
        <w:rPr>
          <w:rFonts w:ascii="Verdana" w:hAnsi="Verdana" w:cs="Arial"/>
        </w:rPr>
        <w:t xml:space="preserve">como insumo de la Frontera Agrícola, </w:t>
      </w:r>
      <w:r w:rsidRPr="00AB62C7">
        <w:rPr>
          <w:rFonts w:ascii="Verdana" w:hAnsi="Verdana" w:cs="Arial"/>
        </w:rPr>
        <w:t xml:space="preserve">para el desarrollo de actividades agropecuarias, en la identificación de las Áreas para la Protección de la Producción de Alimentos </w:t>
      </w:r>
      <w:r w:rsidRPr="00AB62C7" w:rsidR="756DB939">
        <w:rPr>
          <w:rFonts w:ascii="Verdana" w:hAnsi="Verdana" w:cs="Arial"/>
        </w:rPr>
        <w:t>(</w:t>
      </w:r>
      <w:r w:rsidRPr="00AB62C7">
        <w:rPr>
          <w:rFonts w:ascii="Verdana" w:hAnsi="Verdana" w:cs="Arial"/>
        </w:rPr>
        <w:t>APPA</w:t>
      </w:r>
      <w:r w:rsidRPr="00AB62C7" w:rsidR="39788421">
        <w:rPr>
          <w:rFonts w:ascii="Verdana" w:hAnsi="Verdana" w:cs="Arial"/>
        </w:rPr>
        <w:t>)</w:t>
      </w:r>
      <w:r w:rsidRPr="00AB62C7">
        <w:rPr>
          <w:rFonts w:ascii="Verdana" w:hAnsi="Verdana" w:cs="Arial"/>
        </w:rPr>
        <w:t xml:space="preserve"> para </w:t>
      </w:r>
      <w:r w:rsidRPr="00AB62C7" w:rsidR="7A5C1A71">
        <w:rPr>
          <w:rFonts w:ascii="Verdana" w:hAnsi="Verdana" w:cs="Arial"/>
        </w:rPr>
        <w:t>los 21 municipios priorizados APPA para el departamento de Córdoba</w:t>
      </w:r>
      <w:r w:rsidRPr="00AB62C7" w:rsidR="348890AC">
        <w:rPr>
          <w:rFonts w:ascii="Verdana" w:hAnsi="Verdana" w:cs="Arial"/>
        </w:rPr>
        <w:t xml:space="preserve"> (Ayapel, Buenavista, Cereté, Chima, Chinú, Ciénaga de Oro, Cotorra, La Apartada, Lorica, Momil, Montelíbano, </w:t>
      </w:r>
      <w:r w:rsidRPr="00AB62C7" w:rsidR="27AE0D8C">
        <w:rPr>
          <w:rFonts w:ascii="Verdana" w:hAnsi="Verdana" w:cs="Arial"/>
        </w:rPr>
        <w:t xml:space="preserve">Montería, </w:t>
      </w:r>
      <w:r w:rsidRPr="00AB62C7" w:rsidR="348890AC">
        <w:rPr>
          <w:rFonts w:ascii="Verdana" w:hAnsi="Verdana" w:cs="Arial"/>
        </w:rPr>
        <w:t>Planeta Rica, Pueblo Nuevo, Purísima, Sahagún, San Andrés De Sotavento, San Antero, San Carlos, San Pelayo y Tuchín</w:t>
      </w:r>
      <w:r w:rsidRPr="00AB62C7" w:rsidR="348890AC">
        <w:rPr>
          <w:rFonts w:ascii="Verdana" w:hAnsi="Verdana" w:cs="Calibri"/>
          <w:color w:val="000000"/>
          <w:shd w:val="clear" w:color="auto" w:fill="FFFFFF"/>
        </w:rPr>
        <w:t>)</w:t>
      </w:r>
      <w:r w:rsidRPr="00AB62C7">
        <w:rPr>
          <w:rFonts w:ascii="Verdana" w:hAnsi="Verdana" w:cs="Arial"/>
        </w:rPr>
        <w:t>.</w:t>
      </w:r>
      <w:r w:rsidRPr="00AB62C7" w:rsidR="7A5C1A71">
        <w:rPr>
          <w:rFonts w:ascii="Verdana" w:hAnsi="Verdana" w:cs="Arial"/>
        </w:rPr>
        <w:t xml:space="preserve"> </w:t>
      </w:r>
    </w:p>
    <w:p w:rsidRPr="00AB62C7" w:rsidR="00165F9F" w:rsidP="00661052" w:rsidRDefault="00165F9F" w14:paraId="2031E2F0" w14:textId="77777777">
      <w:pPr>
        <w:spacing w:before="120" w:after="0"/>
        <w:rPr>
          <w:rFonts w:ascii="Verdana" w:hAnsi="Verdana" w:cs="Arial"/>
        </w:rPr>
      </w:pPr>
    </w:p>
    <w:p w:rsidRPr="00AB62C7" w:rsidR="00742DE7" w:rsidP="008B3DA6" w:rsidRDefault="00742DE7" w14:paraId="37FA5BAA" w14:textId="77777777">
      <w:pPr>
        <w:pStyle w:val="Ttulo2"/>
        <w:numPr>
          <w:ilvl w:val="0"/>
          <w:numId w:val="0"/>
        </w:numPr>
        <w:spacing w:after="0"/>
        <w:rPr>
          <w:rFonts w:ascii="Verdana" w:hAnsi="Verdana"/>
        </w:rPr>
      </w:pPr>
      <w:bookmarkStart w:name="_Toc379801662" w:id="46"/>
      <w:bookmarkStart w:name="_Toc379965686" w:id="47"/>
      <w:bookmarkStart w:name="_Toc9583894" w:id="48"/>
      <w:bookmarkStart w:name="_Toc15567966" w:id="49"/>
      <w:bookmarkStart w:name="_Toc15568238" w:id="50"/>
      <w:bookmarkStart w:name="_Toc15568437" w:id="51"/>
      <w:bookmarkStart w:name="_Toc216347254" w:id="52"/>
      <w:r w:rsidRPr="00AB62C7">
        <w:rPr>
          <w:rFonts w:ascii="Verdana" w:hAnsi="Verdana"/>
        </w:rPr>
        <w:t>Alcance</w:t>
      </w:r>
      <w:bookmarkEnd w:id="46"/>
      <w:bookmarkEnd w:id="47"/>
      <w:bookmarkEnd w:id="48"/>
      <w:bookmarkEnd w:id="49"/>
      <w:bookmarkEnd w:id="50"/>
      <w:bookmarkEnd w:id="51"/>
      <w:bookmarkEnd w:id="52"/>
    </w:p>
    <w:p w:rsidRPr="00AB62C7" w:rsidR="00742DE7" w:rsidP="00661052" w:rsidRDefault="00F76D86" w14:paraId="1A9B5064" w14:textId="41C51401">
      <w:pPr>
        <w:spacing w:before="120" w:after="0"/>
        <w:rPr>
          <w:rFonts w:ascii="Verdana" w:hAnsi="Verdana" w:cs="Arial"/>
        </w:rPr>
      </w:pPr>
      <w:r w:rsidRPr="00AB62C7">
        <w:rPr>
          <w:rFonts w:ascii="Verdana" w:hAnsi="Verdana" w:cs="Arial"/>
        </w:rPr>
        <w:t xml:space="preserve">Analizar de las determinantes ambientales de la Frontera Agrícola para la identificación de áreas habilitadas para el desarrollo de actividades agropecuarias, en el marco de la declaratoria de las Áreas para la Protección de la Producción de Alimentos – APPA </w:t>
      </w:r>
      <w:r w:rsidRPr="00AB62C7" w:rsidR="4D9A51FF">
        <w:rPr>
          <w:rFonts w:ascii="Verdana" w:hAnsi="Verdana" w:cs="Arial"/>
        </w:rPr>
        <w:t xml:space="preserve">en </w:t>
      </w:r>
      <w:r w:rsidRPr="00AB62C7" w:rsidR="286F1405">
        <w:rPr>
          <w:rFonts w:ascii="Verdana" w:hAnsi="Verdana" w:cs="Arial"/>
        </w:rPr>
        <w:t>los 21 municipios priorizados para el departamento de Córdoba</w:t>
      </w:r>
      <w:r w:rsidRPr="00AB62C7" w:rsidR="24E9821A">
        <w:rPr>
          <w:rFonts w:ascii="Verdana" w:hAnsi="Verdana" w:cs="Arial"/>
        </w:rPr>
        <w:t>.</w:t>
      </w:r>
      <w:r w:rsidRPr="00AB62C7" w:rsidR="286F1405">
        <w:rPr>
          <w:rFonts w:ascii="Verdana" w:hAnsi="Verdana" w:cs="Arial"/>
        </w:rPr>
        <w:t xml:space="preserve"> </w:t>
      </w:r>
    </w:p>
    <w:p w:rsidRPr="00AB62C7" w:rsidR="00742DE7" w:rsidP="00661052" w:rsidRDefault="00742DE7" w14:paraId="5367D8AE" w14:textId="77777777">
      <w:pPr>
        <w:spacing w:before="120" w:after="0"/>
        <w:rPr>
          <w:rFonts w:ascii="Verdana" w:hAnsi="Verdana" w:cs="Arial"/>
        </w:rPr>
      </w:pPr>
    </w:p>
    <w:p w:rsidRPr="00AB62C7" w:rsidR="00742DE7" w:rsidP="00661052" w:rsidRDefault="00742DE7" w14:paraId="0EE88F52" w14:textId="77777777">
      <w:pPr>
        <w:spacing w:after="0"/>
        <w:rPr>
          <w:rFonts w:ascii="Verdana" w:hAnsi="Verdana" w:cs="Arial"/>
        </w:rPr>
        <w:sectPr w:rsidRPr="00AB62C7" w:rsidR="00742DE7" w:rsidSect="005D5764">
          <w:headerReference w:type="default" r:id="rId11"/>
          <w:footerReference w:type="default" r:id="rId12"/>
          <w:headerReference w:type="first" r:id="rId13"/>
          <w:footerReference w:type="first" r:id="rId14"/>
          <w:pgSz w:w="12240" w:h="15840" w:orient="portrait" w:code="1"/>
          <w:pgMar w:top="1701" w:right="1701" w:bottom="1418" w:left="1701" w:header="709" w:footer="709" w:gutter="0"/>
          <w:cols w:space="708"/>
          <w:titlePg/>
          <w:docGrid w:linePitch="360"/>
        </w:sectPr>
      </w:pPr>
    </w:p>
    <w:p w:rsidRPr="00AB62C7" w:rsidR="00742DE7" w:rsidP="006B33D1" w:rsidRDefault="00742DE7" w14:paraId="0ACEEDF2" w14:textId="77777777">
      <w:pPr>
        <w:pStyle w:val="Ttulo1"/>
        <w:numPr>
          <w:ilvl w:val="0"/>
          <w:numId w:val="5"/>
        </w:numPr>
        <w:rPr>
          <w:rFonts w:ascii="Verdana" w:hAnsi="Verdana"/>
        </w:rPr>
      </w:pPr>
      <w:bookmarkStart w:name="_Toc367709743" w:id="53"/>
      <w:bookmarkStart w:name="_Toc372727500" w:id="54"/>
      <w:bookmarkStart w:name="_Toc379801663" w:id="55"/>
      <w:bookmarkStart w:name="_Toc9583895" w:id="56"/>
      <w:bookmarkStart w:name="_Toc15567967" w:id="57"/>
      <w:bookmarkStart w:name="_Toc15568239" w:id="58"/>
      <w:bookmarkStart w:name="_Toc15568438" w:id="59"/>
      <w:bookmarkStart w:name="_Toc216347255" w:id="60"/>
      <w:r w:rsidRPr="00AB62C7">
        <w:rPr>
          <w:rFonts w:ascii="Verdana" w:hAnsi="Verdana"/>
        </w:rPr>
        <w:t>A</w:t>
      </w:r>
      <w:r w:rsidRPr="00AB62C7" w:rsidR="00394AFC">
        <w:rPr>
          <w:rFonts w:ascii="Verdana" w:hAnsi="Verdana"/>
        </w:rPr>
        <w:t>ntecedentes</w:t>
      </w:r>
      <w:bookmarkEnd w:id="53"/>
      <w:bookmarkEnd w:id="54"/>
      <w:bookmarkEnd w:id="55"/>
      <w:bookmarkEnd w:id="56"/>
      <w:bookmarkEnd w:id="57"/>
      <w:bookmarkEnd w:id="58"/>
      <w:bookmarkEnd w:id="59"/>
      <w:bookmarkEnd w:id="60"/>
      <w:r w:rsidRPr="00AB62C7">
        <w:rPr>
          <w:rFonts w:ascii="Verdana" w:hAnsi="Verdana"/>
        </w:rPr>
        <w:t xml:space="preserve"> </w:t>
      </w:r>
    </w:p>
    <w:p w:rsidRPr="00AB62C7" w:rsidR="00742DE7" w:rsidP="006B33D1" w:rsidRDefault="00742DE7" w14:paraId="3F8B1662" w14:textId="22A2D99B">
      <w:pPr>
        <w:pStyle w:val="Ttulo2"/>
        <w:numPr>
          <w:ilvl w:val="1"/>
          <w:numId w:val="7"/>
        </w:numPr>
        <w:spacing w:after="0"/>
        <w:jc w:val="left"/>
        <w:rPr>
          <w:rFonts w:ascii="Verdana" w:hAnsi="Verdana"/>
        </w:rPr>
      </w:pPr>
      <w:bookmarkStart w:name="_Toc372727501" w:id="61"/>
      <w:bookmarkStart w:name="_Toc379801664" w:id="62"/>
      <w:bookmarkStart w:name="_Toc9583896" w:id="63"/>
      <w:bookmarkStart w:name="_Toc15567968" w:id="64"/>
      <w:bookmarkStart w:name="_Toc15568240" w:id="65"/>
      <w:bookmarkStart w:name="_Toc15568439" w:id="66"/>
      <w:bookmarkStart w:name="_Toc216347256" w:id="67"/>
      <w:r w:rsidRPr="00AB62C7">
        <w:rPr>
          <w:rFonts w:ascii="Verdana" w:hAnsi="Verdana"/>
        </w:rPr>
        <w:t>Contexto general</w:t>
      </w:r>
      <w:bookmarkEnd w:id="61"/>
      <w:bookmarkEnd w:id="62"/>
      <w:bookmarkEnd w:id="63"/>
      <w:bookmarkEnd w:id="64"/>
      <w:bookmarkEnd w:id="65"/>
      <w:bookmarkEnd w:id="66"/>
      <w:bookmarkEnd w:id="67"/>
    </w:p>
    <w:p w:rsidRPr="00AB62C7" w:rsidR="008962AC" w:rsidP="002B39DD" w:rsidRDefault="008962AC" w14:paraId="2C34082A" w14:textId="77777777">
      <w:pPr>
        <w:spacing w:after="0"/>
        <w:rPr>
          <w:rFonts w:ascii="Verdana" w:hAnsi="Verdana"/>
        </w:rPr>
      </w:pPr>
    </w:p>
    <w:p w:rsidRPr="00AB62C7" w:rsidR="00A513EC" w:rsidP="00072258" w:rsidRDefault="01B3EB79" w14:paraId="336666D8" w14:textId="05FA7515">
      <w:pPr>
        <w:rPr>
          <w:rFonts w:ascii="Verdana" w:hAnsi="Verdana" w:cs="Arial" w:eastAsiaTheme="minorEastAsia"/>
          <w:lang w:eastAsia="ja-JP"/>
        </w:rPr>
      </w:pPr>
      <w:r w:rsidRPr="00A328FC">
        <w:rPr>
          <w:rFonts w:ascii="Verdana" w:hAnsi="Verdana" w:cs="Arial" w:eastAsiaTheme="minorEastAsia"/>
          <w:lang w:eastAsia="ja-JP"/>
        </w:rPr>
        <w:t>L</w:t>
      </w:r>
      <w:r w:rsidRPr="00A328FC">
        <w:rPr>
          <w:rFonts w:ascii="Verdana" w:hAnsi="Verdana" w:cs="Arial"/>
          <w:lang w:eastAsia="ja-JP"/>
        </w:rPr>
        <w:t>as regiones para llevar a cabo la identificación de las APPA prioriza</w:t>
      </w:r>
      <w:r w:rsidRPr="00A328FC">
        <w:rPr>
          <w:rFonts w:ascii="Verdana" w:hAnsi="Verdana" w:cs="Arial" w:eastAsiaTheme="minorEastAsia"/>
          <w:lang w:eastAsia="ja-JP"/>
        </w:rPr>
        <w:t>dos</w:t>
      </w:r>
      <w:r w:rsidRPr="00A328FC" w:rsidR="00072258">
        <w:rPr>
          <w:rFonts w:ascii="Verdana" w:hAnsi="Verdana" w:cs="Arial" w:eastAsiaTheme="minorEastAsia"/>
          <w:lang w:eastAsia="ja-JP"/>
        </w:rPr>
        <w:t xml:space="preserve"> en los </w:t>
      </w:r>
      <w:r w:rsidRPr="00A328FC" w:rsidR="00072258">
        <w:rPr>
          <w:rFonts w:ascii="Verdana" w:hAnsi="Verdana" w:cs="Arial"/>
          <w:lang w:eastAsia="ja-JP"/>
        </w:rPr>
        <w:t>años 2023 y 2024,</w:t>
      </w:r>
      <w:r w:rsidRPr="00A328FC">
        <w:rPr>
          <w:rFonts w:ascii="Verdana" w:hAnsi="Verdana" w:cs="Arial"/>
          <w:lang w:eastAsia="ja-JP"/>
        </w:rPr>
        <w:t xml:space="preserve"> </w:t>
      </w:r>
      <w:r w:rsidRPr="00A328FC" w:rsidR="00072258">
        <w:rPr>
          <w:rFonts w:ascii="Verdana" w:hAnsi="Verdana"/>
        </w:rPr>
        <w:t>responden a núcleos de reforma agraria, sentencias y solicitudes que hacen los departamentos, los cuales son definidos</w:t>
      </w:r>
      <w:r w:rsidRPr="00A328FC" w:rsidR="00072258">
        <w:t xml:space="preserve"> </w:t>
      </w:r>
      <w:r w:rsidRPr="00A328FC">
        <w:rPr>
          <w:rFonts w:ascii="Verdana" w:hAnsi="Verdana" w:cs="Arial"/>
          <w:lang w:eastAsia="ja-JP"/>
        </w:rPr>
        <w:t>por el Ministerio de Agricultura y Desarrollo Rural</w:t>
      </w:r>
      <w:r w:rsidRPr="00A328FC" w:rsidR="00072258">
        <w:rPr>
          <w:rFonts w:ascii="Verdana" w:hAnsi="Verdana" w:cs="Arial" w:eastAsiaTheme="minorEastAsia"/>
          <w:lang w:eastAsia="ja-JP"/>
        </w:rPr>
        <w:t>. C</w:t>
      </w:r>
      <w:r w:rsidRPr="00A328FC">
        <w:rPr>
          <w:rFonts w:ascii="Verdana" w:hAnsi="Verdana" w:cs="Arial" w:eastAsiaTheme="minorEastAsia"/>
          <w:lang w:eastAsia="ja-JP"/>
        </w:rPr>
        <w:t>orresponde a</w:t>
      </w:r>
      <w:r w:rsidRPr="00A328FC">
        <w:rPr>
          <w:rFonts w:ascii="Verdana" w:hAnsi="Verdana" w:cs="Arial"/>
          <w:lang w:eastAsia="ja-JP"/>
        </w:rPr>
        <w:t xml:space="preserve"> </w:t>
      </w:r>
      <w:r w:rsidRPr="00A328FC" w:rsidR="0FBF28E7">
        <w:rPr>
          <w:rFonts w:ascii="Verdana" w:hAnsi="Verdana" w:cs="Arial"/>
          <w:lang w:eastAsia="ja-JP"/>
        </w:rPr>
        <w:t>nueve</w:t>
      </w:r>
      <w:r w:rsidRPr="00A328FC">
        <w:rPr>
          <w:rFonts w:ascii="Verdana" w:hAnsi="Verdana" w:cs="Arial"/>
          <w:lang w:eastAsia="ja-JP"/>
        </w:rPr>
        <w:t xml:space="preserve"> (</w:t>
      </w:r>
      <w:r w:rsidRPr="00A328FC" w:rsidR="0FBF28E7">
        <w:rPr>
          <w:rFonts w:ascii="Verdana" w:hAnsi="Verdana" w:cs="Arial"/>
          <w:lang w:eastAsia="ja-JP"/>
        </w:rPr>
        <w:t>9</w:t>
      </w:r>
      <w:r w:rsidRPr="00A328FC">
        <w:rPr>
          <w:rFonts w:ascii="Verdana" w:hAnsi="Verdana" w:cs="Arial"/>
          <w:lang w:eastAsia="ja-JP"/>
        </w:rPr>
        <w:t>) zonas para las declaratorias que son: Provincia Sabana Centro del departamento de Cundinamarca (11 municipios), departamento de Córdoba (21 municipios), departamento de Santander (2 municipios), departamento de Tolima (8 municipios), departamento del Cauca (1 municipio), departamento de Antioquia región Suroeste Antioqueño (23 municipios)</w:t>
      </w:r>
      <w:r w:rsidRPr="00A328FC" w:rsidR="0FBF28E7">
        <w:rPr>
          <w:rFonts w:ascii="Verdana" w:hAnsi="Verdana" w:cs="Arial"/>
          <w:lang w:eastAsia="ja-JP"/>
        </w:rPr>
        <w:t>,</w:t>
      </w:r>
      <w:r w:rsidRPr="00A328FC">
        <w:rPr>
          <w:rFonts w:ascii="Verdana" w:hAnsi="Verdana" w:cs="Arial"/>
          <w:lang w:eastAsia="ja-JP"/>
        </w:rPr>
        <w:t xml:space="preserve"> </w:t>
      </w:r>
      <w:r w:rsidRPr="00A328FC" w:rsidR="06351EAF">
        <w:rPr>
          <w:rFonts w:ascii="Verdana" w:hAnsi="Verdana" w:cs="Arial"/>
          <w:lang w:eastAsia="ja-JP"/>
        </w:rPr>
        <w:t xml:space="preserve">departamento de </w:t>
      </w:r>
      <w:r w:rsidRPr="00A328FC" w:rsidR="5A77A2E7">
        <w:rPr>
          <w:rFonts w:ascii="Verdana" w:hAnsi="Verdana" w:cs="Arial"/>
          <w:lang w:eastAsia="ja-JP"/>
        </w:rPr>
        <w:t xml:space="preserve">La </w:t>
      </w:r>
      <w:r w:rsidRPr="00A328FC">
        <w:rPr>
          <w:rFonts w:ascii="Verdana" w:hAnsi="Verdana" w:cs="Arial"/>
          <w:lang w:eastAsia="ja-JP"/>
        </w:rPr>
        <w:t>Guajira (9 municipios)</w:t>
      </w:r>
      <w:r w:rsidRPr="00A328FC" w:rsidR="00E44CB1">
        <w:rPr>
          <w:rFonts w:ascii="Verdana" w:hAnsi="Verdana" w:cs="Arial"/>
          <w:lang w:eastAsia="ja-JP"/>
        </w:rPr>
        <w:t>, Meta (</w:t>
      </w:r>
      <w:r w:rsidRPr="00A328FC" w:rsidR="009B0CFC">
        <w:rPr>
          <w:rFonts w:ascii="Verdana" w:hAnsi="Verdana" w:cs="Arial"/>
          <w:lang w:eastAsia="ja-JP"/>
        </w:rPr>
        <w:t>29 municipios) y</w:t>
      </w:r>
      <w:r w:rsidRPr="00A328FC" w:rsidR="0FBF28E7">
        <w:rPr>
          <w:rFonts w:ascii="Verdana" w:hAnsi="Verdana" w:cs="Arial"/>
          <w:lang w:eastAsia="ja-JP"/>
        </w:rPr>
        <w:t xml:space="preserve"> </w:t>
      </w:r>
      <w:r w:rsidRPr="00A328FC" w:rsidR="06351EAF">
        <w:rPr>
          <w:rFonts w:ascii="Verdana" w:hAnsi="Verdana" w:cs="Arial"/>
          <w:lang w:eastAsia="ja-JP"/>
        </w:rPr>
        <w:t xml:space="preserve">departamento de </w:t>
      </w:r>
      <w:r w:rsidRPr="00A328FC" w:rsidR="0FBF28E7">
        <w:rPr>
          <w:rFonts w:ascii="Verdana" w:hAnsi="Verdana" w:cs="Arial"/>
          <w:lang w:eastAsia="ja-JP"/>
        </w:rPr>
        <w:t>Putumayo (1 municipio)</w:t>
      </w:r>
      <w:r w:rsidRPr="00A328FC">
        <w:rPr>
          <w:rFonts w:ascii="Verdana" w:hAnsi="Verdana" w:cs="Arial"/>
          <w:lang w:eastAsia="ja-JP"/>
        </w:rPr>
        <w:t>.</w:t>
      </w:r>
    </w:p>
    <w:p w:rsidRPr="00AB62C7" w:rsidR="002B39DD" w:rsidP="00640DD9" w:rsidRDefault="002B39DD" w14:paraId="4C44812F" w14:textId="77777777">
      <w:pPr>
        <w:spacing w:after="0"/>
        <w:rPr>
          <w:rFonts w:ascii="Verdana" w:hAnsi="Verdana" w:cs="Arial"/>
          <w:i/>
        </w:rPr>
      </w:pPr>
    </w:p>
    <w:p w:rsidRPr="00AB62C7" w:rsidR="001C423C" w:rsidP="006B33D1" w:rsidRDefault="00742DE7" w14:paraId="728C68B9" w14:textId="3BDAFFC8">
      <w:pPr>
        <w:pStyle w:val="Ttulo2"/>
        <w:numPr>
          <w:ilvl w:val="1"/>
          <w:numId w:val="7"/>
        </w:numPr>
        <w:spacing w:after="0"/>
        <w:jc w:val="left"/>
        <w:rPr>
          <w:rFonts w:ascii="Verdana" w:hAnsi="Verdana"/>
        </w:rPr>
      </w:pPr>
      <w:bookmarkStart w:name="_Toc372727506" w:id="68"/>
      <w:bookmarkStart w:name="_Toc379801666" w:id="69"/>
      <w:bookmarkStart w:name="_Toc9583898" w:id="70"/>
      <w:bookmarkStart w:name="_Toc15567970" w:id="71"/>
      <w:bookmarkStart w:name="_Toc15568242" w:id="72"/>
      <w:bookmarkStart w:name="_Toc15568441" w:id="73"/>
      <w:bookmarkStart w:name="_Toc216347257" w:id="74"/>
      <w:r w:rsidRPr="00AB62C7">
        <w:rPr>
          <w:rFonts w:ascii="Verdana" w:hAnsi="Verdana"/>
        </w:rPr>
        <w:t>Marco jurídico</w:t>
      </w:r>
      <w:bookmarkEnd w:id="68"/>
      <w:bookmarkEnd w:id="69"/>
      <w:bookmarkEnd w:id="70"/>
      <w:bookmarkEnd w:id="71"/>
      <w:bookmarkEnd w:id="72"/>
      <w:bookmarkEnd w:id="73"/>
      <w:bookmarkEnd w:id="74"/>
    </w:p>
    <w:p w:rsidRPr="00AB62C7" w:rsidR="00B414C6" w:rsidP="006B33D1" w:rsidRDefault="00E248ED" w14:paraId="39902F62" w14:textId="45EF1ED6">
      <w:pPr>
        <w:pStyle w:val="Ttulo3"/>
        <w:numPr>
          <w:ilvl w:val="2"/>
          <w:numId w:val="7"/>
        </w:numPr>
        <w:spacing w:before="0" w:after="0"/>
        <w:rPr>
          <w:rFonts w:ascii="Verdana" w:hAnsi="Verdana" w:cs="Arial"/>
        </w:rPr>
      </w:pPr>
      <w:bookmarkStart w:name="_Toc216347258" w:id="75"/>
      <w:r w:rsidRPr="00AB62C7">
        <w:rPr>
          <w:rFonts w:ascii="Verdana" w:hAnsi="Verdana" w:cs="Arial"/>
        </w:rPr>
        <w:t>Plan Nacional de Desarrollo 2022 – 2026 Colombia Potencia Mundial de la Vida</w:t>
      </w:r>
      <w:bookmarkEnd w:id="75"/>
    </w:p>
    <w:p w:rsidRPr="00AB62C7" w:rsidR="00B67DCF" w:rsidP="00661052" w:rsidRDefault="00B67DCF" w14:paraId="4FF79BF8" w14:textId="77777777">
      <w:pPr>
        <w:spacing w:after="0" w:line="279" w:lineRule="auto"/>
        <w:rPr>
          <w:rFonts w:ascii="Verdana" w:hAnsi="Verdana" w:cs="Arial" w:eastAsiaTheme="minorEastAsia"/>
          <w:lang w:eastAsia="ja-JP"/>
        </w:rPr>
      </w:pPr>
    </w:p>
    <w:p w:rsidRPr="00AB62C7" w:rsidR="003D3A1D" w:rsidP="00661052" w:rsidRDefault="003D3A1D" w14:paraId="3189B7B8" w14:textId="325059BA">
      <w:pPr>
        <w:spacing w:after="0" w:line="279" w:lineRule="auto"/>
        <w:rPr>
          <w:rFonts w:ascii="Verdana" w:hAnsi="Verdana" w:cs="Arial" w:eastAsiaTheme="minorEastAsia"/>
          <w:lang w:eastAsia="ja-JP"/>
        </w:rPr>
      </w:pPr>
      <w:r w:rsidRPr="00AB62C7">
        <w:rPr>
          <w:rFonts w:ascii="Verdana" w:hAnsi="Verdana" w:cs="Arial" w:eastAsiaTheme="minorEastAsia"/>
          <w:lang w:eastAsia="ja-JP"/>
        </w:rPr>
        <w:t>El Plan Nacional de Desarrollo se fundamenta en 5 ejes de transformación, que se detallan a continuación:</w:t>
      </w:r>
    </w:p>
    <w:p w:rsidRPr="00AB62C7" w:rsidR="0057446F" w:rsidP="00661052" w:rsidRDefault="0057446F" w14:paraId="4F8F0D23" w14:textId="77777777">
      <w:pPr>
        <w:spacing w:after="0" w:line="279" w:lineRule="auto"/>
        <w:rPr>
          <w:rFonts w:ascii="Verdana" w:hAnsi="Verdana" w:cs="Arial" w:eastAsiaTheme="minorEastAsia"/>
          <w:lang w:eastAsia="ja-JP"/>
        </w:rPr>
      </w:pPr>
    </w:p>
    <w:p w:rsidRPr="00AB62C7" w:rsidR="009A5C37" w:rsidP="2DEC5A69" w:rsidRDefault="0057446F" w14:paraId="2953D031" w14:textId="4CAAF7D3">
      <w:pPr>
        <w:pStyle w:val="Descripcin"/>
        <w:rPr>
          <w:rFonts w:ascii="Verdana" w:hAnsi="Verdana" w:cs="Arial" w:eastAsiaTheme="minorEastAsia"/>
          <w:lang w:eastAsia="ja-JP"/>
        </w:rPr>
      </w:pPr>
      <w:bookmarkStart w:name="_Toc216347329" w:id="76"/>
      <w:r w:rsidRPr="00AB62C7">
        <w:rPr>
          <w:rFonts w:ascii="Verdana" w:hAnsi="Verdana"/>
        </w:rPr>
        <w:t xml:space="preserve">Figura </w:t>
      </w:r>
      <w:r w:rsidRPr="00AB62C7">
        <w:rPr>
          <w:rFonts w:ascii="Verdana" w:hAnsi="Verdana"/>
        </w:rPr>
        <w:fldChar w:fldCharType="begin"/>
      </w:r>
      <w:r w:rsidRPr="00AB62C7">
        <w:rPr>
          <w:rFonts w:ascii="Verdana" w:hAnsi="Verdana"/>
        </w:rPr>
        <w:instrText>SEQ Figura \* ARABIC</w:instrText>
      </w:r>
      <w:r w:rsidRPr="00AB62C7">
        <w:rPr>
          <w:rFonts w:ascii="Verdana" w:hAnsi="Verdana"/>
        </w:rPr>
        <w:fldChar w:fldCharType="separate"/>
      </w:r>
      <w:r w:rsidR="00AA13DB">
        <w:rPr>
          <w:rFonts w:ascii="Verdana" w:hAnsi="Verdana"/>
          <w:noProof/>
        </w:rPr>
        <w:t>1</w:t>
      </w:r>
      <w:r w:rsidRPr="00AB62C7">
        <w:rPr>
          <w:rFonts w:ascii="Verdana" w:hAnsi="Verdana"/>
        </w:rPr>
        <w:fldChar w:fldCharType="end"/>
      </w:r>
      <w:r w:rsidRPr="00AB62C7">
        <w:rPr>
          <w:rFonts w:ascii="Verdana" w:hAnsi="Verdana"/>
        </w:rPr>
        <w:t xml:space="preserve"> Ejes de Transformación P</w:t>
      </w:r>
      <w:r w:rsidRPr="00AB62C7" w:rsidR="1BB32976">
        <w:rPr>
          <w:rFonts w:ascii="Verdana" w:hAnsi="Verdana"/>
        </w:rPr>
        <w:t xml:space="preserve">lan </w:t>
      </w:r>
      <w:r w:rsidRPr="00AB62C7">
        <w:rPr>
          <w:rFonts w:ascii="Verdana" w:hAnsi="Verdana"/>
        </w:rPr>
        <w:t>N</w:t>
      </w:r>
      <w:r w:rsidRPr="00AB62C7" w:rsidR="0A0A96E7">
        <w:rPr>
          <w:rFonts w:ascii="Verdana" w:hAnsi="Verdana"/>
        </w:rPr>
        <w:t xml:space="preserve">acional de </w:t>
      </w:r>
      <w:r w:rsidRPr="00AB62C7">
        <w:rPr>
          <w:rFonts w:ascii="Verdana" w:hAnsi="Verdana"/>
        </w:rPr>
        <w:t>D</w:t>
      </w:r>
      <w:r w:rsidRPr="00AB62C7" w:rsidR="49808196">
        <w:rPr>
          <w:rFonts w:ascii="Verdana" w:hAnsi="Verdana"/>
        </w:rPr>
        <w:t>esarrollo</w:t>
      </w:r>
      <w:r w:rsidRPr="00AB62C7">
        <w:rPr>
          <w:rFonts w:ascii="Verdana" w:hAnsi="Verdana"/>
        </w:rPr>
        <w:t xml:space="preserve"> 2022 – 2026</w:t>
      </w:r>
      <w:r w:rsidRPr="00AB62C7" w:rsidR="009A5C37">
        <w:rPr>
          <w:rFonts w:ascii="Verdana" w:hAnsi="Verdana" w:cs="Arial" w:eastAsiaTheme="minorEastAsia"/>
          <w:lang w:eastAsia="ja-JP"/>
        </w:rPr>
        <w:t xml:space="preserve"> </w:t>
      </w:r>
      <w:sdt>
        <w:sdtPr>
          <w:rPr>
            <w:rFonts w:ascii="Verdana" w:hAnsi="Verdana" w:cs="Arial" w:eastAsiaTheme="minorEastAsia"/>
            <w:lang w:eastAsia="ja-JP"/>
          </w:rPr>
          <w:id w:val="1103309878"/>
          <w:citation/>
        </w:sdtPr>
        <w:sdtContent>
          <w:r w:rsidRPr="00AB62C7" w:rsidR="009A5C37">
            <w:rPr>
              <w:rFonts w:ascii="Verdana" w:hAnsi="Verdana" w:cs="Arial" w:eastAsiaTheme="minorEastAsia"/>
              <w:lang w:eastAsia="ja-JP"/>
            </w:rPr>
            <w:fldChar w:fldCharType="begin"/>
          </w:r>
          <w:r w:rsidRPr="00AB62C7" w:rsidR="009A5C37">
            <w:rPr>
              <w:rFonts w:ascii="Verdana" w:hAnsi="Verdana" w:cs="Arial" w:eastAsiaTheme="minorEastAsia"/>
              <w:lang w:val="es-ES" w:eastAsia="ja-JP"/>
            </w:rPr>
            <w:instrText xml:space="preserve"> CITATION Dep23 \l 3082 </w:instrText>
          </w:r>
          <w:r w:rsidRPr="00AB62C7" w:rsidR="009A5C37">
            <w:rPr>
              <w:rFonts w:ascii="Verdana" w:hAnsi="Verdana" w:cs="Arial" w:eastAsiaTheme="minorEastAsia"/>
              <w:lang w:eastAsia="ja-JP"/>
            </w:rPr>
            <w:fldChar w:fldCharType="separate"/>
          </w:r>
          <w:r w:rsidRPr="00AA2AD4" w:rsidR="00AA2AD4">
            <w:rPr>
              <w:rFonts w:ascii="Verdana" w:hAnsi="Verdana" w:cs="Arial" w:eastAsiaTheme="minorEastAsia"/>
              <w:noProof/>
              <w:lang w:val="es-ES" w:eastAsia="ja-JP"/>
            </w:rPr>
            <w:t>(Departamento Nacional de Planeación, 2023)</w:t>
          </w:r>
          <w:r w:rsidRPr="00AB62C7" w:rsidR="009A5C37">
            <w:rPr>
              <w:rFonts w:ascii="Verdana" w:hAnsi="Verdana" w:cs="Arial" w:eastAsiaTheme="minorEastAsia"/>
              <w:lang w:eastAsia="ja-JP"/>
            </w:rPr>
            <w:fldChar w:fldCharType="end"/>
          </w:r>
        </w:sdtContent>
      </w:sdt>
      <w:bookmarkEnd w:id="76"/>
    </w:p>
    <w:p w:rsidRPr="00AB62C7" w:rsidR="003D3A1D" w:rsidP="00640DD9" w:rsidRDefault="00EA442B" w14:paraId="11F1E392" w14:textId="25ED5B92">
      <w:pPr>
        <w:spacing w:after="0"/>
        <w:jc w:val="center"/>
        <w:rPr>
          <w:rFonts w:ascii="Verdana" w:hAnsi="Verdana" w:cs="Arial" w:eastAsiaTheme="minorEastAsia"/>
          <w:sz w:val="16"/>
          <w:szCs w:val="16"/>
          <w:lang w:eastAsia="ja-JP"/>
        </w:rPr>
      </w:pPr>
      <w:r w:rsidRPr="00AB62C7">
        <w:rPr>
          <w:rFonts w:ascii="Verdana" w:hAnsi="Verdana"/>
          <w:noProof/>
          <w:lang w:val="en-US"/>
        </w:rPr>
        <w:drawing>
          <wp:inline distT="0" distB="0" distL="0" distR="0" wp14:anchorId="7599CA30" wp14:editId="6FA44A18">
            <wp:extent cx="5612130" cy="1932305"/>
            <wp:effectExtent l="19050" t="19050" r="26670" b="10795"/>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5"/>
                    <a:stretch>
                      <a:fillRect/>
                    </a:stretch>
                  </pic:blipFill>
                  <pic:spPr>
                    <a:xfrm>
                      <a:off x="0" y="0"/>
                      <a:ext cx="5612130" cy="1932305"/>
                    </a:xfrm>
                    <a:prstGeom prst="rect">
                      <a:avLst/>
                    </a:prstGeom>
                    <a:ln w="3175">
                      <a:solidFill>
                        <a:schemeClr val="tx1"/>
                      </a:solidFill>
                    </a:ln>
                  </pic:spPr>
                </pic:pic>
              </a:graphicData>
            </a:graphic>
          </wp:inline>
        </w:drawing>
      </w:r>
    </w:p>
    <w:p w:rsidRPr="00AB62C7" w:rsidR="003D3A1D" w:rsidP="00640DD9" w:rsidRDefault="003D3A1D" w14:paraId="21783523" w14:textId="77777777">
      <w:pPr>
        <w:spacing w:after="0"/>
        <w:rPr>
          <w:rFonts w:ascii="Verdana" w:hAnsi="Verdana" w:cs="Arial" w:eastAsiaTheme="minorEastAsia"/>
          <w:lang w:eastAsia="ja-JP"/>
        </w:rPr>
      </w:pPr>
    </w:p>
    <w:p w:rsidRPr="00AB62C7" w:rsidR="003D3A1D" w:rsidP="00640DD9" w:rsidRDefault="003D3A1D" w14:paraId="1B9B3691" w14:textId="38A4A22F">
      <w:pPr>
        <w:spacing w:after="0"/>
        <w:rPr>
          <w:rFonts w:ascii="Verdana" w:hAnsi="Verdana" w:cs="Arial" w:eastAsiaTheme="minorEastAsia"/>
          <w:lang w:eastAsia="ja-JP"/>
        </w:rPr>
      </w:pPr>
      <w:r w:rsidRPr="00AB62C7">
        <w:rPr>
          <w:rFonts w:ascii="Verdana" w:hAnsi="Verdana" w:cs="Arial" w:eastAsiaTheme="minorEastAsia"/>
          <w:lang w:eastAsia="ja-JP"/>
        </w:rPr>
        <w:t>En la siguiente ilustración, se resaltan los componentes de los ejes transformadores 1 y 3 que contiene las orientaciones y herramientas para poder construir de manera articulada con el sector ambiente</w:t>
      </w:r>
      <w:r w:rsidRPr="00AB62C7" w:rsidR="00D14F83">
        <w:rPr>
          <w:rFonts w:ascii="Verdana" w:hAnsi="Verdana" w:cs="Arial" w:eastAsiaTheme="minorEastAsia"/>
          <w:lang w:eastAsia="ja-JP"/>
        </w:rPr>
        <w:t>,</w:t>
      </w:r>
      <w:r w:rsidRPr="00AB62C7">
        <w:rPr>
          <w:rFonts w:ascii="Verdana" w:hAnsi="Verdana" w:cs="Arial" w:eastAsiaTheme="minorEastAsia"/>
          <w:lang w:eastAsia="ja-JP"/>
        </w:rPr>
        <w:t xml:space="preserve"> las Áreas Priorizadas para Producción de Alimentos – APPA.</w:t>
      </w:r>
    </w:p>
    <w:p w:rsidRPr="00AB62C7" w:rsidR="00EF7896" w:rsidP="00640DD9" w:rsidRDefault="00EF7896" w14:paraId="3DED9793" w14:textId="5EDCC070">
      <w:pPr>
        <w:spacing w:after="0"/>
        <w:rPr>
          <w:rFonts w:ascii="Verdana" w:hAnsi="Verdana" w:cs="Arial" w:eastAsiaTheme="minorEastAsia"/>
          <w:lang w:eastAsia="ja-JP"/>
        </w:rPr>
      </w:pPr>
    </w:p>
    <w:p w:rsidRPr="00AB62C7" w:rsidR="00EF7896" w:rsidP="00640DD9" w:rsidRDefault="00EF7896" w14:paraId="55CF60F4" w14:textId="0FC7496F">
      <w:pPr>
        <w:spacing w:after="0"/>
        <w:rPr>
          <w:rFonts w:ascii="Verdana" w:hAnsi="Verdana" w:cs="Arial" w:eastAsiaTheme="minorEastAsia"/>
          <w:lang w:eastAsia="ja-JP"/>
        </w:rPr>
      </w:pPr>
    </w:p>
    <w:p w:rsidRPr="00AB62C7" w:rsidR="0057446F" w:rsidP="2DEC5A69" w:rsidRDefault="0057446F" w14:paraId="5F49E6F4" w14:textId="64D7519B">
      <w:pPr>
        <w:pStyle w:val="Descripcin"/>
        <w:rPr>
          <w:rFonts w:ascii="Verdana" w:hAnsi="Verdana"/>
          <w:lang w:eastAsia="ja-JP"/>
        </w:rPr>
      </w:pPr>
      <w:bookmarkStart w:name="_Toc183637539" w:id="77"/>
      <w:bookmarkStart w:name="_Toc216347292" w:id="78"/>
      <w:r w:rsidRPr="00AB62C7">
        <w:rPr>
          <w:rFonts w:ascii="Verdana" w:hAnsi="Verdana"/>
        </w:rPr>
        <w:t xml:space="preserve">Tabla </w:t>
      </w:r>
      <w:r w:rsidRPr="00AB62C7">
        <w:rPr>
          <w:rFonts w:ascii="Verdana" w:hAnsi="Verdana"/>
        </w:rPr>
        <w:fldChar w:fldCharType="begin"/>
      </w:r>
      <w:r w:rsidRPr="00AB62C7">
        <w:rPr>
          <w:rFonts w:ascii="Verdana" w:hAnsi="Verdana"/>
        </w:rPr>
        <w:instrText>SEQ Tabla \* ARABIC</w:instrText>
      </w:r>
      <w:r w:rsidRPr="00AB62C7">
        <w:rPr>
          <w:rFonts w:ascii="Verdana" w:hAnsi="Verdana"/>
        </w:rPr>
        <w:fldChar w:fldCharType="separate"/>
      </w:r>
      <w:r w:rsidR="00637394">
        <w:rPr>
          <w:rFonts w:ascii="Verdana" w:hAnsi="Verdana"/>
          <w:noProof/>
        </w:rPr>
        <w:t>1</w:t>
      </w:r>
      <w:r w:rsidRPr="00AB62C7">
        <w:rPr>
          <w:rFonts w:ascii="Verdana" w:hAnsi="Verdana"/>
        </w:rPr>
        <w:fldChar w:fldCharType="end"/>
      </w:r>
      <w:r w:rsidRPr="00AB62C7">
        <w:rPr>
          <w:rFonts w:ascii="Verdana" w:hAnsi="Verdana"/>
        </w:rPr>
        <w:t xml:space="preserve"> Ejes de transformación y componentes P</w:t>
      </w:r>
      <w:r w:rsidRPr="00AB62C7" w:rsidR="009E9DBE">
        <w:rPr>
          <w:rFonts w:ascii="Verdana" w:hAnsi="Verdana"/>
        </w:rPr>
        <w:t xml:space="preserve">lan </w:t>
      </w:r>
      <w:r w:rsidRPr="00AB62C7">
        <w:rPr>
          <w:rFonts w:ascii="Verdana" w:hAnsi="Verdana"/>
        </w:rPr>
        <w:t>N</w:t>
      </w:r>
      <w:r w:rsidRPr="00AB62C7" w:rsidR="5537D632">
        <w:rPr>
          <w:rFonts w:ascii="Verdana" w:hAnsi="Verdana"/>
        </w:rPr>
        <w:t xml:space="preserve">acional de </w:t>
      </w:r>
      <w:r w:rsidRPr="00AB62C7">
        <w:rPr>
          <w:rFonts w:ascii="Verdana" w:hAnsi="Verdana"/>
        </w:rPr>
        <w:t>D</w:t>
      </w:r>
      <w:r w:rsidRPr="00AB62C7" w:rsidR="20937BFB">
        <w:rPr>
          <w:rFonts w:ascii="Verdana" w:hAnsi="Verdana"/>
        </w:rPr>
        <w:t>esarrollo</w:t>
      </w:r>
      <w:r w:rsidRPr="00AB62C7">
        <w:rPr>
          <w:rFonts w:ascii="Verdana" w:hAnsi="Verdana"/>
        </w:rPr>
        <w:t xml:space="preserve"> 2022 – 2026</w:t>
      </w:r>
      <w:bookmarkEnd w:id="77"/>
      <w:bookmarkEnd w:id="78"/>
    </w:p>
    <w:tbl>
      <w:tblPr>
        <w:tblW w:w="9580" w:type="dxa"/>
        <w:tblCellMar>
          <w:left w:w="70" w:type="dxa"/>
          <w:right w:w="70" w:type="dxa"/>
        </w:tblCellMar>
        <w:tblLook w:val="04A0" w:firstRow="1" w:lastRow="0" w:firstColumn="1" w:lastColumn="0" w:noHBand="0" w:noVBand="1"/>
      </w:tblPr>
      <w:tblGrid>
        <w:gridCol w:w="1936"/>
        <w:gridCol w:w="1871"/>
        <w:gridCol w:w="1299"/>
        <w:gridCol w:w="1985"/>
        <w:gridCol w:w="2489"/>
      </w:tblGrid>
      <w:tr w:rsidRPr="00AB62C7" w:rsidR="00EF7896" w:rsidTr="00EF7896" w14:paraId="1BC29DA9" w14:textId="77777777">
        <w:trPr>
          <w:trHeight w:val="551"/>
        </w:trPr>
        <w:tc>
          <w:tcPr>
            <w:tcW w:w="1940" w:type="dxa"/>
            <w:tcBorders>
              <w:top w:val="single" w:color="auto" w:sz="8" w:space="0"/>
              <w:left w:val="single" w:color="auto" w:sz="8" w:space="0"/>
              <w:bottom w:val="single" w:color="auto" w:sz="8" w:space="0"/>
              <w:right w:val="single" w:color="auto" w:sz="8" w:space="0"/>
            </w:tcBorders>
            <w:shd w:val="clear" w:color="000000" w:fill="548235"/>
            <w:vAlign w:val="center"/>
            <w:hideMark/>
          </w:tcPr>
          <w:p w:rsidRPr="00AB62C7" w:rsidR="00EF7896" w:rsidP="00EF7896" w:rsidRDefault="00EF7896" w14:paraId="645DAE7F" w14:textId="5AC4EBFB">
            <w:pPr>
              <w:spacing w:after="0"/>
              <w:jc w:val="center"/>
              <w:rPr>
                <w:rFonts w:ascii="Verdana" w:hAnsi="Verdana" w:eastAsia="Times New Roman" w:cs="Calibri"/>
                <w:b/>
                <w:bCs/>
                <w:color w:val="FFFFFF"/>
                <w:sz w:val="16"/>
                <w:szCs w:val="16"/>
                <w:lang w:eastAsia="es-CO"/>
              </w:rPr>
            </w:pPr>
            <w:r w:rsidRPr="00AB62C7">
              <w:rPr>
                <w:rFonts w:ascii="Verdana" w:hAnsi="Verdana" w:eastAsia="Times New Roman" w:cs="Calibri"/>
                <w:b/>
                <w:bCs/>
                <w:color w:val="FFFFFF" w:themeColor="background1"/>
                <w:sz w:val="16"/>
                <w:szCs w:val="16"/>
                <w:lang w:eastAsia="es-CO"/>
              </w:rPr>
              <w:t>1.Ordenamiento del Territorio alrededor del Agua y Justicia Ambiental</w:t>
            </w:r>
          </w:p>
        </w:tc>
        <w:tc>
          <w:tcPr>
            <w:tcW w:w="1880" w:type="dxa"/>
            <w:tcBorders>
              <w:top w:val="single" w:color="auto" w:sz="8" w:space="0"/>
              <w:left w:val="nil"/>
              <w:bottom w:val="single" w:color="auto" w:sz="8" w:space="0"/>
              <w:right w:val="single" w:color="auto" w:sz="8" w:space="0"/>
            </w:tcBorders>
            <w:shd w:val="clear" w:color="000000" w:fill="548235"/>
            <w:vAlign w:val="center"/>
            <w:hideMark/>
          </w:tcPr>
          <w:p w:rsidRPr="00AB62C7" w:rsidR="00EF7896" w:rsidP="00EF7896" w:rsidRDefault="00EF7896" w14:paraId="78FC24C9" w14:textId="77777777">
            <w:pPr>
              <w:spacing w:after="0"/>
              <w:jc w:val="center"/>
              <w:rPr>
                <w:rFonts w:ascii="Verdana" w:hAnsi="Verdana" w:eastAsia="Times New Roman" w:cs="Calibri"/>
                <w:b/>
                <w:bCs/>
                <w:color w:val="FFFFFF"/>
                <w:sz w:val="16"/>
                <w:szCs w:val="16"/>
                <w:lang w:eastAsia="es-CO"/>
              </w:rPr>
            </w:pPr>
            <w:r w:rsidRPr="00AB62C7">
              <w:rPr>
                <w:rFonts w:ascii="Verdana" w:hAnsi="Verdana" w:eastAsia="Times New Roman" w:cs="Calibri"/>
                <w:b/>
                <w:bCs/>
                <w:color w:val="FFFFFF"/>
                <w:sz w:val="16"/>
                <w:szCs w:val="16"/>
                <w:lang w:val="es-419" w:eastAsia="es-CO"/>
              </w:rPr>
              <w:t>2. Seguridad humana y justicia social</w:t>
            </w:r>
          </w:p>
        </w:tc>
        <w:tc>
          <w:tcPr>
            <w:tcW w:w="1273" w:type="dxa"/>
            <w:tcBorders>
              <w:top w:val="single" w:color="auto" w:sz="8" w:space="0"/>
              <w:left w:val="nil"/>
              <w:bottom w:val="single" w:color="auto" w:sz="8" w:space="0"/>
              <w:right w:val="single" w:color="auto" w:sz="8" w:space="0"/>
            </w:tcBorders>
            <w:shd w:val="clear" w:color="000000" w:fill="548235"/>
            <w:vAlign w:val="center"/>
            <w:hideMark/>
          </w:tcPr>
          <w:p w:rsidRPr="00AB62C7" w:rsidR="00EF7896" w:rsidP="00EF7896" w:rsidRDefault="00EF7896" w14:paraId="7C1C2D60" w14:textId="77777777">
            <w:pPr>
              <w:spacing w:after="0"/>
              <w:jc w:val="center"/>
              <w:rPr>
                <w:rFonts w:ascii="Verdana" w:hAnsi="Verdana" w:eastAsia="Times New Roman" w:cs="Calibri"/>
                <w:b/>
                <w:bCs/>
                <w:color w:val="FFFFFF"/>
                <w:sz w:val="16"/>
                <w:szCs w:val="16"/>
                <w:lang w:eastAsia="es-CO"/>
              </w:rPr>
            </w:pPr>
            <w:r w:rsidRPr="00AB62C7">
              <w:rPr>
                <w:rFonts w:ascii="Verdana" w:hAnsi="Verdana" w:eastAsia="Times New Roman" w:cs="Calibri"/>
                <w:b/>
                <w:bCs/>
                <w:color w:val="FFFFFF"/>
                <w:sz w:val="16"/>
                <w:szCs w:val="16"/>
                <w:lang w:val="es-419" w:eastAsia="es-CO"/>
              </w:rPr>
              <w:t>3. Derecho humano a la alimentación</w:t>
            </w:r>
          </w:p>
        </w:tc>
        <w:tc>
          <w:tcPr>
            <w:tcW w:w="1985" w:type="dxa"/>
            <w:tcBorders>
              <w:top w:val="single" w:color="auto" w:sz="8" w:space="0"/>
              <w:left w:val="nil"/>
              <w:bottom w:val="single" w:color="auto" w:sz="8" w:space="0"/>
              <w:right w:val="single" w:color="auto" w:sz="8" w:space="0"/>
            </w:tcBorders>
            <w:shd w:val="clear" w:color="000000" w:fill="548235"/>
            <w:vAlign w:val="center"/>
            <w:hideMark/>
          </w:tcPr>
          <w:p w:rsidRPr="00AB62C7" w:rsidR="00EF7896" w:rsidP="00EF7896" w:rsidRDefault="00EF7896" w14:paraId="6005AD8A" w14:textId="77777777">
            <w:pPr>
              <w:spacing w:after="0"/>
              <w:jc w:val="center"/>
              <w:rPr>
                <w:rFonts w:ascii="Verdana" w:hAnsi="Verdana" w:eastAsia="Times New Roman" w:cs="Calibri"/>
                <w:b/>
                <w:bCs/>
                <w:color w:val="FFFFFF"/>
                <w:sz w:val="16"/>
                <w:szCs w:val="16"/>
                <w:lang w:eastAsia="es-CO"/>
              </w:rPr>
            </w:pPr>
            <w:r w:rsidRPr="00AB62C7">
              <w:rPr>
                <w:rFonts w:ascii="Verdana" w:hAnsi="Verdana" w:eastAsia="Times New Roman" w:cs="Calibri"/>
                <w:b/>
                <w:bCs/>
                <w:color w:val="FFFFFF" w:themeColor="background1"/>
                <w:sz w:val="16"/>
                <w:szCs w:val="16"/>
                <w:lang w:eastAsia="es-CO"/>
              </w:rPr>
              <w:t>4. Transformación Productiva, Internacionalización y acción Climática</w:t>
            </w:r>
          </w:p>
        </w:tc>
        <w:tc>
          <w:tcPr>
            <w:tcW w:w="2502" w:type="dxa"/>
            <w:tcBorders>
              <w:top w:val="single" w:color="auto" w:sz="8" w:space="0"/>
              <w:left w:val="nil"/>
              <w:bottom w:val="single" w:color="auto" w:sz="8" w:space="0"/>
              <w:right w:val="single" w:color="auto" w:sz="8" w:space="0"/>
            </w:tcBorders>
            <w:shd w:val="clear" w:color="000000" w:fill="548235"/>
            <w:vAlign w:val="center"/>
            <w:hideMark/>
          </w:tcPr>
          <w:p w:rsidRPr="00AB62C7" w:rsidR="00EF7896" w:rsidP="00EF7896" w:rsidRDefault="00EF7896" w14:paraId="54DF761A" w14:textId="77777777">
            <w:pPr>
              <w:spacing w:after="0"/>
              <w:jc w:val="center"/>
              <w:rPr>
                <w:rFonts w:ascii="Verdana" w:hAnsi="Verdana" w:eastAsia="Times New Roman" w:cs="Calibri"/>
                <w:b/>
                <w:bCs/>
                <w:color w:val="FFFFFF"/>
                <w:sz w:val="16"/>
                <w:szCs w:val="16"/>
                <w:lang w:eastAsia="es-CO"/>
              </w:rPr>
            </w:pPr>
            <w:r w:rsidRPr="00AB62C7">
              <w:rPr>
                <w:rFonts w:ascii="Verdana" w:hAnsi="Verdana" w:eastAsia="Times New Roman" w:cs="Calibri"/>
                <w:b/>
                <w:bCs/>
                <w:color w:val="FFFFFF" w:themeColor="background1"/>
                <w:sz w:val="16"/>
                <w:szCs w:val="16"/>
                <w:lang w:eastAsia="es-CO"/>
              </w:rPr>
              <w:t>5. Convergencia regional</w:t>
            </w:r>
          </w:p>
        </w:tc>
      </w:tr>
      <w:tr w:rsidRPr="00AB62C7" w:rsidR="00EF7896" w:rsidTr="00EF7896" w14:paraId="4BF47525" w14:textId="77777777">
        <w:trPr>
          <w:trHeight w:val="843"/>
        </w:trPr>
        <w:tc>
          <w:tcPr>
            <w:tcW w:w="1940" w:type="dxa"/>
            <w:tcBorders>
              <w:top w:val="nil"/>
              <w:left w:val="single" w:color="auto" w:sz="8" w:space="0"/>
              <w:bottom w:val="single" w:color="auto" w:sz="8" w:space="0"/>
              <w:right w:val="single" w:color="auto" w:sz="8" w:space="0"/>
            </w:tcBorders>
            <w:shd w:val="clear" w:color="000000" w:fill="FFFFFF"/>
            <w:vAlign w:val="center"/>
            <w:hideMark/>
          </w:tcPr>
          <w:p w:rsidRPr="00AB62C7" w:rsidR="00EF7896" w:rsidP="00EF7896" w:rsidRDefault="00EF7896" w14:paraId="14272A8C"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 xml:space="preserve">1. Justicia ambiental y gobernanza inclusiva </w:t>
            </w:r>
          </w:p>
        </w:tc>
        <w:tc>
          <w:tcPr>
            <w:tcW w:w="1880"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3D9801A5"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1. Habilitadores que potencian la seguridad humana y las oportunidades de bienestar</w:t>
            </w:r>
          </w:p>
        </w:tc>
        <w:tc>
          <w:tcPr>
            <w:tcW w:w="1273"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0B83E70B" w14:textId="77777777">
            <w:pPr>
              <w:spacing w:after="0"/>
              <w:rPr>
                <w:rFonts w:ascii="Verdana" w:hAnsi="Verdana" w:eastAsia="Times New Roman" w:cs="Calibri"/>
                <w:b/>
                <w:bCs/>
                <w:i/>
                <w:iCs/>
                <w:color w:val="000000"/>
                <w:sz w:val="14"/>
                <w:szCs w:val="14"/>
                <w:u w:val="single"/>
                <w:lang w:eastAsia="es-CO"/>
              </w:rPr>
            </w:pPr>
            <w:r w:rsidRPr="00AB62C7">
              <w:rPr>
                <w:rFonts w:ascii="Verdana" w:hAnsi="Verdana" w:eastAsia="Times New Roman" w:cs="Calibri"/>
                <w:b/>
                <w:bCs/>
                <w:i/>
                <w:iCs/>
                <w:sz w:val="14"/>
                <w:szCs w:val="14"/>
                <w:u w:val="single"/>
                <w:lang w:eastAsia="es-CO"/>
              </w:rPr>
              <w:t xml:space="preserve">1. Disponibilidad de alimentos </w:t>
            </w:r>
          </w:p>
        </w:tc>
        <w:tc>
          <w:tcPr>
            <w:tcW w:w="1985"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5E434B24"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1. Colombia revitaliza la naturaleza con inclusión social.</w:t>
            </w:r>
          </w:p>
        </w:tc>
        <w:tc>
          <w:tcPr>
            <w:tcW w:w="2502"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56A67C1E"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1. Aprovechamiento de la ciudad construida, participativo e incluyente, para el fortalecimiento de los vínculos intraurbanos</w:t>
            </w:r>
          </w:p>
        </w:tc>
      </w:tr>
      <w:tr w:rsidRPr="00AB62C7" w:rsidR="00EF7896" w:rsidTr="00EF7896" w14:paraId="65819045" w14:textId="77777777">
        <w:trPr>
          <w:trHeight w:val="955"/>
        </w:trPr>
        <w:tc>
          <w:tcPr>
            <w:tcW w:w="1940" w:type="dxa"/>
            <w:tcBorders>
              <w:top w:val="nil"/>
              <w:left w:val="single" w:color="auto" w:sz="8" w:space="0"/>
              <w:bottom w:val="single" w:color="auto" w:sz="8" w:space="0"/>
              <w:right w:val="single" w:color="auto" w:sz="8" w:space="0"/>
            </w:tcBorders>
            <w:shd w:val="clear" w:color="000000" w:fill="FFFFFF"/>
            <w:vAlign w:val="center"/>
            <w:hideMark/>
          </w:tcPr>
          <w:p w:rsidRPr="00AB62C7" w:rsidR="00EF7896" w:rsidP="00EF7896" w:rsidRDefault="00EF7896" w14:paraId="7C3EFC02" w14:textId="77777777">
            <w:pPr>
              <w:spacing w:after="0"/>
              <w:rPr>
                <w:rFonts w:ascii="Verdana" w:hAnsi="Verdana" w:eastAsia="Times New Roman" w:cs="Calibri"/>
                <w:b/>
                <w:bCs/>
                <w:i/>
                <w:iCs/>
                <w:color w:val="000000"/>
                <w:sz w:val="14"/>
                <w:szCs w:val="14"/>
                <w:u w:val="single"/>
                <w:lang w:eastAsia="es-CO"/>
              </w:rPr>
            </w:pPr>
            <w:r w:rsidRPr="00AB62C7">
              <w:rPr>
                <w:rFonts w:ascii="Verdana" w:hAnsi="Verdana" w:eastAsia="Times New Roman" w:cs="Calibri"/>
                <w:b/>
                <w:bCs/>
                <w:i/>
                <w:iCs/>
                <w:sz w:val="14"/>
                <w:szCs w:val="14"/>
                <w:u w:val="single"/>
                <w:lang w:eastAsia="es-CO"/>
              </w:rPr>
              <w:t>2. El agua, la biodiversidad y las personas, en el centro del ordenamiento territorial</w:t>
            </w:r>
          </w:p>
        </w:tc>
        <w:tc>
          <w:tcPr>
            <w:tcW w:w="1880"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1756C454"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color w:val="000000"/>
                <w:sz w:val="14"/>
                <w:szCs w:val="14"/>
                <w:lang w:val="es-419" w:eastAsia="es-CO"/>
              </w:rPr>
              <w:t xml:space="preserve">2. Superación de privaciones como fundamento de la dignidad humana y condiciones básicas para el bienestar </w:t>
            </w:r>
          </w:p>
        </w:tc>
        <w:tc>
          <w:tcPr>
            <w:tcW w:w="1273"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76B677B2" w14:textId="77777777">
            <w:pPr>
              <w:spacing w:after="0"/>
              <w:rPr>
                <w:rFonts w:ascii="Verdana" w:hAnsi="Verdana" w:eastAsia="Times New Roman" w:cs="Calibri"/>
                <w:b/>
                <w:bCs/>
                <w:i/>
                <w:iCs/>
                <w:color w:val="000000"/>
                <w:sz w:val="14"/>
                <w:szCs w:val="14"/>
                <w:u w:val="single"/>
                <w:lang w:eastAsia="es-CO"/>
              </w:rPr>
            </w:pPr>
            <w:r w:rsidRPr="00AB62C7">
              <w:rPr>
                <w:rFonts w:ascii="Verdana" w:hAnsi="Verdana" w:eastAsia="Times New Roman" w:cs="Calibri"/>
                <w:b/>
                <w:bCs/>
                <w:i/>
                <w:iCs/>
                <w:sz w:val="14"/>
                <w:szCs w:val="14"/>
                <w:u w:val="single"/>
                <w:lang w:eastAsia="es-CO"/>
              </w:rPr>
              <w:t>2. Acceso físico a alimentos</w:t>
            </w:r>
          </w:p>
        </w:tc>
        <w:tc>
          <w:tcPr>
            <w:tcW w:w="1985"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511AD5CF"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2. Transición económica para alcanzar carbono neutralidad y consolidar territorios resilientes al clima</w:t>
            </w:r>
          </w:p>
        </w:tc>
        <w:tc>
          <w:tcPr>
            <w:tcW w:w="2502"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0D8940A4"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2. Modelos de desarrollo supramunicipales para el fortalecimiento de vínculos urbano-rurales y la integración de territorios</w:t>
            </w:r>
          </w:p>
        </w:tc>
      </w:tr>
      <w:tr w:rsidRPr="00AB62C7" w:rsidR="00EF7896" w:rsidTr="00EF7896" w14:paraId="4872EB9C" w14:textId="77777777">
        <w:trPr>
          <w:trHeight w:val="915"/>
        </w:trPr>
        <w:tc>
          <w:tcPr>
            <w:tcW w:w="1940" w:type="dxa"/>
            <w:tcBorders>
              <w:top w:val="nil"/>
              <w:left w:val="single" w:color="auto" w:sz="8" w:space="0"/>
              <w:bottom w:val="single" w:color="auto" w:sz="8" w:space="0"/>
              <w:right w:val="single" w:color="auto" w:sz="8" w:space="0"/>
            </w:tcBorders>
            <w:shd w:val="clear" w:color="000000" w:fill="FFFFFF"/>
            <w:vAlign w:val="center"/>
            <w:hideMark/>
          </w:tcPr>
          <w:p w:rsidRPr="00AB62C7" w:rsidR="00EF7896" w:rsidP="00EF7896" w:rsidRDefault="00EF7896" w14:paraId="368885DA"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3. Coordinación de los instrumentos de planificación de territorios vitales</w:t>
            </w:r>
          </w:p>
        </w:tc>
        <w:tc>
          <w:tcPr>
            <w:tcW w:w="1880"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2E83CD6B"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 xml:space="preserve">3. Expansión de capacidades: más y mejores oportunidades de la población para lograr sus proyectos de vida </w:t>
            </w:r>
          </w:p>
        </w:tc>
        <w:tc>
          <w:tcPr>
            <w:tcW w:w="1273"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116C57D1" w14:textId="77777777">
            <w:pPr>
              <w:spacing w:after="0"/>
              <w:rPr>
                <w:rFonts w:ascii="Verdana" w:hAnsi="Verdana" w:eastAsia="Times New Roman" w:cs="Calibri"/>
                <w:b/>
                <w:bCs/>
                <w:i/>
                <w:iCs/>
                <w:color w:val="000000"/>
                <w:sz w:val="14"/>
                <w:szCs w:val="14"/>
                <w:u w:val="single"/>
                <w:lang w:eastAsia="es-CO"/>
              </w:rPr>
            </w:pPr>
            <w:r w:rsidRPr="00AB62C7">
              <w:rPr>
                <w:rFonts w:ascii="Verdana" w:hAnsi="Verdana" w:eastAsia="Times New Roman" w:cs="Calibri"/>
                <w:b/>
                <w:bCs/>
                <w:i/>
                <w:iCs/>
                <w:sz w:val="14"/>
                <w:szCs w:val="14"/>
                <w:u w:val="single"/>
                <w:lang w:eastAsia="es-CO"/>
              </w:rPr>
              <w:t>3. Adecuación de alimentos</w:t>
            </w:r>
          </w:p>
        </w:tc>
        <w:tc>
          <w:tcPr>
            <w:tcW w:w="1985"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0471AD85"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3. Transición energética justa, segura, confiable y eficiente</w:t>
            </w:r>
          </w:p>
        </w:tc>
        <w:tc>
          <w:tcPr>
            <w:tcW w:w="2502"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181A6A76"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3. Territorios más humanos: hábitat integral</w:t>
            </w:r>
          </w:p>
        </w:tc>
      </w:tr>
      <w:tr w:rsidRPr="00AB62C7" w:rsidR="00EF7896" w:rsidTr="00EF7896" w14:paraId="03C0444E" w14:textId="77777777">
        <w:trPr>
          <w:trHeight w:val="915"/>
        </w:trPr>
        <w:tc>
          <w:tcPr>
            <w:tcW w:w="1940" w:type="dxa"/>
            <w:tcBorders>
              <w:top w:val="nil"/>
              <w:left w:val="single" w:color="auto" w:sz="8" w:space="0"/>
              <w:bottom w:val="single" w:color="auto" w:sz="8" w:space="0"/>
              <w:right w:val="single" w:color="auto" w:sz="8" w:space="0"/>
            </w:tcBorders>
            <w:shd w:val="clear" w:color="000000" w:fill="FFFFFF"/>
            <w:vAlign w:val="center"/>
            <w:hideMark/>
          </w:tcPr>
          <w:p w:rsidRPr="00AB62C7" w:rsidR="00EF7896" w:rsidP="00EF7896" w:rsidRDefault="00EF7896" w14:paraId="7BC5A918"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4. Capacidades de los gobiernos locales y las comunidades para la toma de decisiones de ordenamiento planificación territorial</w:t>
            </w:r>
          </w:p>
        </w:tc>
        <w:tc>
          <w:tcPr>
            <w:tcW w:w="1880" w:type="dxa"/>
            <w:vMerge w:val="restart"/>
            <w:tcBorders>
              <w:top w:val="nil"/>
              <w:left w:val="single" w:color="auto" w:sz="8" w:space="0"/>
              <w:bottom w:val="single" w:color="000000" w:sz="8" w:space="0"/>
              <w:right w:val="single" w:color="auto" w:sz="8" w:space="0"/>
            </w:tcBorders>
            <w:shd w:val="clear" w:color="000000" w:fill="FFFFFF"/>
            <w:hideMark/>
          </w:tcPr>
          <w:p w:rsidRPr="00AB62C7" w:rsidR="00EF7896" w:rsidP="00EF7896" w:rsidRDefault="00EF7896" w14:paraId="68F4ED5C" w14:textId="77777777">
            <w:pPr>
              <w:spacing w:after="0"/>
              <w:jc w:val="center"/>
              <w:rPr>
                <w:rFonts w:ascii="Verdana" w:hAnsi="Verdana" w:eastAsia="Times New Roman" w:cs="Arial"/>
                <w:color w:val="000000"/>
                <w:sz w:val="20"/>
                <w:szCs w:val="20"/>
                <w:lang w:eastAsia="es-CO"/>
              </w:rPr>
            </w:pPr>
            <w:r w:rsidRPr="00AB62C7">
              <w:rPr>
                <w:rFonts w:ascii="Verdana" w:hAnsi="Verdana" w:eastAsia="Times New Roman" w:cs="Arial"/>
                <w:color w:val="000000"/>
                <w:sz w:val="20"/>
                <w:szCs w:val="20"/>
                <w:lang w:eastAsia="es-CO"/>
              </w:rPr>
              <w:t> </w:t>
            </w:r>
          </w:p>
        </w:tc>
        <w:tc>
          <w:tcPr>
            <w:tcW w:w="1273" w:type="dxa"/>
            <w:vMerge w:val="restart"/>
            <w:tcBorders>
              <w:top w:val="nil"/>
              <w:left w:val="single" w:color="auto" w:sz="8" w:space="0"/>
              <w:bottom w:val="single" w:color="000000" w:sz="8" w:space="0"/>
              <w:right w:val="single" w:color="auto" w:sz="8" w:space="0"/>
            </w:tcBorders>
            <w:shd w:val="clear" w:color="000000" w:fill="FFFFFF"/>
            <w:hideMark/>
          </w:tcPr>
          <w:p w:rsidRPr="00AB62C7" w:rsidR="00EF7896" w:rsidP="00EF7896" w:rsidRDefault="00EF7896" w14:paraId="1742D524" w14:textId="77777777">
            <w:pPr>
              <w:spacing w:after="0"/>
              <w:jc w:val="center"/>
              <w:rPr>
                <w:rFonts w:ascii="Verdana" w:hAnsi="Verdana" w:eastAsia="Times New Roman" w:cs="Arial"/>
                <w:color w:val="000000"/>
                <w:sz w:val="20"/>
                <w:szCs w:val="20"/>
                <w:lang w:eastAsia="es-CO"/>
              </w:rPr>
            </w:pPr>
            <w:r w:rsidRPr="00AB62C7">
              <w:rPr>
                <w:rFonts w:ascii="Verdana" w:hAnsi="Verdana" w:eastAsia="Times New Roman" w:cs="Arial"/>
                <w:color w:val="000000"/>
                <w:sz w:val="20"/>
                <w:szCs w:val="20"/>
                <w:lang w:eastAsia="es-CO"/>
              </w:rPr>
              <w:t> </w:t>
            </w:r>
          </w:p>
        </w:tc>
        <w:tc>
          <w:tcPr>
            <w:tcW w:w="1985"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79F77D13"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4. Economía productiva a través de la reindustrialización y la bioeconomía</w:t>
            </w:r>
          </w:p>
        </w:tc>
        <w:tc>
          <w:tcPr>
            <w:tcW w:w="2502"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2686282E"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4. Reestructuración y desarrollo de sistemas nacionales y regionales de productividad, competitividad e innovación</w:t>
            </w:r>
          </w:p>
        </w:tc>
      </w:tr>
      <w:tr w:rsidRPr="00AB62C7" w:rsidR="00EF7896" w:rsidTr="00EF7896" w14:paraId="182FF3D1" w14:textId="77777777">
        <w:trPr>
          <w:trHeight w:val="1095"/>
        </w:trPr>
        <w:tc>
          <w:tcPr>
            <w:tcW w:w="1940" w:type="dxa"/>
            <w:tcBorders>
              <w:top w:val="nil"/>
              <w:left w:val="single" w:color="auto" w:sz="8" w:space="0"/>
              <w:bottom w:val="single" w:color="auto" w:sz="8" w:space="0"/>
              <w:right w:val="single" w:color="auto" w:sz="8" w:space="0"/>
            </w:tcBorders>
            <w:shd w:val="clear" w:color="000000" w:fill="FFFFFF"/>
            <w:vAlign w:val="center"/>
            <w:hideMark/>
          </w:tcPr>
          <w:p w:rsidRPr="00AB62C7" w:rsidR="00EF7896" w:rsidP="00EF7896" w:rsidRDefault="00EF7896" w14:paraId="020924C7"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color w:val="000000"/>
                <w:sz w:val="14"/>
                <w:szCs w:val="14"/>
                <w:lang w:val="es-419" w:eastAsia="es-CO"/>
              </w:rPr>
              <w:t>5, Consolidación del catastro multipropósito y tránsito hacia el Sistema de Administración de Territorio (SAT)</w:t>
            </w:r>
          </w:p>
        </w:tc>
        <w:tc>
          <w:tcPr>
            <w:tcW w:w="1880"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33D4A1DD" w14:textId="77777777">
            <w:pPr>
              <w:spacing w:after="0"/>
              <w:jc w:val="left"/>
              <w:rPr>
                <w:rFonts w:ascii="Verdana" w:hAnsi="Verdana" w:eastAsia="Times New Roman" w:cs="Arial"/>
                <w:color w:val="000000"/>
                <w:sz w:val="20"/>
                <w:szCs w:val="20"/>
                <w:lang w:eastAsia="es-CO"/>
              </w:rPr>
            </w:pPr>
          </w:p>
        </w:tc>
        <w:tc>
          <w:tcPr>
            <w:tcW w:w="1273"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7F525E45" w14:textId="77777777">
            <w:pPr>
              <w:spacing w:after="0"/>
              <w:jc w:val="left"/>
              <w:rPr>
                <w:rFonts w:ascii="Verdana" w:hAnsi="Verdana" w:eastAsia="Times New Roman" w:cs="Arial"/>
                <w:color w:val="000000"/>
                <w:sz w:val="20"/>
                <w:szCs w:val="20"/>
                <w:lang w:eastAsia="es-CO"/>
              </w:rPr>
            </w:pPr>
          </w:p>
        </w:tc>
        <w:tc>
          <w:tcPr>
            <w:tcW w:w="1985"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15F77CBF"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 xml:space="preserve">5. Financiamiento del desarrollo como mecanismo habilitante para una economía productiva </w:t>
            </w:r>
          </w:p>
        </w:tc>
        <w:tc>
          <w:tcPr>
            <w:tcW w:w="2502"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527972A5"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5. Fortalecimiento institucional como motor de cambio para recuperar la confianza de la ciudadanía y para el fortalecimiento del vínculo Estado-Ciudadanía</w:t>
            </w:r>
          </w:p>
        </w:tc>
      </w:tr>
      <w:tr w:rsidRPr="00AB62C7" w:rsidR="00EF7896" w:rsidTr="00EF7896" w14:paraId="0C4678AC" w14:textId="77777777">
        <w:trPr>
          <w:trHeight w:val="735"/>
        </w:trPr>
        <w:tc>
          <w:tcPr>
            <w:tcW w:w="1940" w:type="dxa"/>
            <w:vMerge w:val="restart"/>
            <w:tcBorders>
              <w:top w:val="nil"/>
              <w:left w:val="single" w:color="auto" w:sz="8" w:space="0"/>
              <w:bottom w:val="single" w:color="000000" w:sz="8" w:space="0"/>
              <w:right w:val="single" w:color="auto" w:sz="8" w:space="0"/>
            </w:tcBorders>
            <w:shd w:val="clear" w:color="000000" w:fill="FFFFFF"/>
            <w:hideMark/>
          </w:tcPr>
          <w:p w:rsidRPr="00AB62C7" w:rsidR="00EF7896" w:rsidP="00EF7896" w:rsidRDefault="00EF7896" w14:paraId="02A96488" w14:textId="77777777">
            <w:pPr>
              <w:spacing w:after="0"/>
              <w:jc w:val="center"/>
              <w:rPr>
                <w:rFonts w:ascii="Verdana" w:hAnsi="Verdana" w:eastAsia="Times New Roman" w:cs="Arial"/>
                <w:color w:val="000000"/>
                <w:sz w:val="20"/>
                <w:szCs w:val="20"/>
                <w:lang w:eastAsia="es-CO"/>
              </w:rPr>
            </w:pPr>
            <w:r w:rsidRPr="00AB62C7">
              <w:rPr>
                <w:rFonts w:ascii="Verdana" w:hAnsi="Verdana" w:eastAsia="Times New Roman" w:cs="Arial"/>
                <w:color w:val="000000"/>
                <w:sz w:val="20"/>
                <w:szCs w:val="20"/>
                <w:lang w:eastAsia="es-CO"/>
              </w:rPr>
              <w:t> </w:t>
            </w:r>
          </w:p>
        </w:tc>
        <w:tc>
          <w:tcPr>
            <w:tcW w:w="1880"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37827373" w14:textId="77777777">
            <w:pPr>
              <w:spacing w:after="0"/>
              <w:jc w:val="left"/>
              <w:rPr>
                <w:rFonts w:ascii="Verdana" w:hAnsi="Verdana" w:eastAsia="Times New Roman" w:cs="Arial"/>
                <w:color w:val="000000"/>
                <w:sz w:val="20"/>
                <w:szCs w:val="20"/>
                <w:lang w:eastAsia="es-CO"/>
              </w:rPr>
            </w:pPr>
          </w:p>
        </w:tc>
        <w:tc>
          <w:tcPr>
            <w:tcW w:w="1273"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2293C58B" w14:textId="77777777">
            <w:pPr>
              <w:spacing w:after="0"/>
              <w:jc w:val="left"/>
              <w:rPr>
                <w:rFonts w:ascii="Verdana" w:hAnsi="Verdana" w:eastAsia="Times New Roman" w:cs="Arial"/>
                <w:color w:val="000000"/>
                <w:sz w:val="20"/>
                <w:szCs w:val="20"/>
                <w:lang w:eastAsia="es-CO"/>
              </w:rPr>
            </w:pPr>
          </w:p>
        </w:tc>
        <w:tc>
          <w:tcPr>
            <w:tcW w:w="1985" w:type="dxa"/>
            <w:vMerge w:val="restart"/>
            <w:tcBorders>
              <w:top w:val="nil"/>
              <w:left w:val="single" w:color="auto" w:sz="8" w:space="0"/>
              <w:bottom w:val="single" w:color="000000" w:sz="8" w:space="0"/>
              <w:right w:val="single" w:color="auto" w:sz="8" w:space="0"/>
            </w:tcBorders>
            <w:shd w:val="clear" w:color="000000" w:fill="FFFFFF"/>
            <w:hideMark/>
          </w:tcPr>
          <w:p w:rsidRPr="00AB62C7" w:rsidR="00EF7896" w:rsidP="00EF7896" w:rsidRDefault="00EF7896" w14:paraId="1A0E29E9" w14:textId="77777777">
            <w:pPr>
              <w:spacing w:after="0"/>
              <w:jc w:val="center"/>
              <w:rPr>
                <w:rFonts w:ascii="Verdana" w:hAnsi="Verdana" w:eastAsia="Times New Roman" w:cs="Arial"/>
                <w:color w:val="000000"/>
                <w:sz w:val="20"/>
                <w:szCs w:val="20"/>
                <w:lang w:eastAsia="es-CO"/>
              </w:rPr>
            </w:pPr>
            <w:r w:rsidRPr="00AB62C7">
              <w:rPr>
                <w:rFonts w:ascii="Verdana" w:hAnsi="Verdana" w:eastAsia="Times New Roman" w:cs="Arial"/>
                <w:color w:val="000000"/>
                <w:sz w:val="20"/>
                <w:szCs w:val="20"/>
                <w:lang w:eastAsia="es-CO"/>
              </w:rPr>
              <w:t> </w:t>
            </w:r>
          </w:p>
        </w:tc>
        <w:tc>
          <w:tcPr>
            <w:tcW w:w="2502"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2C6A7CE7"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6. Dispositivos democráticos de participación: política de diálogo permanente con decisiones desde y para el territorio</w:t>
            </w:r>
          </w:p>
        </w:tc>
      </w:tr>
      <w:tr w:rsidRPr="00AB62C7" w:rsidR="00EF7896" w:rsidTr="00EF7896" w14:paraId="0D914F35" w14:textId="77777777">
        <w:trPr>
          <w:trHeight w:val="915"/>
        </w:trPr>
        <w:tc>
          <w:tcPr>
            <w:tcW w:w="1940"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06900E4B" w14:textId="77777777">
            <w:pPr>
              <w:spacing w:after="0"/>
              <w:jc w:val="left"/>
              <w:rPr>
                <w:rFonts w:ascii="Verdana" w:hAnsi="Verdana" w:eastAsia="Times New Roman" w:cs="Arial"/>
                <w:color w:val="000000"/>
                <w:sz w:val="20"/>
                <w:szCs w:val="20"/>
                <w:lang w:eastAsia="es-CO"/>
              </w:rPr>
            </w:pPr>
          </w:p>
        </w:tc>
        <w:tc>
          <w:tcPr>
            <w:tcW w:w="1880"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5F810260" w14:textId="77777777">
            <w:pPr>
              <w:spacing w:after="0"/>
              <w:jc w:val="left"/>
              <w:rPr>
                <w:rFonts w:ascii="Verdana" w:hAnsi="Verdana" w:eastAsia="Times New Roman" w:cs="Arial"/>
                <w:color w:val="000000"/>
                <w:sz w:val="20"/>
                <w:szCs w:val="20"/>
                <w:lang w:eastAsia="es-CO"/>
              </w:rPr>
            </w:pPr>
          </w:p>
        </w:tc>
        <w:tc>
          <w:tcPr>
            <w:tcW w:w="1273"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73450061" w14:textId="77777777">
            <w:pPr>
              <w:spacing w:after="0"/>
              <w:jc w:val="left"/>
              <w:rPr>
                <w:rFonts w:ascii="Verdana" w:hAnsi="Verdana" w:eastAsia="Times New Roman" w:cs="Arial"/>
                <w:color w:val="000000"/>
                <w:sz w:val="20"/>
                <w:szCs w:val="20"/>
                <w:lang w:eastAsia="es-CO"/>
              </w:rPr>
            </w:pPr>
          </w:p>
        </w:tc>
        <w:tc>
          <w:tcPr>
            <w:tcW w:w="1985"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392C6B78" w14:textId="77777777">
            <w:pPr>
              <w:spacing w:after="0"/>
              <w:jc w:val="left"/>
              <w:rPr>
                <w:rFonts w:ascii="Verdana" w:hAnsi="Verdana" w:eastAsia="Times New Roman" w:cs="Arial"/>
                <w:color w:val="000000"/>
                <w:sz w:val="20"/>
                <w:szCs w:val="20"/>
                <w:lang w:eastAsia="es-CO"/>
              </w:rPr>
            </w:pPr>
          </w:p>
        </w:tc>
        <w:tc>
          <w:tcPr>
            <w:tcW w:w="2502"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7823B986"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sz w:val="14"/>
                <w:szCs w:val="14"/>
                <w:lang w:eastAsia="es-CO"/>
              </w:rPr>
              <w:t>7. Reivindicación de los derechos de los grupos más afectados, e integración de personas que dejan las armas para reconstruir el tejido social</w:t>
            </w:r>
          </w:p>
        </w:tc>
      </w:tr>
      <w:tr w:rsidRPr="00AB62C7" w:rsidR="00EF7896" w:rsidTr="00EF7896" w14:paraId="3902B019" w14:textId="77777777">
        <w:trPr>
          <w:trHeight w:val="735"/>
        </w:trPr>
        <w:tc>
          <w:tcPr>
            <w:tcW w:w="1940"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1A984BBE" w14:textId="77777777">
            <w:pPr>
              <w:spacing w:after="0"/>
              <w:jc w:val="left"/>
              <w:rPr>
                <w:rFonts w:ascii="Verdana" w:hAnsi="Verdana" w:eastAsia="Times New Roman" w:cs="Arial"/>
                <w:color w:val="000000"/>
                <w:sz w:val="20"/>
                <w:szCs w:val="20"/>
                <w:lang w:eastAsia="es-CO"/>
              </w:rPr>
            </w:pPr>
          </w:p>
        </w:tc>
        <w:tc>
          <w:tcPr>
            <w:tcW w:w="1880"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5F9E874C" w14:textId="77777777">
            <w:pPr>
              <w:spacing w:after="0"/>
              <w:jc w:val="left"/>
              <w:rPr>
                <w:rFonts w:ascii="Verdana" w:hAnsi="Verdana" w:eastAsia="Times New Roman" w:cs="Arial"/>
                <w:color w:val="000000"/>
                <w:sz w:val="20"/>
                <w:szCs w:val="20"/>
                <w:lang w:eastAsia="es-CO"/>
              </w:rPr>
            </w:pPr>
          </w:p>
        </w:tc>
        <w:tc>
          <w:tcPr>
            <w:tcW w:w="1273"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5FB94F31" w14:textId="77777777">
            <w:pPr>
              <w:spacing w:after="0"/>
              <w:jc w:val="left"/>
              <w:rPr>
                <w:rFonts w:ascii="Verdana" w:hAnsi="Verdana" w:eastAsia="Times New Roman" w:cs="Arial"/>
                <w:color w:val="000000"/>
                <w:sz w:val="20"/>
                <w:szCs w:val="20"/>
                <w:lang w:eastAsia="es-CO"/>
              </w:rPr>
            </w:pPr>
          </w:p>
        </w:tc>
        <w:tc>
          <w:tcPr>
            <w:tcW w:w="1985" w:type="dxa"/>
            <w:vMerge/>
            <w:tcBorders>
              <w:top w:val="nil"/>
              <w:left w:val="single" w:color="auto" w:sz="8" w:space="0"/>
              <w:bottom w:val="single" w:color="000000" w:sz="8" w:space="0"/>
              <w:right w:val="single" w:color="auto" w:sz="8" w:space="0"/>
            </w:tcBorders>
            <w:vAlign w:val="center"/>
            <w:hideMark/>
          </w:tcPr>
          <w:p w:rsidRPr="00AB62C7" w:rsidR="00EF7896" w:rsidP="00EF7896" w:rsidRDefault="00EF7896" w14:paraId="631FE9CF" w14:textId="77777777">
            <w:pPr>
              <w:spacing w:after="0"/>
              <w:jc w:val="left"/>
              <w:rPr>
                <w:rFonts w:ascii="Verdana" w:hAnsi="Verdana" w:eastAsia="Times New Roman" w:cs="Arial"/>
                <w:color w:val="000000"/>
                <w:sz w:val="20"/>
                <w:szCs w:val="20"/>
                <w:lang w:eastAsia="es-CO"/>
              </w:rPr>
            </w:pPr>
          </w:p>
        </w:tc>
        <w:tc>
          <w:tcPr>
            <w:tcW w:w="2502" w:type="dxa"/>
            <w:tcBorders>
              <w:top w:val="nil"/>
              <w:left w:val="nil"/>
              <w:bottom w:val="single" w:color="auto" w:sz="8" w:space="0"/>
              <w:right w:val="single" w:color="auto" w:sz="8" w:space="0"/>
            </w:tcBorders>
            <w:shd w:val="clear" w:color="000000" w:fill="FFFFFF"/>
            <w:vAlign w:val="center"/>
            <w:hideMark/>
          </w:tcPr>
          <w:p w:rsidRPr="00AB62C7" w:rsidR="00EF7896" w:rsidP="00EF7896" w:rsidRDefault="00EF7896" w14:paraId="5A599053" w14:textId="77777777">
            <w:pPr>
              <w:spacing w:after="0"/>
              <w:rPr>
                <w:rFonts w:ascii="Verdana" w:hAnsi="Verdana" w:eastAsia="Times New Roman" w:cs="Calibri"/>
                <w:color w:val="000000"/>
                <w:sz w:val="14"/>
                <w:szCs w:val="14"/>
                <w:lang w:eastAsia="es-CO"/>
              </w:rPr>
            </w:pPr>
            <w:r w:rsidRPr="00AB62C7">
              <w:rPr>
                <w:rFonts w:ascii="Verdana" w:hAnsi="Verdana" w:eastAsia="Times New Roman" w:cs="Calibri"/>
                <w:color w:val="000000"/>
                <w:sz w:val="14"/>
                <w:szCs w:val="14"/>
                <w:lang w:val="es-419" w:eastAsia="es-CO"/>
              </w:rPr>
              <w:t>8. Fortalecimiento de vínculos con la población colombiana en el exterior e inclusión y protección de población migrante</w:t>
            </w:r>
          </w:p>
        </w:tc>
      </w:tr>
    </w:tbl>
    <w:p w:rsidRPr="00AB62C7" w:rsidR="00EF7896" w:rsidP="00A513EC" w:rsidRDefault="00EF7896" w14:paraId="5A966AD8" w14:textId="578DCF49">
      <w:pPr>
        <w:spacing w:after="0"/>
        <w:jc w:val="center"/>
        <w:rPr>
          <w:rFonts w:ascii="Verdana" w:hAnsi="Verdana" w:cs="Arial" w:eastAsiaTheme="minorEastAsia"/>
          <w:i/>
          <w:iCs/>
          <w:color w:val="44546A" w:themeColor="text2"/>
          <w:lang w:eastAsia="ja-JP"/>
        </w:rPr>
      </w:pPr>
    </w:p>
    <w:p w:rsidRPr="00AB62C7" w:rsidR="003D3A1D" w:rsidP="00661052" w:rsidRDefault="003D3A1D" w14:paraId="25B8E4F8" w14:textId="018C2106">
      <w:pPr>
        <w:spacing w:after="0" w:line="279" w:lineRule="auto"/>
        <w:rPr>
          <w:rFonts w:ascii="Verdana" w:hAnsi="Verdana" w:cs="Arial" w:eastAsiaTheme="minorEastAsia"/>
          <w:lang w:eastAsia="ja-JP"/>
        </w:rPr>
      </w:pPr>
      <w:r w:rsidRPr="00AB62C7">
        <w:rPr>
          <w:rFonts w:ascii="Verdana" w:hAnsi="Verdana" w:cs="Arial" w:eastAsiaTheme="minorEastAsia"/>
          <w:lang w:eastAsia="ja-JP"/>
        </w:rPr>
        <w:t>El Eje 1. Ordenamiento del Territorio alrededor del Agua y Justicia Ambiental, ítem 2. El agua, la biodiversidad y las personas, en el centro del ordenamiento territorial, en el literal b. Implementación y jerarquización de las determinantes de ordenamiento, indica:</w:t>
      </w:r>
    </w:p>
    <w:p w:rsidRPr="00AB62C7" w:rsidR="00436662" w:rsidP="00661052" w:rsidRDefault="00436662" w14:paraId="77DB9202" w14:textId="77777777">
      <w:pPr>
        <w:spacing w:after="0" w:line="279" w:lineRule="auto"/>
        <w:rPr>
          <w:rFonts w:ascii="Verdana" w:hAnsi="Verdana" w:cs="Arial" w:eastAsiaTheme="minorEastAsia"/>
          <w:lang w:eastAsia="ja-JP"/>
        </w:rPr>
      </w:pPr>
    </w:p>
    <w:p w:rsidRPr="00AB62C7" w:rsidR="003D3A1D" w:rsidP="006B33D1" w:rsidRDefault="003D3A1D" w14:paraId="4134B325" w14:textId="77777777">
      <w:pPr>
        <w:numPr>
          <w:ilvl w:val="0"/>
          <w:numId w:val="1"/>
        </w:numPr>
        <w:spacing w:after="0" w:line="259" w:lineRule="auto"/>
        <w:rPr>
          <w:rFonts w:ascii="Verdana" w:hAnsi="Verdana" w:cs="Arial" w:eastAsiaTheme="minorEastAsia"/>
          <w:lang w:eastAsia="ja-JP"/>
        </w:rPr>
      </w:pPr>
      <w:r w:rsidRPr="00AB62C7">
        <w:rPr>
          <w:rFonts w:ascii="Verdana" w:hAnsi="Verdana" w:cs="Arial" w:eastAsiaTheme="minorEastAsia"/>
          <w:lang w:eastAsia="ja-JP"/>
        </w:rPr>
        <w:t xml:space="preserve">La prevalencia de las </w:t>
      </w:r>
      <w:r w:rsidRPr="00AB62C7">
        <w:rPr>
          <w:rFonts w:ascii="Verdana" w:hAnsi="Verdana" w:cs="Arial" w:eastAsiaTheme="minorEastAsia"/>
          <w:b/>
          <w:bCs/>
          <w:i/>
          <w:iCs/>
          <w:lang w:eastAsia="ja-JP"/>
        </w:rPr>
        <w:t>determinantes ambientales</w:t>
      </w:r>
      <w:r w:rsidRPr="00AB62C7">
        <w:rPr>
          <w:rFonts w:ascii="Verdana" w:hAnsi="Verdana" w:cs="Arial" w:eastAsiaTheme="minorEastAsia"/>
          <w:lang w:eastAsia="ja-JP"/>
        </w:rPr>
        <w:t xml:space="preserve">, en especial las relacionadas con las áreas protegidas y la gestión integral del recurso </w:t>
      </w:r>
      <w:r w:rsidRPr="00AB62C7">
        <w:rPr>
          <w:rFonts w:ascii="Verdana" w:hAnsi="Verdana" w:cs="Arial" w:eastAsiaTheme="minorEastAsia"/>
          <w:lang w:eastAsia="ja-JP"/>
        </w:rPr>
        <w:t xml:space="preserve">hídrico, y las de </w:t>
      </w:r>
      <w:r w:rsidRPr="00AB62C7">
        <w:rPr>
          <w:rFonts w:ascii="Verdana" w:hAnsi="Verdana" w:cs="Arial" w:eastAsiaTheme="minorEastAsia"/>
          <w:b/>
          <w:bCs/>
          <w:i/>
          <w:iCs/>
          <w:lang w:eastAsia="ja-JP"/>
        </w:rPr>
        <w:t>protección del suelo rural para garantizar el derecho a la alimentación de los colombianos.</w:t>
      </w:r>
    </w:p>
    <w:p w:rsidRPr="00AB62C7" w:rsidR="003D3A1D" w:rsidP="006B33D1" w:rsidRDefault="003D3A1D" w14:paraId="1DC95CFF" w14:textId="77777777">
      <w:pPr>
        <w:numPr>
          <w:ilvl w:val="0"/>
          <w:numId w:val="1"/>
        </w:numPr>
        <w:spacing w:after="0" w:line="259" w:lineRule="auto"/>
        <w:rPr>
          <w:rFonts w:ascii="Verdana" w:hAnsi="Verdana" w:cs="Arial" w:eastAsiaTheme="minorEastAsia"/>
          <w:lang w:eastAsia="ja-JP"/>
        </w:rPr>
      </w:pPr>
      <w:r w:rsidRPr="00AB62C7">
        <w:rPr>
          <w:rFonts w:ascii="Verdana" w:hAnsi="Verdana" w:cs="Arial" w:eastAsiaTheme="minorEastAsia"/>
          <w:lang w:eastAsia="ja-JP"/>
        </w:rPr>
        <w:t xml:space="preserve">Se establecerán procedimientos para facilitar la implementación en los planes de ordenamiento territorial de los instrumentos de protección para salvaguardar el </w:t>
      </w:r>
      <w:r w:rsidRPr="00AB62C7">
        <w:rPr>
          <w:rFonts w:ascii="Verdana" w:hAnsi="Verdana" w:cs="Arial" w:eastAsiaTheme="minorEastAsia"/>
          <w:b/>
          <w:bCs/>
          <w:i/>
          <w:iCs/>
          <w:lang w:eastAsia="ja-JP"/>
        </w:rPr>
        <w:t>patrimonio ambiental, cultural y arqueológico</w:t>
      </w:r>
      <w:r w:rsidRPr="00AB62C7">
        <w:rPr>
          <w:rFonts w:ascii="Verdana" w:hAnsi="Verdana" w:cs="Arial" w:eastAsiaTheme="minorEastAsia"/>
          <w:lang w:eastAsia="ja-JP"/>
        </w:rPr>
        <w:t>.</w:t>
      </w:r>
    </w:p>
    <w:p w:rsidRPr="00AB62C7" w:rsidR="003D3A1D" w:rsidP="006B33D1" w:rsidRDefault="003D3A1D" w14:paraId="51017236" w14:textId="3D7D44B9">
      <w:pPr>
        <w:numPr>
          <w:ilvl w:val="0"/>
          <w:numId w:val="1"/>
        </w:numPr>
        <w:spacing w:after="0" w:line="259" w:lineRule="auto"/>
        <w:rPr>
          <w:rFonts w:ascii="Verdana" w:hAnsi="Verdana" w:cs="Arial" w:eastAsiaTheme="minorEastAsia"/>
          <w:lang w:eastAsia="ja-JP"/>
        </w:rPr>
      </w:pPr>
      <w:r w:rsidRPr="00AB62C7">
        <w:rPr>
          <w:rFonts w:ascii="Verdana" w:hAnsi="Verdana" w:cs="Arial" w:eastAsiaTheme="minorEastAsia"/>
          <w:lang w:eastAsia="ja-JP"/>
        </w:rPr>
        <w:t xml:space="preserve">Se definirá el ordenamiento de la </w:t>
      </w:r>
      <w:r w:rsidRPr="00AB62C7">
        <w:rPr>
          <w:rFonts w:ascii="Verdana" w:hAnsi="Verdana" w:cs="Arial" w:eastAsiaTheme="minorEastAsia"/>
          <w:b/>
          <w:bCs/>
          <w:i/>
          <w:iCs/>
          <w:lang w:eastAsia="ja-JP"/>
        </w:rPr>
        <w:t xml:space="preserve">actividad minera </w:t>
      </w:r>
      <w:r w:rsidRPr="00AB62C7">
        <w:rPr>
          <w:rFonts w:ascii="Verdana" w:hAnsi="Verdana" w:cs="Arial" w:eastAsiaTheme="minorEastAsia"/>
          <w:lang w:eastAsia="ja-JP"/>
        </w:rPr>
        <w:t xml:space="preserve">y las condiciones para la definición de suelos de </w:t>
      </w:r>
      <w:r w:rsidRPr="00AB62C7">
        <w:rPr>
          <w:rFonts w:ascii="Verdana" w:hAnsi="Verdana" w:cs="Arial" w:eastAsiaTheme="minorEastAsia"/>
          <w:b/>
          <w:bCs/>
          <w:i/>
          <w:iCs/>
          <w:lang w:eastAsia="ja-JP"/>
        </w:rPr>
        <w:t xml:space="preserve">expansión urbana </w:t>
      </w:r>
      <w:r w:rsidRPr="00AB62C7">
        <w:rPr>
          <w:rFonts w:ascii="Verdana" w:hAnsi="Verdana" w:cs="Arial" w:eastAsiaTheme="minorEastAsia"/>
          <w:lang w:eastAsia="ja-JP"/>
        </w:rPr>
        <w:t xml:space="preserve">y suelos </w:t>
      </w:r>
      <w:r w:rsidRPr="00AB62C7">
        <w:rPr>
          <w:rFonts w:ascii="Verdana" w:hAnsi="Verdana" w:cs="Arial" w:eastAsiaTheme="minorEastAsia"/>
          <w:b/>
          <w:bCs/>
          <w:i/>
          <w:iCs/>
          <w:lang w:eastAsia="ja-JP"/>
        </w:rPr>
        <w:t>suburbanos.</w:t>
      </w:r>
    </w:p>
    <w:p w:rsidRPr="00AB62C7" w:rsidR="00436662" w:rsidP="00752EA8" w:rsidRDefault="00436662" w14:paraId="09C2451A" w14:textId="77777777">
      <w:pPr>
        <w:spacing w:after="0" w:line="259" w:lineRule="auto"/>
        <w:ind w:left="360"/>
        <w:jc w:val="left"/>
        <w:rPr>
          <w:rFonts w:ascii="Verdana" w:hAnsi="Verdana" w:cs="Arial" w:eastAsiaTheme="minorEastAsia"/>
          <w:lang w:eastAsia="ja-JP"/>
        </w:rPr>
      </w:pPr>
    </w:p>
    <w:p w:rsidRPr="00AB62C7" w:rsidR="003D3A1D" w:rsidP="00969446" w:rsidRDefault="09E2D15D" w14:paraId="3F8757B6" w14:textId="77777777">
      <w:pPr>
        <w:spacing w:after="0" w:line="279" w:lineRule="auto"/>
        <w:rPr>
          <w:rFonts w:ascii="Verdana" w:hAnsi="Verdana" w:cs="Arial" w:eastAsiaTheme="minorEastAsia"/>
          <w:lang w:eastAsia="ja-JP"/>
        </w:rPr>
      </w:pPr>
      <w:r w:rsidRPr="00AB62C7">
        <w:rPr>
          <w:rFonts w:ascii="Verdana" w:hAnsi="Verdana" w:cs="Arial" w:eastAsiaTheme="minorEastAsia"/>
          <w:lang w:eastAsia="ja-JP"/>
        </w:rPr>
        <w:t xml:space="preserve">Especificando que los lineamientos y la zonificación que se expidan tendrán el carácter de </w:t>
      </w:r>
      <w:r w:rsidRPr="00AB62C7">
        <w:rPr>
          <w:rFonts w:ascii="Verdana" w:hAnsi="Verdana" w:cs="Arial" w:eastAsiaTheme="minorEastAsia"/>
          <w:b/>
          <w:bCs/>
          <w:i/>
          <w:iCs/>
          <w:lang w:eastAsia="ja-JP"/>
        </w:rPr>
        <w:t>determinantes de ordenamiento territorial</w:t>
      </w:r>
      <w:r w:rsidRPr="00AB62C7">
        <w:rPr>
          <w:rFonts w:ascii="Verdana" w:hAnsi="Verdana" w:cs="Arial" w:eastAsiaTheme="minorEastAsia"/>
          <w:lang w:eastAsia="ja-JP"/>
        </w:rPr>
        <w:t xml:space="preserve"> para los planes de ordenamiento territorial departamentales, municipales y planes estratégicos metropolitanos.</w:t>
      </w:r>
      <w:r w:rsidRPr="00AB62C7">
        <w:rPr>
          <w:rFonts w:ascii="Verdana" w:hAnsi="Verdana" w:cs="Arial" w:eastAsiaTheme="minorEastAsia"/>
          <w:b/>
          <w:bCs/>
          <w:i/>
          <w:iCs/>
          <w:lang w:eastAsia="ja-JP"/>
        </w:rPr>
        <w:t xml:space="preserve"> </w:t>
      </w:r>
    </w:p>
    <w:p w:rsidRPr="00AB62C7" w:rsidR="00969446" w:rsidP="00969446" w:rsidRDefault="00969446" w14:paraId="5A5954CA" w14:textId="531B8D5E">
      <w:pPr>
        <w:spacing w:after="0" w:line="279" w:lineRule="auto"/>
        <w:rPr>
          <w:rFonts w:ascii="Verdana" w:hAnsi="Verdana" w:cs="Arial" w:eastAsiaTheme="minorEastAsia"/>
          <w:b/>
          <w:bCs/>
          <w:i/>
          <w:iCs/>
          <w:lang w:eastAsia="ja-JP"/>
        </w:rPr>
      </w:pPr>
    </w:p>
    <w:p w:rsidRPr="00AB62C7" w:rsidR="003D3A1D" w:rsidP="00969446" w:rsidRDefault="09E2D15D" w14:paraId="463CAFA4" w14:textId="77777777">
      <w:pPr>
        <w:spacing w:after="0" w:line="279" w:lineRule="auto"/>
        <w:rPr>
          <w:rFonts w:ascii="Verdana" w:hAnsi="Verdana" w:cs="Arial" w:eastAsiaTheme="minorEastAsia"/>
          <w:lang w:eastAsia="ja-JP"/>
        </w:rPr>
      </w:pPr>
      <w:r w:rsidRPr="00AB62C7">
        <w:rPr>
          <w:rFonts w:ascii="Verdana" w:hAnsi="Verdana" w:cs="Arial" w:eastAsiaTheme="minorEastAsia"/>
          <w:lang w:eastAsia="ja-JP"/>
        </w:rPr>
        <w:t xml:space="preserve">Además, el literal c. </w:t>
      </w:r>
      <w:r w:rsidRPr="00AB62C7">
        <w:rPr>
          <w:rFonts w:ascii="Verdana" w:hAnsi="Verdana" w:cs="Arial" w:eastAsiaTheme="minorEastAsia"/>
          <w:i/>
          <w:iCs/>
          <w:lang w:eastAsia="ja-JP"/>
        </w:rPr>
        <w:t>“Reglamentación e implementación de las determinantes para la protección del suelo rural como garantía del derecho a la alimentación</w:t>
      </w:r>
      <w:r w:rsidRPr="00AB62C7">
        <w:rPr>
          <w:rFonts w:ascii="Verdana" w:hAnsi="Verdana" w:cs="Arial" w:eastAsiaTheme="minorEastAsia"/>
          <w:lang w:eastAsia="ja-JP"/>
        </w:rPr>
        <w:t>” enuncia que:</w:t>
      </w:r>
    </w:p>
    <w:p w:rsidRPr="00AB62C7" w:rsidR="00969446" w:rsidP="00969446" w:rsidRDefault="00969446" w14:paraId="6F784601" w14:textId="5FA2C279">
      <w:pPr>
        <w:spacing w:after="0" w:line="279" w:lineRule="auto"/>
        <w:rPr>
          <w:rFonts w:ascii="Verdana" w:hAnsi="Verdana" w:cs="Arial" w:eastAsiaTheme="minorEastAsia"/>
          <w:lang w:eastAsia="ja-JP"/>
        </w:rPr>
      </w:pPr>
    </w:p>
    <w:p w:rsidRPr="00AB62C7" w:rsidR="003D3A1D" w:rsidP="006B33D1" w:rsidRDefault="003D3A1D" w14:paraId="212B0E35" w14:textId="77777777">
      <w:pPr>
        <w:numPr>
          <w:ilvl w:val="0"/>
          <w:numId w:val="2"/>
        </w:numPr>
        <w:spacing w:after="0" w:line="259" w:lineRule="auto"/>
        <w:rPr>
          <w:rFonts w:ascii="Verdana" w:hAnsi="Verdana" w:cs="Arial" w:eastAsiaTheme="minorEastAsia"/>
          <w:lang w:eastAsia="ja-JP"/>
        </w:rPr>
      </w:pPr>
      <w:r w:rsidRPr="00AB62C7">
        <w:rPr>
          <w:rFonts w:ascii="Verdana" w:hAnsi="Verdana" w:cs="Arial" w:eastAsiaTheme="minorEastAsia"/>
          <w:lang w:eastAsia="ja-JP"/>
        </w:rPr>
        <w:t xml:space="preserve">Se reglamentará la </w:t>
      </w:r>
      <w:r w:rsidRPr="00AB62C7">
        <w:rPr>
          <w:rFonts w:ascii="Verdana" w:hAnsi="Verdana" w:cs="Arial" w:eastAsiaTheme="minorEastAsia"/>
          <w:b/>
          <w:bCs/>
          <w:i/>
          <w:iCs/>
          <w:lang w:eastAsia="ja-JP"/>
        </w:rPr>
        <w:t xml:space="preserve">protección del suelo rural como determinante de ordenamiento </w:t>
      </w:r>
      <w:r w:rsidRPr="00AB62C7">
        <w:rPr>
          <w:rFonts w:ascii="Verdana" w:hAnsi="Verdana" w:cs="Arial" w:eastAsiaTheme="minorEastAsia"/>
          <w:lang w:eastAsia="ja-JP"/>
        </w:rPr>
        <w:t>para proteger el derecho a la alimentación</w:t>
      </w:r>
      <w:r w:rsidRPr="00AB62C7">
        <w:rPr>
          <w:rFonts w:ascii="Verdana" w:hAnsi="Verdana" w:cs="Arial" w:eastAsiaTheme="minorEastAsia"/>
          <w:b/>
          <w:bCs/>
          <w:i/>
          <w:iCs/>
          <w:lang w:eastAsia="ja-JP"/>
        </w:rPr>
        <w:t>.</w:t>
      </w:r>
    </w:p>
    <w:p w:rsidRPr="00AB62C7" w:rsidR="003D3A1D" w:rsidP="006B33D1" w:rsidRDefault="003D3A1D" w14:paraId="0BCCC2C0" w14:textId="77777777">
      <w:pPr>
        <w:numPr>
          <w:ilvl w:val="0"/>
          <w:numId w:val="2"/>
        </w:numPr>
        <w:spacing w:after="0" w:line="259" w:lineRule="auto"/>
        <w:rPr>
          <w:rFonts w:ascii="Verdana" w:hAnsi="Verdana" w:cs="Arial" w:eastAsiaTheme="minorEastAsia"/>
          <w:lang w:eastAsia="ja-JP"/>
        </w:rPr>
      </w:pPr>
      <w:r w:rsidRPr="00AB62C7">
        <w:rPr>
          <w:rFonts w:ascii="Verdana" w:hAnsi="Verdana" w:cs="Arial" w:eastAsiaTheme="minorEastAsia"/>
          <w:lang w:eastAsia="ja-JP"/>
        </w:rPr>
        <w:t xml:space="preserve">Se implementarán, también, </w:t>
      </w:r>
      <w:r w:rsidRPr="00AB62C7">
        <w:rPr>
          <w:rFonts w:ascii="Verdana" w:hAnsi="Verdana" w:cs="Arial" w:eastAsiaTheme="minorEastAsia"/>
          <w:b/>
          <w:bCs/>
          <w:i/>
          <w:iCs/>
          <w:lang w:eastAsia="ja-JP"/>
        </w:rPr>
        <w:t xml:space="preserve">mecanismos para resolver conflictos entre el sector agropecuario y ambiental </w:t>
      </w:r>
      <w:r w:rsidRPr="00AB62C7">
        <w:rPr>
          <w:rFonts w:ascii="Verdana" w:hAnsi="Verdana" w:cs="Arial" w:eastAsiaTheme="minorEastAsia"/>
          <w:lang w:eastAsia="ja-JP"/>
        </w:rPr>
        <w:t xml:space="preserve">en diferentes zonas del país, en particular en </w:t>
      </w:r>
      <w:r w:rsidRPr="00AB62C7">
        <w:rPr>
          <w:rFonts w:ascii="Verdana" w:hAnsi="Verdana" w:cs="Arial" w:eastAsiaTheme="minorEastAsia"/>
          <w:b/>
          <w:bCs/>
          <w:i/>
          <w:iCs/>
          <w:lang w:eastAsia="ja-JP"/>
        </w:rPr>
        <w:t>reservas forestales de la Ley 2.ª de 1959, humedales y páramos</w:t>
      </w:r>
      <w:r w:rsidRPr="00AB62C7">
        <w:rPr>
          <w:rFonts w:ascii="Verdana" w:hAnsi="Verdana" w:cs="Arial" w:eastAsiaTheme="minorEastAsia"/>
          <w:lang w:eastAsia="ja-JP"/>
        </w:rPr>
        <w:t>.</w:t>
      </w:r>
    </w:p>
    <w:p w:rsidRPr="00AB62C7" w:rsidR="003D3A1D" w:rsidP="006B33D1" w:rsidRDefault="003D3A1D" w14:paraId="4957FBC4" w14:textId="7140A144">
      <w:pPr>
        <w:numPr>
          <w:ilvl w:val="0"/>
          <w:numId w:val="2"/>
        </w:numPr>
        <w:spacing w:after="0" w:line="259" w:lineRule="auto"/>
        <w:rPr>
          <w:rFonts w:ascii="Verdana" w:hAnsi="Verdana" w:cs="Arial" w:eastAsiaTheme="minorEastAsia"/>
          <w:lang w:eastAsia="ja-JP"/>
        </w:rPr>
      </w:pPr>
      <w:r w:rsidRPr="00AB62C7">
        <w:rPr>
          <w:rFonts w:ascii="Verdana" w:hAnsi="Verdana" w:cs="Arial" w:eastAsiaTheme="minorEastAsia"/>
          <w:b/>
          <w:bCs/>
          <w:i/>
          <w:iCs/>
          <w:lang w:eastAsia="ja-JP"/>
        </w:rPr>
        <w:t>Se actualizarán y generarán insumos de información agrológica y ambiental</w:t>
      </w:r>
      <w:r w:rsidRPr="00AB62C7">
        <w:rPr>
          <w:rFonts w:ascii="Verdana" w:hAnsi="Verdana" w:cs="Arial" w:eastAsiaTheme="minorEastAsia"/>
          <w:lang w:eastAsia="ja-JP"/>
        </w:rPr>
        <w:t xml:space="preserve">, promoviendo su uso para identificar los </w:t>
      </w:r>
      <w:r w:rsidRPr="00AB62C7">
        <w:rPr>
          <w:rFonts w:ascii="Verdana" w:hAnsi="Verdana" w:cs="Arial" w:eastAsiaTheme="minorEastAsia"/>
          <w:b/>
          <w:bCs/>
          <w:i/>
          <w:iCs/>
          <w:lang w:eastAsia="ja-JP"/>
        </w:rPr>
        <w:t xml:space="preserve">suelos con mayor potencial agropecuario </w:t>
      </w:r>
      <w:r w:rsidRPr="00AB62C7">
        <w:rPr>
          <w:rFonts w:ascii="Verdana" w:hAnsi="Verdana" w:cs="Arial" w:eastAsiaTheme="minorEastAsia"/>
          <w:lang w:eastAsia="ja-JP"/>
        </w:rPr>
        <w:t xml:space="preserve">y la </w:t>
      </w:r>
      <w:r w:rsidRPr="00AB62C7">
        <w:rPr>
          <w:rFonts w:ascii="Verdana" w:hAnsi="Verdana" w:cs="Arial" w:eastAsiaTheme="minorEastAsia"/>
          <w:b/>
          <w:bCs/>
          <w:i/>
          <w:iCs/>
          <w:lang w:eastAsia="ja-JP"/>
        </w:rPr>
        <w:t>definición de las áreas productivas</w:t>
      </w:r>
      <w:r w:rsidRPr="00AB62C7">
        <w:rPr>
          <w:rFonts w:ascii="Verdana" w:hAnsi="Verdana" w:cs="Arial" w:eastAsiaTheme="minorEastAsia"/>
          <w:lang w:eastAsia="ja-JP"/>
        </w:rPr>
        <w:t xml:space="preserve">, respetando el ordenamiento alrededor del agua, como eje articulador del territorio.  </w:t>
      </w:r>
    </w:p>
    <w:p w:rsidRPr="00AB62C7" w:rsidR="00D14F83" w:rsidP="00752EA8" w:rsidRDefault="00D14F83" w14:paraId="57779674" w14:textId="77777777">
      <w:pPr>
        <w:spacing w:after="0" w:line="259" w:lineRule="auto"/>
        <w:ind w:left="360"/>
        <w:jc w:val="left"/>
        <w:rPr>
          <w:rFonts w:ascii="Verdana" w:hAnsi="Verdana" w:cs="Arial" w:eastAsiaTheme="minorEastAsia"/>
          <w:lang w:eastAsia="ja-JP"/>
        </w:rPr>
      </w:pPr>
    </w:p>
    <w:p w:rsidRPr="00AB62C7" w:rsidR="003D3A1D" w:rsidP="00EF7896" w:rsidRDefault="003D3A1D" w14:paraId="4F627B00" w14:textId="15D7A573">
      <w:pPr>
        <w:spacing w:after="0" w:line="279" w:lineRule="auto"/>
        <w:rPr>
          <w:rFonts w:ascii="Verdana" w:hAnsi="Verdana" w:cs="Arial" w:eastAsiaTheme="minorEastAsia"/>
          <w:lang w:eastAsia="ja-JP"/>
        </w:rPr>
      </w:pPr>
      <w:r w:rsidRPr="00AB62C7">
        <w:rPr>
          <w:rFonts w:ascii="Verdana" w:hAnsi="Verdana" w:cs="Arial" w:eastAsiaTheme="minorEastAsia"/>
          <w:lang w:eastAsia="ja-JP"/>
        </w:rPr>
        <w:t>En relación con la coordinación de los instrumentos de planificación de territorios vitales, indica tres directrices a seguir para los actores locales, regionales y nacionales:</w:t>
      </w:r>
    </w:p>
    <w:p w:rsidRPr="00AB62C7" w:rsidR="00D14F83" w:rsidP="00EF7896" w:rsidRDefault="00D14F83" w14:paraId="0CF2EF04" w14:textId="77777777">
      <w:pPr>
        <w:spacing w:after="0" w:line="279" w:lineRule="auto"/>
        <w:rPr>
          <w:rFonts w:ascii="Verdana" w:hAnsi="Verdana" w:cs="Arial" w:eastAsiaTheme="minorEastAsia"/>
          <w:lang w:eastAsia="ja-JP"/>
        </w:rPr>
      </w:pPr>
    </w:p>
    <w:p w:rsidRPr="00AB62C7" w:rsidR="003D3A1D" w:rsidP="00969446" w:rsidRDefault="09E2D15D" w14:paraId="10157EF4" w14:textId="77777777">
      <w:pPr>
        <w:spacing w:after="0" w:line="279" w:lineRule="auto"/>
        <w:rPr>
          <w:rFonts w:ascii="Verdana" w:hAnsi="Verdana" w:cs="Arial" w:eastAsiaTheme="minorEastAsia"/>
          <w:lang w:eastAsia="ja-JP"/>
        </w:rPr>
      </w:pPr>
      <w:r w:rsidRPr="00AB62C7">
        <w:rPr>
          <w:rFonts w:ascii="Verdana" w:hAnsi="Verdana" w:cs="Arial" w:eastAsiaTheme="minorEastAsia"/>
          <w:lang w:eastAsia="ja-JP"/>
        </w:rPr>
        <w:t>a. Armonización y racionalización de los instrumentos de ordenamiento y planificación territorial</w:t>
      </w:r>
    </w:p>
    <w:p w:rsidRPr="00AB62C7" w:rsidR="00969446" w:rsidP="00969446" w:rsidRDefault="00969446" w14:paraId="30157AA0" w14:textId="0B97B26C">
      <w:pPr>
        <w:spacing w:after="0" w:line="279" w:lineRule="auto"/>
        <w:rPr>
          <w:rFonts w:ascii="Verdana" w:hAnsi="Verdana" w:cs="Arial" w:eastAsiaTheme="minorEastAsia"/>
          <w:lang w:eastAsia="ja-JP"/>
        </w:rPr>
      </w:pPr>
    </w:p>
    <w:p w:rsidRPr="00AB62C7" w:rsidR="003D3A1D" w:rsidP="006B33D1" w:rsidRDefault="003D3A1D" w14:paraId="23B402DA" w14:textId="77777777">
      <w:pPr>
        <w:numPr>
          <w:ilvl w:val="0"/>
          <w:numId w:val="3"/>
        </w:numPr>
        <w:spacing w:after="0" w:line="259" w:lineRule="auto"/>
        <w:rPr>
          <w:rFonts w:ascii="Verdana" w:hAnsi="Verdana" w:cs="Arial" w:eastAsiaTheme="minorEastAsia"/>
          <w:lang w:eastAsia="ja-JP"/>
        </w:rPr>
      </w:pPr>
      <w:r w:rsidRPr="00AB62C7">
        <w:rPr>
          <w:rFonts w:ascii="Verdana" w:hAnsi="Verdana" w:cs="Arial" w:eastAsiaTheme="minorEastAsia"/>
          <w:lang w:eastAsia="ja-JP"/>
        </w:rPr>
        <w:t xml:space="preserve">Se mejorará la </w:t>
      </w:r>
      <w:r w:rsidRPr="00AB62C7">
        <w:rPr>
          <w:rFonts w:ascii="Verdana" w:hAnsi="Verdana" w:cs="Arial" w:eastAsiaTheme="minorEastAsia"/>
          <w:b/>
          <w:bCs/>
          <w:i/>
          <w:iCs/>
          <w:lang w:eastAsia="ja-JP"/>
        </w:rPr>
        <w:t xml:space="preserve">coordinación </w:t>
      </w:r>
      <w:r w:rsidRPr="00AB62C7">
        <w:rPr>
          <w:rFonts w:ascii="Verdana" w:hAnsi="Verdana" w:cs="Arial" w:eastAsiaTheme="minorEastAsia"/>
          <w:lang w:eastAsia="ja-JP"/>
        </w:rPr>
        <w:t xml:space="preserve">y concurrencia de inversiones y de las </w:t>
      </w:r>
      <w:r w:rsidRPr="00AB62C7">
        <w:rPr>
          <w:rFonts w:ascii="Verdana" w:hAnsi="Verdana" w:cs="Arial" w:eastAsiaTheme="minorEastAsia"/>
          <w:b/>
          <w:bCs/>
          <w:i/>
          <w:iCs/>
          <w:lang w:eastAsia="ja-JP"/>
        </w:rPr>
        <w:t>agendas interinstitucionales.</w:t>
      </w:r>
    </w:p>
    <w:p w:rsidRPr="00AB62C7" w:rsidR="003D3A1D" w:rsidP="006B33D1" w:rsidRDefault="003D3A1D" w14:paraId="4BDE1F1D" w14:textId="77777777">
      <w:pPr>
        <w:numPr>
          <w:ilvl w:val="0"/>
          <w:numId w:val="3"/>
        </w:numPr>
        <w:spacing w:after="0" w:line="259" w:lineRule="auto"/>
        <w:rPr>
          <w:rFonts w:ascii="Verdana" w:hAnsi="Verdana" w:cs="Arial" w:eastAsiaTheme="minorEastAsia"/>
          <w:lang w:eastAsia="ja-JP"/>
        </w:rPr>
      </w:pPr>
      <w:r w:rsidRPr="00AB62C7">
        <w:rPr>
          <w:rFonts w:ascii="Verdana" w:hAnsi="Verdana" w:cs="Arial" w:eastAsiaTheme="minorEastAsia"/>
          <w:b/>
          <w:bCs/>
          <w:i/>
          <w:iCs/>
          <w:lang w:eastAsia="ja-JP"/>
        </w:rPr>
        <w:t>Armonización de la planeación ambiental y rural</w:t>
      </w:r>
      <w:r w:rsidRPr="00AB62C7">
        <w:rPr>
          <w:rFonts w:ascii="Verdana" w:hAnsi="Verdana" w:cs="Arial" w:eastAsiaTheme="minorEastAsia"/>
          <w:lang w:eastAsia="ja-JP"/>
        </w:rPr>
        <w:t>.</w:t>
      </w:r>
    </w:p>
    <w:p w:rsidRPr="00AB62C7" w:rsidR="003D3A1D" w:rsidP="006B33D1" w:rsidRDefault="003D3A1D" w14:paraId="235C8509" w14:textId="5EC835CE">
      <w:pPr>
        <w:numPr>
          <w:ilvl w:val="0"/>
          <w:numId w:val="3"/>
        </w:numPr>
        <w:spacing w:after="0" w:line="259" w:lineRule="auto"/>
        <w:rPr>
          <w:rFonts w:ascii="Verdana" w:hAnsi="Verdana" w:cs="Arial" w:eastAsiaTheme="minorEastAsia"/>
          <w:lang w:eastAsia="ja-JP"/>
        </w:rPr>
      </w:pPr>
      <w:r w:rsidRPr="00AB62C7">
        <w:rPr>
          <w:rFonts w:ascii="Verdana" w:hAnsi="Verdana" w:cs="Arial" w:eastAsiaTheme="minorEastAsia"/>
          <w:lang w:eastAsia="ja-JP"/>
        </w:rPr>
        <w:t xml:space="preserve">Se </w:t>
      </w:r>
      <w:r w:rsidRPr="00AB62C7">
        <w:rPr>
          <w:rFonts w:ascii="Verdana" w:hAnsi="Verdana" w:cs="Arial" w:eastAsiaTheme="minorEastAsia"/>
          <w:b/>
          <w:bCs/>
          <w:i/>
          <w:iCs/>
          <w:lang w:eastAsia="ja-JP"/>
        </w:rPr>
        <w:t xml:space="preserve">flexibilizarán los procedimientos y contenidos de los Planes de Ordenamiento </w:t>
      </w:r>
      <w:r w:rsidRPr="00AB62C7">
        <w:rPr>
          <w:rFonts w:ascii="Verdana" w:hAnsi="Verdana" w:cs="Arial" w:eastAsiaTheme="minorEastAsia"/>
          <w:lang w:eastAsia="ja-JP"/>
        </w:rPr>
        <w:t>Territorial, se definirán criterios para coordinar los instrumentos de ordenamiento en escala supramunicipal.</w:t>
      </w:r>
    </w:p>
    <w:p w:rsidRPr="00AB62C7" w:rsidR="00D14F83" w:rsidP="00752EA8" w:rsidRDefault="00D14F83" w14:paraId="41C5195F" w14:textId="77777777">
      <w:pPr>
        <w:spacing w:after="0" w:line="259" w:lineRule="auto"/>
        <w:ind w:left="360"/>
        <w:jc w:val="left"/>
        <w:rPr>
          <w:rFonts w:ascii="Verdana" w:hAnsi="Verdana" w:cs="Arial" w:eastAsiaTheme="minorEastAsia"/>
          <w:lang w:eastAsia="ja-JP"/>
        </w:rPr>
      </w:pPr>
    </w:p>
    <w:p w:rsidRPr="00AB62C7" w:rsidR="003D3A1D" w:rsidP="00661052" w:rsidRDefault="003D3A1D" w14:paraId="2F687A85" w14:textId="416B1CD1">
      <w:pPr>
        <w:spacing w:after="0" w:line="279" w:lineRule="auto"/>
        <w:rPr>
          <w:rFonts w:ascii="Verdana" w:hAnsi="Verdana" w:cs="Arial" w:eastAsiaTheme="minorEastAsia"/>
          <w:b/>
          <w:bCs/>
          <w:i/>
          <w:iCs/>
          <w:lang w:eastAsia="ja-JP"/>
        </w:rPr>
      </w:pPr>
      <w:r w:rsidRPr="00AB62C7">
        <w:rPr>
          <w:rFonts w:ascii="Verdana" w:hAnsi="Verdana" w:cs="Arial" w:eastAsiaTheme="minorEastAsia"/>
          <w:lang w:eastAsia="ja-JP"/>
        </w:rPr>
        <w:t xml:space="preserve">El eje 3 en el ítem define que </w:t>
      </w:r>
      <w:r w:rsidRPr="00AB62C7">
        <w:rPr>
          <w:rFonts w:ascii="Verdana" w:hAnsi="Verdana" w:cs="Arial" w:eastAsiaTheme="minorEastAsia"/>
          <w:b/>
          <w:bCs/>
          <w:lang w:eastAsia="ja-JP"/>
        </w:rPr>
        <w:t>s</w:t>
      </w:r>
      <w:r w:rsidRPr="00AB62C7">
        <w:rPr>
          <w:rFonts w:ascii="Verdana" w:hAnsi="Verdana" w:cs="Arial" w:eastAsiaTheme="minorEastAsia"/>
          <w:b/>
          <w:bCs/>
          <w:i/>
          <w:iCs/>
          <w:lang w:eastAsia="ja-JP"/>
        </w:rPr>
        <w:t>e conformará un Gabinete rural que facilite la coordinación con otros sectores de gobierno</w:t>
      </w:r>
      <w:r w:rsidRPr="00AB62C7">
        <w:rPr>
          <w:rFonts w:ascii="Verdana" w:hAnsi="Verdana" w:cs="Arial" w:eastAsiaTheme="minorEastAsia"/>
          <w:lang w:eastAsia="ja-JP"/>
        </w:rPr>
        <w:t xml:space="preserve">, que permita mecanismos programáticos y presupuestales de articulación, y que el Ministerio de Agricultura y Desarrollo Rural </w:t>
      </w:r>
      <w:r w:rsidRPr="00AB62C7">
        <w:rPr>
          <w:rFonts w:ascii="Verdana" w:hAnsi="Verdana" w:cs="Arial" w:eastAsiaTheme="minorEastAsia"/>
          <w:b/>
          <w:bCs/>
          <w:i/>
          <w:iCs/>
          <w:lang w:eastAsia="ja-JP"/>
        </w:rPr>
        <w:t>realizará la coordinación y liderazgo, y la implementación estará centrada en las Agencias Especializadas para esos fines.</w:t>
      </w:r>
    </w:p>
    <w:p w:rsidRPr="00AB62C7" w:rsidR="00D14F83" w:rsidP="00661052" w:rsidRDefault="00D14F83" w14:paraId="453D4675" w14:textId="77777777">
      <w:pPr>
        <w:spacing w:after="0" w:line="279" w:lineRule="auto"/>
        <w:rPr>
          <w:rFonts w:ascii="Verdana" w:hAnsi="Verdana" w:cs="Arial" w:eastAsiaTheme="minorEastAsia"/>
          <w:lang w:eastAsia="ja-JP"/>
        </w:rPr>
      </w:pPr>
    </w:p>
    <w:p w:rsidRPr="00AB62C7" w:rsidR="00C661BE" w:rsidP="00640DD9" w:rsidRDefault="00C661BE" w14:paraId="046F22EE" w14:textId="77777777">
      <w:pPr>
        <w:pStyle w:val="Default"/>
        <w:jc w:val="both"/>
        <w:rPr>
          <w:rFonts w:ascii="Verdana" w:hAnsi="Verdana"/>
          <w:sz w:val="22"/>
          <w:szCs w:val="22"/>
        </w:rPr>
      </w:pPr>
      <w:bookmarkStart w:name="_Toc164007846" w:id="79"/>
    </w:p>
    <w:p w:rsidRPr="00A328FC" w:rsidR="006767D7" w:rsidP="00E541A0" w:rsidRDefault="21937E56" w14:paraId="448A06D5" w14:textId="1419A2EB">
      <w:pPr>
        <w:pStyle w:val="Ttulo3"/>
        <w:numPr>
          <w:ilvl w:val="2"/>
          <w:numId w:val="7"/>
        </w:numPr>
        <w:spacing w:before="0" w:after="0"/>
        <w:rPr>
          <w:rFonts w:ascii="Verdana" w:hAnsi="Verdana" w:cs="Arial"/>
        </w:rPr>
      </w:pPr>
      <w:bookmarkStart w:name="_Toc216347259" w:id="80"/>
      <w:r w:rsidRPr="00A328FC">
        <w:rPr>
          <w:rFonts w:ascii="Verdana" w:hAnsi="Verdana" w:cs="Arial"/>
        </w:rPr>
        <w:t xml:space="preserve">Acto legislativo 01 del 14 de junio de 2023: </w:t>
      </w:r>
      <w:r w:rsidRPr="00A328FC" w:rsidR="52401A1B">
        <w:rPr>
          <w:rFonts w:ascii="Verdana" w:hAnsi="Verdana" w:cs="Arial"/>
        </w:rPr>
        <w:t>m</w:t>
      </w:r>
      <w:r w:rsidRPr="00A328FC">
        <w:rPr>
          <w:rFonts w:ascii="Verdana" w:hAnsi="Verdana" w:cs="Arial"/>
        </w:rPr>
        <w:t>odifica el Art. 64 C</w:t>
      </w:r>
      <w:r w:rsidRPr="00A328FC" w:rsidR="52401A1B">
        <w:rPr>
          <w:rFonts w:ascii="Verdana" w:hAnsi="Verdana" w:cs="Arial"/>
        </w:rPr>
        <w:t>onstitución Nacional,</w:t>
      </w:r>
      <w:r w:rsidRPr="00A328FC">
        <w:rPr>
          <w:rFonts w:ascii="Verdana" w:hAnsi="Verdana" w:cs="Arial"/>
        </w:rPr>
        <w:t xml:space="preserve"> </w:t>
      </w:r>
      <w:r w:rsidRPr="00A328FC" w:rsidR="00072258">
        <w:rPr>
          <w:rFonts w:ascii="Verdana" w:hAnsi="Verdana" w:cs="Arial"/>
        </w:rPr>
        <w:t>campesinado</w:t>
      </w:r>
      <w:r w:rsidRPr="00A328FC">
        <w:rPr>
          <w:rFonts w:ascii="Verdana" w:hAnsi="Verdana" w:cs="Arial"/>
        </w:rPr>
        <w:t xml:space="preserve"> sujeto de derecho</w:t>
      </w:r>
      <w:r w:rsidRPr="00A328FC" w:rsidR="7C8F97B1">
        <w:rPr>
          <w:rFonts w:ascii="Verdana" w:hAnsi="Verdana" w:cs="Arial"/>
        </w:rPr>
        <w:t>s</w:t>
      </w:r>
      <w:r w:rsidRPr="00A328FC">
        <w:rPr>
          <w:rFonts w:ascii="Verdana" w:hAnsi="Verdana" w:cs="Arial"/>
        </w:rPr>
        <w:t xml:space="preserve"> y </w:t>
      </w:r>
      <w:r w:rsidRPr="00A328FC" w:rsidR="016576B5">
        <w:rPr>
          <w:rFonts w:ascii="Verdana" w:hAnsi="Verdana" w:cs="Arial"/>
        </w:rPr>
        <w:t xml:space="preserve">de </w:t>
      </w:r>
      <w:r w:rsidRPr="00A328FC">
        <w:rPr>
          <w:rFonts w:ascii="Verdana" w:hAnsi="Verdana" w:cs="Arial"/>
        </w:rPr>
        <w:t xml:space="preserve">especial protección </w:t>
      </w:r>
      <w:r w:rsidRPr="00A328FC" w:rsidR="4CD5557E">
        <w:rPr>
          <w:rFonts w:ascii="Verdana" w:hAnsi="Verdana" w:cs="Arial"/>
        </w:rPr>
        <w:t xml:space="preserve">constitucional </w:t>
      </w:r>
      <w:r w:rsidRPr="00A328FC">
        <w:rPr>
          <w:rFonts w:ascii="Verdana" w:hAnsi="Verdana" w:cs="Arial"/>
        </w:rPr>
        <w:t>en Colombia</w:t>
      </w:r>
      <w:bookmarkEnd w:id="79"/>
      <w:r w:rsidRPr="00A328FC">
        <w:rPr>
          <w:rFonts w:ascii="Verdana" w:hAnsi="Verdana" w:cs="Arial"/>
        </w:rPr>
        <w:t>.</w:t>
      </w:r>
      <w:bookmarkEnd w:id="80"/>
    </w:p>
    <w:p w:rsidRPr="00A328FC" w:rsidR="006767D7" w:rsidP="00661052" w:rsidRDefault="006767D7" w14:paraId="0525F08F" w14:textId="77777777">
      <w:pPr>
        <w:spacing w:after="0"/>
        <w:rPr>
          <w:rFonts w:ascii="Verdana" w:hAnsi="Verdana"/>
        </w:rPr>
      </w:pPr>
    </w:p>
    <w:p w:rsidRPr="00A328FC" w:rsidR="006767D7" w:rsidP="00661052" w:rsidRDefault="006767D7" w14:paraId="7E34EC2C" w14:textId="3CF14E72">
      <w:pPr>
        <w:spacing w:after="0"/>
        <w:rPr>
          <w:rFonts w:ascii="Verdana" w:hAnsi="Verdana"/>
        </w:rPr>
      </w:pPr>
      <w:r w:rsidRPr="00A328FC">
        <w:rPr>
          <w:rFonts w:ascii="Verdana" w:hAnsi="Verdana"/>
        </w:rPr>
        <w:t>El Artículo 64 de la C</w:t>
      </w:r>
      <w:r w:rsidRPr="00A328FC" w:rsidR="00D14F83">
        <w:rPr>
          <w:rFonts w:ascii="Verdana" w:hAnsi="Verdana"/>
        </w:rPr>
        <w:t>onstitución Nacional</w:t>
      </w:r>
      <w:r w:rsidRPr="00A328FC">
        <w:rPr>
          <w:rFonts w:ascii="Verdana" w:hAnsi="Verdana"/>
        </w:rPr>
        <w:t>, señala que “</w:t>
      </w:r>
      <w:r w:rsidRPr="00A328FC">
        <w:rPr>
          <w:rFonts w:ascii="Verdana" w:hAnsi="Verdana"/>
          <w:i/>
          <w:iCs/>
        </w:rPr>
        <w:t>Los campesinos y las campesinas son libres e iguales a todas las demás poblaciones y tienen derecho a no ser objeto de ningún tipo de discriminación en el ejercicio de sus derechos, en particular las fundadas en su situación económica, social, cultural y política</w:t>
      </w:r>
      <w:r w:rsidRPr="00A328FC">
        <w:rPr>
          <w:rFonts w:ascii="Verdana" w:hAnsi="Verdana"/>
        </w:rPr>
        <w:t>”.</w:t>
      </w:r>
    </w:p>
    <w:p w:rsidRPr="00A328FC" w:rsidR="00D14F83" w:rsidP="00661052" w:rsidRDefault="00D14F83" w14:paraId="6925E4A0" w14:textId="77777777">
      <w:pPr>
        <w:spacing w:after="0"/>
        <w:rPr>
          <w:rFonts w:ascii="Verdana" w:hAnsi="Verdana"/>
        </w:rPr>
      </w:pPr>
    </w:p>
    <w:p w:rsidRPr="00A328FC" w:rsidR="006767D7" w:rsidP="00661052" w:rsidRDefault="15F40F69" w14:paraId="4F55492C" w14:textId="64A5E8D2">
      <w:pPr>
        <w:spacing w:after="0"/>
        <w:rPr>
          <w:rFonts w:ascii="Verdana" w:hAnsi="Verdana"/>
        </w:rPr>
      </w:pPr>
      <w:r w:rsidRPr="00A328FC">
        <w:rPr>
          <w:rFonts w:ascii="Verdana" w:hAnsi="Verdana"/>
        </w:rPr>
        <w:t>E</w:t>
      </w:r>
      <w:r w:rsidRPr="00A328FC" w:rsidR="00A57ECC">
        <w:rPr>
          <w:rFonts w:ascii="Verdana" w:hAnsi="Verdana"/>
        </w:rPr>
        <w:t>ste artículo, se modifica mediante e</w:t>
      </w:r>
      <w:r w:rsidRPr="00A328FC">
        <w:rPr>
          <w:rFonts w:ascii="Verdana" w:hAnsi="Verdana"/>
        </w:rPr>
        <w:t xml:space="preserve">l Acto legislativo 01 de 2023 que </w:t>
      </w:r>
      <w:r w:rsidRPr="00A328FC" w:rsidR="5A8120CD">
        <w:rPr>
          <w:rFonts w:ascii="Verdana" w:hAnsi="Verdana"/>
        </w:rPr>
        <w:t xml:space="preserve">dispone lo siguiente: </w:t>
      </w:r>
    </w:p>
    <w:p w:rsidRPr="00A328FC" w:rsidR="00CA1CC6" w:rsidP="00661052" w:rsidRDefault="00CA1CC6" w14:paraId="2DAECBC9" w14:textId="77777777">
      <w:pPr>
        <w:spacing w:after="0"/>
        <w:rPr>
          <w:rFonts w:ascii="Verdana" w:hAnsi="Verdana"/>
        </w:rPr>
      </w:pPr>
    </w:p>
    <w:p w:rsidRPr="00A328FC" w:rsidR="00F65667" w:rsidP="00661052" w:rsidRDefault="1E70FE44" w14:paraId="24A70DE1" w14:textId="78EBC6F8">
      <w:pPr>
        <w:spacing w:after="0"/>
        <w:rPr>
          <w:rFonts w:ascii="Verdana" w:hAnsi="Verdana"/>
          <w:color w:val="000000" w:themeColor="text1"/>
          <w:u w:val="single"/>
        </w:rPr>
      </w:pPr>
      <w:r w:rsidRPr="00A328FC">
        <w:rPr>
          <w:rFonts w:ascii="Verdana" w:hAnsi="Verdana"/>
          <w:i/>
          <w:iCs/>
        </w:rPr>
        <w:t xml:space="preserve">“El campesinado es </w:t>
      </w:r>
      <w:r w:rsidRPr="00A328FC">
        <w:rPr>
          <w:rFonts w:ascii="Verdana" w:hAnsi="Verdana"/>
          <w:b/>
          <w:bCs/>
          <w:i/>
          <w:iCs/>
        </w:rPr>
        <w:t>sujeto de derechos y de especial protección</w:t>
      </w:r>
      <w:r w:rsidRPr="00A328FC">
        <w:rPr>
          <w:rFonts w:ascii="Verdana" w:hAnsi="Verdana"/>
          <w:i/>
          <w:iCs/>
        </w:rPr>
        <w:t>, tiene un particular relacionamiento con la tierra basado en la producción de alimentos en garantía de la soberanía alimentaria, sus formas de territorialidad campesina, condiciones geográficas, demográficas, organizativas y culturales que lo distingue de otros grupos sociales.</w:t>
      </w:r>
      <w:sdt>
        <w:sdtPr>
          <w:rPr>
            <w:rFonts w:ascii="Verdana" w:hAnsi="Verdana"/>
            <w:color w:val="000000" w:themeColor="text1"/>
            <w:u w:val="single"/>
          </w:rPr>
          <w:id w:val="1133212452"/>
          <w:citation/>
        </w:sdtPr>
        <w:sdtContent>
          <w:r w:rsidRPr="00A328FC" w:rsidR="00564613">
            <w:rPr>
              <w:rFonts w:ascii="Verdana" w:hAnsi="Verdana"/>
              <w:color w:val="000000" w:themeColor="text1"/>
              <w:u w:val="single"/>
            </w:rPr>
            <w:fldChar w:fldCharType="begin"/>
          </w:r>
          <w:r w:rsidRPr="00A328FC" w:rsidR="00564613">
            <w:rPr>
              <w:rFonts w:ascii="Verdana" w:hAnsi="Verdana"/>
              <w:color w:val="000000" w:themeColor="text1"/>
              <w:u w:val="single"/>
              <w:lang w:val="es-ES"/>
            </w:rPr>
            <w:instrText xml:space="preserve">CITATION Act23 \l 3082 </w:instrText>
          </w:r>
          <w:r w:rsidRPr="00A328FC" w:rsidR="00564613">
            <w:rPr>
              <w:rFonts w:ascii="Verdana" w:hAnsi="Verdana"/>
              <w:color w:val="000000" w:themeColor="text1"/>
              <w:u w:val="single"/>
            </w:rPr>
            <w:fldChar w:fldCharType="separate"/>
          </w:r>
          <w:r w:rsidR="00AA2AD4">
            <w:rPr>
              <w:rFonts w:ascii="Verdana" w:hAnsi="Verdana"/>
              <w:noProof/>
              <w:color w:val="000000" w:themeColor="text1"/>
              <w:u w:val="single"/>
              <w:lang w:val="es-ES"/>
            </w:rPr>
            <w:t xml:space="preserve"> </w:t>
          </w:r>
          <w:r w:rsidRPr="00AA2AD4" w:rsidR="00AA2AD4">
            <w:rPr>
              <w:rFonts w:ascii="Verdana" w:hAnsi="Verdana"/>
              <w:noProof/>
              <w:color w:val="000000" w:themeColor="text1"/>
              <w:lang w:val="es-ES"/>
            </w:rPr>
            <w:t>(Función Pública, 2023)</w:t>
          </w:r>
          <w:r w:rsidRPr="00A328FC" w:rsidR="00564613">
            <w:rPr>
              <w:rFonts w:ascii="Verdana" w:hAnsi="Verdana"/>
              <w:color w:val="000000" w:themeColor="text1"/>
              <w:u w:val="single"/>
            </w:rPr>
            <w:fldChar w:fldCharType="end"/>
          </w:r>
        </w:sdtContent>
      </w:sdt>
    </w:p>
    <w:p w:rsidRPr="00A328FC" w:rsidR="00D14F83" w:rsidP="00661052" w:rsidRDefault="00D14F83" w14:paraId="157C6370" w14:textId="77777777">
      <w:pPr>
        <w:spacing w:after="0"/>
        <w:rPr>
          <w:rFonts w:ascii="Verdana" w:hAnsi="Verdana"/>
        </w:rPr>
      </w:pPr>
    </w:p>
    <w:p w:rsidRPr="00A328FC" w:rsidR="006767D7" w:rsidP="00661052" w:rsidRDefault="1E70FE44" w14:paraId="0C5C48A3" w14:textId="77777777">
      <w:pPr>
        <w:spacing w:after="0"/>
        <w:rPr>
          <w:rFonts w:ascii="Verdana" w:hAnsi="Verdana"/>
        </w:rPr>
      </w:pPr>
      <w:r w:rsidRPr="00A328FC">
        <w:rPr>
          <w:rFonts w:ascii="Verdana" w:hAnsi="Verdana"/>
        </w:rPr>
        <w:t>Lo anterior da soporte para que el campesino tenga los siguientes derechos:</w:t>
      </w:r>
    </w:p>
    <w:p w:rsidRPr="00A328FC" w:rsidR="00969446" w:rsidP="00969446" w:rsidRDefault="00969446" w14:paraId="4FA511C0" w14:textId="271FFF0B">
      <w:pPr>
        <w:spacing w:after="0"/>
        <w:rPr>
          <w:rFonts w:ascii="Verdana" w:hAnsi="Verdana"/>
        </w:rPr>
      </w:pPr>
    </w:p>
    <w:p w:rsidRPr="00A328FC" w:rsidR="006767D7" w:rsidP="006B33D1" w:rsidRDefault="006767D7" w14:paraId="4B5B52BB" w14:textId="77777777">
      <w:pPr>
        <w:numPr>
          <w:ilvl w:val="0"/>
          <w:numId w:val="4"/>
        </w:numPr>
        <w:spacing w:after="0" w:line="259" w:lineRule="auto"/>
        <w:rPr>
          <w:rFonts w:ascii="Verdana" w:hAnsi="Verdana"/>
        </w:rPr>
      </w:pPr>
      <w:r w:rsidRPr="00A328FC">
        <w:rPr>
          <w:rFonts w:ascii="Verdana" w:hAnsi="Verdana"/>
        </w:rPr>
        <w:t>El derecho a la tierra, el agua, las semillas, los recursos naturales y la biodiversidad.</w:t>
      </w:r>
    </w:p>
    <w:p w:rsidRPr="00A328FC" w:rsidR="006767D7" w:rsidP="006B33D1" w:rsidRDefault="1E70FE44" w14:paraId="0981AEA6" w14:textId="58FBD408">
      <w:pPr>
        <w:numPr>
          <w:ilvl w:val="0"/>
          <w:numId w:val="4"/>
        </w:numPr>
        <w:spacing w:after="0" w:line="259" w:lineRule="auto"/>
        <w:rPr>
          <w:rFonts w:ascii="Verdana" w:hAnsi="Verdana"/>
        </w:rPr>
      </w:pPr>
      <w:r w:rsidRPr="00A328FC">
        <w:rPr>
          <w:rFonts w:ascii="Verdana" w:hAnsi="Verdana"/>
        </w:rPr>
        <w:t>El derecho a la asistencia técnica, los medios para la producción, el acceso y la comercialización de sus productos</w:t>
      </w:r>
      <w:r w:rsidRPr="00A328FC" w:rsidR="2E5E2115">
        <w:rPr>
          <w:rFonts w:ascii="Verdana" w:hAnsi="Verdana"/>
        </w:rPr>
        <w:t>.</w:t>
      </w:r>
      <w:r w:rsidRPr="00A328FC">
        <w:rPr>
          <w:rFonts w:ascii="Verdana" w:hAnsi="Verdana"/>
        </w:rPr>
        <w:t xml:space="preserve"> </w:t>
      </w:r>
    </w:p>
    <w:p w:rsidRPr="00A328FC" w:rsidR="006767D7" w:rsidP="006B33D1" w:rsidRDefault="1E70FE44" w14:paraId="4F15BA32" w14:textId="4D219657">
      <w:pPr>
        <w:numPr>
          <w:ilvl w:val="0"/>
          <w:numId w:val="4"/>
        </w:numPr>
        <w:spacing w:after="0" w:line="259" w:lineRule="auto"/>
        <w:rPr>
          <w:rFonts w:ascii="Verdana" w:hAnsi="Verdana"/>
        </w:rPr>
      </w:pPr>
      <w:r w:rsidRPr="00A328FC">
        <w:rPr>
          <w:rFonts w:ascii="Verdana" w:hAnsi="Verdana"/>
        </w:rPr>
        <w:t>El derecho a la no discriminación, la participación, la información y la consulta previa</w:t>
      </w:r>
      <w:r w:rsidRPr="00A328FC" w:rsidR="7B726B0D">
        <w:rPr>
          <w:rFonts w:ascii="Verdana" w:hAnsi="Verdana"/>
        </w:rPr>
        <w:t>.</w:t>
      </w:r>
    </w:p>
    <w:p w:rsidRPr="00A328FC" w:rsidR="006767D7" w:rsidP="006B33D1" w:rsidRDefault="1E70FE44" w14:paraId="0F94EA3B" w14:textId="66EF392C">
      <w:pPr>
        <w:numPr>
          <w:ilvl w:val="0"/>
          <w:numId w:val="4"/>
        </w:numPr>
        <w:spacing w:after="0" w:line="259" w:lineRule="auto"/>
        <w:rPr>
          <w:rFonts w:ascii="Verdana" w:hAnsi="Verdana"/>
        </w:rPr>
      </w:pPr>
      <w:r w:rsidRPr="00A328FC">
        <w:rPr>
          <w:rFonts w:ascii="Verdana" w:hAnsi="Verdana"/>
        </w:rPr>
        <w:t>El derecho a la identidad, la diversidad y la autonomía campesina</w:t>
      </w:r>
      <w:r w:rsidRPr="00A328FC" w:rsidR="7EA37AB6">
        <w:rPr>
          <w:rFonts w:ascii="Verdana" w:hAnsi="Verdana"/>
        </w:rPr>
        <w:t>.</w:t>
      </w:r>
    </w:p>
    <w:p w:rsidRPr="00A328FC" w:rsidR="00993E5D" w:rsidP="00993E5D" w:rsidRDefault="00993E5D" w14:paraId="02713703" w14:textId="48E7F4C1">
      <w:pPr>
        <w:spacing w:after="0" w:line="259" w:lineRule="auto"/>
        <w:rPr>
          <w:rFonts w:ascii="Verdana" w:hAnsi="Verdana"/>
        </w:rPr>
      </w:pPr>
    </w:p>
    <w:p w:rsidRPr="00A328FC" w:rsidR="00992067" w:rsidP="00992067" w:rsidRDefault="00072258" w14:paraId="45256A5B" w14:textId="299A49FF">
      <w:pPr>
        <w:spacing w:after="0" w:line="259" w:lineRule="auto"/>
        <w:rPr>
          <w:rFonts w:ascii="Verdana" w:hAnsi="Verdana"/>
        </w:rPr>
      </w:pPr>
      <w:r w:rsidRPr="00A328FC">
        <w:rPr>
          <w:rFonts w:ascii="Verdana" w:hAnsi="Verdana"/>
        </w:rPr>
        <w:t>De acuerdo con el artículo 64</w:t>
      </w:r>
      <w:r w:rsidRPr="00A328FC" w:rsidR="00992067">
        <w:rPr>
          <w:rFonts w:ascii="Verdana" w:hAnsi="Verdana"/>
        </w:rPr>
        <w:t xml:space="preserve"> (</w:t>
      </w:r>
      <w:r w:rsidRPr="00A328FC" w:rsidR="00992067">
        <w:rPr>
          <w:rFonts w:ascii="Verdana" w:hAnsi="Verdana" w:cs="Arial"/>
        </w:rPr>
        <w:t xml:space="preserve">Acto legislativo 01 del 14 de junio de 2023) se menciona: </w:t>
      </w:r>
      <w:r w:rsidRPr="00A328FC">
        <w:rPr>
          <w:rFonts w:ascii="Verdana" w:hAnsi="Verdana"/>
        </w:rPr>
        <w:t>“</w:t>
      </w:r>
      <w:r w:rsidRPr="00A328FC" w:rsidR="07B63779">
        <w:rPr>
          <w:rFonts w:ascii="Verdana" w:hAnsi="Verdana"/>
          <w:i/>
          <w:iCs/>
        </w:rPr>
        <w:t xml:space="preserve">Es deber del Estado promover el acceso progresivo a la propiedad de la tierra del campesinado y de los trabajadores agrarios, en forma individual </w:t>
      </w:r>
      <w:r w:rsidRPr="00A328FC" w:rsidR="07B63779">
        <w:rPr>
          <w:rFonts w:ascii="Verdana" w:hAnsi="Verdana"/>
          <w:i/>
          <w:iCs/>
        </w:rPr>
        <w:t>o asociativa. El campesinado es sujeto de derechos y de especial protección, tiene un particular relacionamiento con la tierra basado en la producción de alimentos en garantía de la soberanía alimentaria, sus formas de territorialidad campesina, condiciones geográficas, demográficas, organizativas y culturales que lo distingue de otros grupos sociales</w:t>
      </w:r>
      <w:r w:rsidRPr="00A328FC">
        <w:rPr>
          <w:rFonts w:ascii="Verdana" w:hAnsi="Verdana"/>
        </w:rPr>
        <w:t>”</w:t>
      </w:r>
      <w:r w:rsidRPr="00A328FC" w:rsidR="07B63779">
        <w:rPr>
          <w:rFonts w:ascii="Verdana" w:hAnsi="Verdana"/>
        </w:rPr>
        <w:t>.</w:t>
      </w:r>
    </w:p>
    <w:p w:rsidRPr="00A328FC" w:rsidR="00993E5D" w:rsidP="00992067" w:rsidRDefault="00993E5D" w14:paraId="03C62A85" w14:textId="476E0C16">
      <w:pPr>
        <w:spacing w:after="0" w:line="259" w:lineRule="auto"/>
        <w:rPr>
          <w:rFonts w:ascii="Verdana" w:hAnsi="Verdana"/>
        </w:rPr>
      </w:pPr>
    </w:p>
    <w:p w:rsidRPr="00A328FC" w:rsidR="00993E5D" w:rsidP="00993E5D" w:rsidRDefault="007421BE" w14:paraId="6662617A" w14:textId="476C6E31">
      <w:pPr>
        <w:rPr>
          <w:rFonts w:ascii="Verdana" w:hAnsi="Verdana"/>
        </w:rPr>
      </w:pPr>
      <w:r w:rsidRPr="00A328FC">
        <w:rPr>
          <w:rFonts w:ascii="Verdana" w:hAnsi="Verdana"/>
          <w:i/>
          <w:iCs/>
        </w:rPr>
        <w:t>“</w:t>
      </w:r>
      <w:r w:rsidRPr="00A328FC" w:rsidR="00993E5D">
        <w:rPr>
          <w:rFonts w:ascii="Verdana" w:hAnsi="Verdana"/>
          <w:i/>
          <w:iCs/>
        </w:rPr>
        <w:t>El Estado reconoce la dimensión económica, social, cultural, política y ambiental del campesinado, así como aquellas que le sean reconocidas y velará por la protección, respeto y garantía de sus derechos individuales y colectivos, con el objetivo de lograr la igualdad material desde un enfoque de género, etario y territorial, el acceso a bienes y derechos corno a la educación de calidad con pertinencia, la vivienda, la salud, los servicios públicos domiciliarios, vías terciarias, la tierra, el territorio, un ambiente sano, el acceso e intercambio de semillas, los recursos naturales y la diversidad biológica, el agua, la participación reforzada, la conectividad digital, la mejora de la infraestructura rural, la extensión agropecuaria y empresarial, asistencia técnica y tecnológica para generar valor agregado y medios de comercialización para sus productos</w:t>
      </w:r>
      <w:r w:rsidRPr="00A328FC">
        <w:rPr>
          <w:rFonts w:ascii="Verdana" w:hAnsi="Verdana"/>
          <w:i/>
          <w:iCs/>
        </w:rPr>
        <w:t>”</w:t>
      </w:r>
      <w:r w:rsidRPr="00A328FC">
        <w:rPr>
          <w:rFonts w:ascii="Verdana" w:hAnsi="Verdana"/>
          <w:color w:val="000000" w:themeColor="text1"/>
          <w:u w:val="single"/>
        </w:rPr>
        <w:t xml:space="preserve"> </w:t>
      </w:r>
      <w:sdt>
        <w:sdtPr>
          <w:rPr>
            <w:rFonts w:ascii="Verdana" w:hAnsi="Verdana"/>
            <w:color w:val="000000" w:themeColor="text1"/>
            <w:u w:val="single"/>
          </w:rPr>
          <w:id w:val="1186949722"/>
          <w:citation/>
        </w:sdtPr>
        <w:sdtContent>
          <w:r w:rsidRPr="00A328FC">
            <w:rPr>
              <w:rFonts w:ascii="Verdana" w:hAnsi="Verdana"/>
              <w:color w:val="000000" w:themeColor="text1"/>
              <w:u w:val="single"/>
            </w:rPr>
            <w:fldChar w:fldCharType="begin"/>
          </w:r>
          <w:r w:rsidRPr="00A328FC">
            <w:rPr>
              <w:rFonts w:ascii="Verdana" w:hAnsi="Verdana"/>
              <w:color w:val="000000" w:themeColor="text1"/>
              <w:u w:val="single"/>
              <w:lang w:val="es-ES"/>
            </w:rPr>
            <w:instrText xml:space="preserve">CITATION Act23 \l 3082 </w:instrText>
          </w:r>
          <w:r w:rsidRPr="00A328FC">
            <w:rPr>
              <w:rFonts w:ascii="Verdana" w:hAnsi="Verdana"/>
              <w:color w:val="000000" w:themeColor="text1"/>
              <w:u w:val="single"/>
            </w:rPr>
            <w:fldChar w:fldCharType="separate"/>
          </w:r>
          <w:r w:rsidRPr="00AA2AD4" w:rsidR="00AA2AD4">
            <w:rPr>
              <w:rFonts w:ascii="Verdana" w:hAnsi="Verdana"/>
              <w:noProof/>
              <w:color w:val="000000" w:themeColor="text1"/>
              <w:lang w:val="es-ES"/>
            </w:rPr>
            <w:t>(Función Pública, 2023)</w:t>
          </w:r>
          <w:r w:rsidRPr="00A328FC">
            <w:rPr>
              <w:rFonts w:ascii="Verdana" w:hAnsi="Verdana"/>
              <w:color w:val="000000" w:themeColor="text1"/>
              <w:u w:val="single"/>
            </w:rPr>
            <w:fldChar w:fldCharType="end"/>
          </w:r>
        </w:sdtContent>
      </w:sdt>
      <w:r w:rsidRPr="00A328FC">
        <w:rPr>
          <w:rFonts w:ascii="Verdana" w:hAnsi="Verdana"/>
          <w:color w:val="000000" w:themeColor="text1"/>
          <w:u w:val="single"/>
        </w:rPr>
        <w:t>.</w:t>
      </w:r>
    </w:p>
    <w:p w:rsidRPr="00A328FC" w:rsidR="00993E5D" w:rsidP="00993E5D" w:rsidRDefault="007421BE" w14:paraId="7D1AA215" w14:textId="2C3BC942">
      <w:pPr>
        <w:rPr>
          <w:rFonts w:ascii="Verdana" w:hAnsi="Verdana"/>
        </w:rPr>
      </w:pPr>
      <w:r w:rsidRPr="00A328FC">
        <w:rPr>
          <w:rFonts w:ascii="Verdana" w:hAnsi="Verdana"/>
          <w:i/>
          <w:iCs/>
        </w:rPr>
        <w:t>“</w:t>
      </w:r>
      <w:r w:rsidRPr="00A328FC" w:rsidR="140ED4E0">
        <w:rPr>
          <w:rFonts w:ascii="Verdana" w:hAnsi="Verdana"/>
          <w:i/>
          <w:iCs/>
        </w:rPr>
        <w:t>Los campesinos y las campesinas son libres e iguales a todas las demás poblaciones y tienen derecho a no ser objeto de ningún tipo de discriminación en el ejercicio de sus derechos. en particular las fundadas en su situación económica, social, cultural y política</w:t>
      </w:r>
      <w:r w:rsidRPr="00A328FC">
        <w:rPr>
          <w:rFonts w:ascii="Verdana" w:hAnsi="Verdana"/>
          <w:i/>
          <w:iCs/>
        </w:rPr>
        <w:t>”</w:t>
      </w:r>
      <w:r w:rsidRPr="00A328FC">
        <w:rPr>
          <w:rFonts w:ascii="Verdana" w:hAnsi="Verdana"/>
        </w:rPr>
        <w:t xml:space="preserve"> </w:t>
      </w:r>
      <w:sdt>
        <w:sdtPr>
          <w:rPr>
            <w:rFonts w:ascii="Verdana" w:hAnsi="Verdana"/>
            <w:color w:val="000000" w:themeColor="text1"/>
            <w:u w:val="single"/>
          </w:rPr>
          <w:id w:val="433869290"/>
          <w:citation/>
        </w:sdtPr>
        <w:sdtEndPr>
          <w:rPr>
            <w:u w:val="none"/>
          </w:rPr>
        </w:sdtEndPr>
        <w:sdtContent>
          <w:r w:rsidRPr="00A328FC">
            <w:rPr>
              <w:rFonts w:ascii="Verdana" w:hAnsi="Verdana"/>
              <w:color w:val="000000" w:themeColor="text1"/>
            </w:rPr>
            <w:fldChar w:fldCharType="begin"/>
          </w:r>
          <w:r w:rsidRPr="00A328FC">
            <w:rPr>
              <w:rFonts w:ascii="Verdana" w:hAnsi="Verdana"/>
              <w:color w:val="000000" w:themeColor="text1"/>
              <w:lang w:val="es-ES"/>
            </w:rPr>
            <w:instrText xml:space="preserve">CITATION Act23 \l 3082 </w:instrText>
          </w:r>
          <w:r w:rsidRPr="00A328FC">
            <w:rPr>
              <w:rFonts w:ascii="Verdana" w:hAnsi="Verdana"/>
              <w:color w:val="000000" w:themeColor="text1"/>
            </w:rPr>
            <w:fldChar w:fldCharType="separate"/>
          </w:r>
          <w:r w:rsidRPr="00AA2AD4" w:rsidR="00AA2AD4">
            <w:rPr>
              <w:rFonts w:ascii="Verdana" w:hAnsi="Verdana"/>
              <w:noProof/>
              <w:color w:val="000000" w:themeColor="text1"/>
              <w:lang w:val="es-ES"/>
            </w:rPr>
            <w:t>(Función Pública, 2023)</w:t>
          </w:r>
          <w:r w:rsidRPr="00A328FC">
            <w:rPr>
              <w:rFonts w:ascii="Verdana" w:hAnsi="Verdana"/>
              <w:color w:val="000000" w:themeColor="text1"/>
            </w:rPr>
            <w:fldChar w:fldCharType="end"/>
          </w:r>
        </w:sdtContent>
      </w:sdt>
      <w:r w:rsidRPr="00A328FC">
        <w:rPr>
          <w:rFonts w:ascii="Verdana" w:hAnsi="Verdana"/>
          <w:color w:val="000000" w:themeColor="text1"/>
        </w:rPr>
        <w:t>.</w:t>
      </w:r>
    </w:p>
    <w:p w:rsidRPr="00A328FC" w:rsidR="00993E5D" w:rsidP="00993E5D" w:rsidRDefault="00993E5D" w14:paraId="167E868A" w14:textId="1531D187">
      <w:pPr>
        <w:rPr>
          <w:rFonts w:ascii="Verdana" w:hAnsi="Verdana"/>
          <w:i/>
          <w:iCs/>
        </w:rPr>
      </w:pPr>
      <w:r w:rsidRPr="00A328FC">
        <w:rPr>
          <w:rFonts w:ascii="Verdana" w:hAnsi="Verdana"/>
          <w:b/>
          <w:bCs/>
          <w:i/>
          <w:iCs/>
        </w:rPr>
        <w:t>Parágrafo</w:t>
      </w:r>
      <w:r w:rsidRPr="00A328FC">
        <w:rPr>
          <w:rFonts w:ascii="Verdana" w:hAnsi="Verdana"/>
          <w:i/>
          <w:iCs/>
        </w:rPr>
        <w:t xml:space="preserve"> </w:t>
      </w:r>
      <w:r w:rsidRPr="00A328FC">
        <w:rPr>
          <w:rFonts w:ascii="Verdana" w:hAnsi="Verdana"/>
          <w:b/>
          <w:bCs/>
          <w:i/>
          <w:iCs/>
        </w:rPr>
        <w:t>1.</w:t>
      </w:r>
      <w:r w:rsidRPr="00A328FC">
        <w:rPr>
          <w:rFonts w:ascii="Verdana" w:hAnsi="Verdana"/>
          <w:i/>
          <w:iCs/>
        </w:rPr>
        <w:t xml:space="preserve"> La ley reglamentará la institucionalidad necesaria para lograr los fines del presente artículo y establecerá los mecanismos presupuestales que se requieran, así como el derecho de los campesinos a retirarse de la colectividad, conservando el porcentaje de tierra que le corresponda en casos de territorios campesinos donde la propiedad de la tierra sea colectiva</w:t>
      </w:r>
      <w:sdt>
        <w:sdtPr>
          <w:rPr>
            <w:rFonts w:ascii="Verdana" w:hAnsi="Verdana"/>
            <w:color w:val="000000" w:themeColor="text1"/>
            <w:u w:val="single"/>
          </w:rPr>
          <w:id w:val="-1122537105"/>
          <w:citation/>
        </w:sdtPr>
        <w:sdtEndPr>
          <w:rPr>
            <w:u w:val="none"/>
          </w:rPr>
        </w:sdtEndPr>
        <w:sdtContent>
          <w:r w:rsidRPr="00A328FC" w:rsidR="007421BE">
            <w:rPr>
              <w:rFonts w:ascii="Verdana" w:hAnsi="Verdana"/>
              <w:color w:val="000000" w:themeColor="text1"/>
            </w:rPr>
            <w:fldChar w:fldCharType="begin"/>
          </w:r>
          <w:r w:rsidRPr="00A328FC" w:rsidR="007421BE">
            <w:rPr>
              <w:rFonts w:ascii="Verdana" w:hAnsi="Verdana"/>
              <w:color w:val="000000" w:themeColor="text1"/>
              <w:lang w:val="es-ES"/>
            </w:rPr>
            <w:instrText xml:space="preserve">CITATION Act23 \l 3082 </w:instrText>
          </w:r>
          <w:r w:rsidRPr="00A328FC" w:rsidR="007421BE">
            <w:rPr>
              <w:rFonts w:ascii="Verdana" w:hAnsi="Verdana"/>
              <w:color w:val="000000" w:themeColor="text1"/>
            </w:rPr>
            <w:fldChar w:fldCharType="separate"/>
          </w:r>
          <w:r w:rsidR="00AA2AD4">
            <w:rPr>
              <w:rFonts w:ascii="Verdana" w:hAnsi="Verdana"/>
              <w:noProof/>
              <w:color w:val="000000" w:themeColor="text1"/>
              <w:lang w:val="es-ES"/>
            </w:rPr>
            <w:t xml:space="preserve"> </w:t>
          </w:r>
          <w:r w:rsidRPr="00AA2AD4" w:rsidR="00AA2AD4">
            <w:rPr>
              <w:rFonts w:ascii="Verdana" w:hAnsi="Verdana"/>
              <w:noProof/>
              <w:color w:val="000000" w:themeColor="text1"/>
              <w:lang w:val="es-ES"/>
            </w:rPr>
            <w:t>(Función Pública, 2023)</w:t>
          </w:r>
          <w:r w:rsidRPr="00A328FC" w:rsidR="007421BE">
            <w:rPr>
              <w:rFonts w:ascii="Verdana" w:hAnsi="Verdana"/>
              <w:color w:val="000000" w:themeColor="text1"/>
            </w:rPr>
            <w:fldChar w:fldCharType="end"/>
          </w:r>
        </w:sdtContent>
      </w:sdt>
      <w:r w:rsidRPr="00A328FC" w:rsidR="007421BE">
        <w:rPr>
          <w:rFonts w:ascii="Verdana" w:hAnsi="Verdana"/>
          <w:color w:val="000000" w:themeColor="text1"/>
        </w:rPr>
        <w:t>.</w:t>
      </w:r>
    </w:p>
    <w:p w:rsidRPr="00A328FC" w:rsidR="00993E5D" w:rsidP="00993E5D" w:rsidRDefault="00993E5D" w14:paraId="7A79339B" w14:textId="296B16B4">
      <w:pPr>
        <w:rPr>
          <w:rFonts w:ascii="Verdana" w:hAnsi="Verdana"/>
          <w:i/>
          <w:iCs/>
        </w:rPr>
      </w:pPr>
      <w:r w:rsidRPr="00A328FC">
        <w:rPr>
          <w:rFonts w:ascii="Verdana" w:hAnsi="Verdana"/>
          <w:b/>
          <w:bCs/>
          <w:i/>
          <w:iCs/>
        </w:rPr>
        <w:t>Parágrafo</w:t>
      </w:r>
      <w:r w:rsidRPr="00A328FC">
        <w:rPr>
          <w:rFonts w:ascii="Verdana" w:hAnsi="Verdana"/>
          <w:i/>
          <w:iCs/>
        </w:rPr>
        <w:t xml:space="preserve"> </w:t>
      </w:r>
      <w:r w:rsidRPr="00A328FC">
        <w:rPr>
          <w:rFonts w:ascii="Verdana" w:hAnsi="Verdana"/>
          <w:b/>
          <w:bCs/>
          <w:i/>
          <w:iCs/>
        </w:rPr>
        <w:t>2.</w:t>
      </w:r>
      <w:r w:rsidRPr="00A328FC">
        <w:rPr>
          <w:rFonts w:ascii="Verdana" w:hAnsi="Verdana"/>
          <w:i/>
          <w:iCs/>
        </w:rPr>
        <w:t xml:space="preserve"> Se creará el trazador presupuestal de campesinado como herramienta para el seguimiento de: gasto y la inversión realizada por múltiples sectores y entidades, dirigida a atender a la población campesina ubicada en zona rural y rural dispersa</w:t>
      </w:r>
      <w:r w:rsidRPr="00A328FC" w:rsidR="007421BE">
        <w:rPr>
          <w:rFonts w:ascii="Verdana" w:hAnsi="Verdana"/>
          <w:i/>
          <w:iCs/>
        </w:rPr>
        <w:t xml:space="preserve"> </w:t>
      </w:r>
      <w:sdt>
        <w:sdtPr>
          <w:rPr>
            <w:rFonts w:ascii="Verdana" w:hAnsi="Verdana"/>
            <w:color w:val="000000" w:themeColor="text1"/>
            <w:u w:val="single"/>
          </w:rPr>
          <w:id w:val="-926813909"/>
          <w:citation/>
        </w:sdtPr>
        <w:sdtEndPr>
          <w:rPr>
            <w:u w:val="none"/>
          </w:rPr>
        </w:sdtEndPr>
        <w:sdtContent>
          <w:r w:rsidRPr="00A328FC" w:rsidR="007421BE">
            <w:rPr>
              <w:rFonts w:ascii="Verdana" w:hAnsi="Verdana"/>
              <w:color w:val="000000" w:themeColor="text1"/>
            </w:rPr>
            <w:fldChar w:fldCharType="begin"/>
          </w:r>
          <w:r w:rsidRPr="00A328FC" w:rsidR="007421BE">
            <w:rPr>
              <w:rFonts w:ascii="Verdana" w:hAnsi="Verdana"/>
              <w:color w:val="000000" w:themeColor="text1"/>
              <w:lang w:val="es-ES"/>
            </w:rPr>
            <w:instrText xml:space="preserve">CITATION Act23 \l 3082 </w:instrText>
          </w:r>
          <w:r w:rsidRPr="00A328FC" w:rsidR="007421BE">
            <w:rPr>
              <w:rFonts w:ascii="Verdana" w:hAnsi="Verdana"/>
              <w:color w:val="000000" w:themeColor="text1"/>
            </w:rPr>
            <w:fldChar w:fldCharType="separate"/>
          </w:r>
          <w:r w:rsidRPr="00AA2AD4" w:rsidR="00AA2AD4">
            <w:rPr>
              <w:rFonts w:ascii="Verdana" w:hAnsi="Verdana"/>
              <w:noProof/>
              <w:color w:val="000000" w:themeColor="text1"/>
              <w:lang w:val="es-ES"/>
            </w:rPr>
            <w:t>(Función Pública, 2023)</w:t>
          </w:r>
          <w:r w:rsidRPr="00A328FC" w:rsidR="007421BE">
            <w:rPr>
              <w:rFonts w:ascii="Verdana" w:hAnsi="Verdana"/>
              <w:color w:val="000000" w:themeColor="text1"/>
            </w:rPr>
            <w:fldChar w:fldCharType="end"/>
          </w:r>
        </w:sdtContent>
      </w:sdt>
      <w:r w:rsidRPr="00A328FC" w:rsidR="007421BE">
        <w:rPr>
          <w:rFonts w:ascii="Verdana" w:hAnsi="Verdana"/>
          <w:color w:val="000000" w:themeColor="text1"/>
        </w:rPr>
        <w:t>.</w:t>
      </w:r>
    </w:p>
    <w:p w:rsidRPr="00A328FC" w:rsidR="00993E5D" w:rsidP="00703B54" w:rsidRDefault="35E8FF8E" w14:paraId="171B81B1" w14:textId="77777777">
      <w:pPr>
        <w:rPr>
          <w:rFonts w:ascii="Verdana" w:hAnsi="Verdana"/>
        </w:rPr>
      </w:pPr>
      <w:r w:rsidRPr="00A328FC">
        <w:rPr>
          <w:rFonts w:ascii="Verdana" w:hAnsi="Verdana" w:cs="Arial"/>
        </w:rPr>
        <w:t xml:space="preserve">Con fundamento en lo anterior, el Plan Nacional de Desarrollo </w:t>
      </w:r>
      <w:r w:rsidRPr="00A328FC" w:rsidR="6F5C2C67">
        <w:rPr>
          <w:rFonts w:ascii="Verdana" w:hAnsi="Verdana" w:cs="Arial"/>
        </w:rPr>
        <w:t xml:space="preserve">2022 – 2026 </w:t>
      </w:r>
      <w:r w:rsidRPr="00A328FC">
        <w:rPr>
          <w:rFonts w:ascii="Verdana" w:hAnsi="Verdana" w:cs="Arial"/>
        </w:rPr>
        <w:t xml:space="preserve">y el Acto Legislativo 01 de 2023, dan las herramientas para realizar un trabajo articulado con el </w:t>
      </w:r>
      <w:r w:rsidRPr="00A328FC" w:rsidR="02E49C7E">
        <w:rPr>
          <w:rFonts w:ascii="Verdana" w:hAnsi="Verdana" w:cs="Arial"/>
        </w:rPr>
        <w:t>s</w:t>
      </w:r>
      <w:r w:rsidRPr="00A328FC">
        <w:rPr>
          <w:rFonts w:ascii="Verdana" w:hAnsi="Verdana" w:cs="Arial"/>
        </w:rPr>
        <w:t xml:space="preserve">ector </w:t>
      </w:r>
      <w:r w:rsidRPr="00A328FC" w:rsidR="02E49C7E">
        <w:rPr>
          <w:rFonts w:ascii="Verdana" w:hAnsi="Verdana" w:cs="Arial"/>
        </w:rPr>
        <w:t>a</w:t>
      </w:r>
      <w:r w:rsidRPr="00A328FC">
        <w:rPr>
          <w:rFonts w:ascii="Verdana" w:hAnsi="Verdana" w:cs="Arial"/>
        </w:rPr>
        <w:t>mbient</w:t>
      </w:r>
      <w:r w:rsidRPr="00A328FC" w:rsidR="02E49C7E">
        <w:rPr>
          <w:rFonts w:ascii="Verdana" w:hAnsi="Verdana" w:cs="Arial"/>
        </w:rPr>
        <w:t>al</w:t>
      </w:r>
      <w:r w:rsidRPr="00A328FC">
        <w:rPr>
          <w:rFonts w:ascii="Verdana" w:hAnsi="Verdana" w:cs="Arial"/>
        </w:rPr>
        <w:t xml:space="preserve"> que desarrolla las determinantes ambientales de primer nivel, y son insumo para desarrollar la identificación de las APPA como determinantes de segundo nivel, involucrando a las </w:t>
      </w:r>
      <w:r w:rsidRPr="00A328FC" w:rsidR="02E49C7E">
        <w:rPr>
          <w:rFonts w:ascii="Verdana" w:hAnsi="Verdana" w:cs="Arial"/>
        </w:rPr>
        <w:t>a</w:t>
      </w:r>
      <w:r w:rsidRPr="00A328FC">
        <w:rPr>
          <w:rFonts w:ascii="Verdana" w:hAnsi="Verdana" w:cs="Arial"/>
        </w:rPr>
        <w:t xml:space="preserve">utoridades </w:t>
      </w:r>
      <w:r w:rsidRPr="00A328FC" w:rsidR="02E49C7E">
        <w:rPr>
          <w:rFonts w:ascii="Verdana" w:hAnsi="Verdana" w:cs="Arial"/>
        </w:rPr>
        <w:t>t</w:t>
      </w:r>
      <w:r w:rsidRPr="00A328FC">
        <w:rPr>
          <w:rFonts w:ascii="Verdana" w:hAnsi="Verdana" w:cs="Arial"/>
        </w:rPr>
        <w:t>erritoriales y la comunidad rural, entre otros, que conocen su territorio</w:t>
      </w:r>
      <w:r w:rsidRPr="00A328FC" w:rsidR="02E49C7E">
        <w:rPr>
          <w:rFonts w:ascii="Verdana" w:hAnsi="Verdana" w:cs="Arial"/>
        </w:rPr>
        <w:t>,</w:t>
      </w:r>
      <w:r w:rsidRPr="00A328FC">
        <w:rPr>
          <w:rFonts w:ascii="Verdana" w:hAnsi="Verdana" w:cs="Arial"/>
        </w:rPr>
        <w:t xml:space="preserve"> para tomar decisiones mancomunadas y acordes con las dinámicas actuales.</w:t>
      </w:r>
      <w:r w:rsidRPr="00A328FC" w:rsidR="00DB1D14">
        <w:rPr>
          <w:rFonts w:ascii="Verdana" w:hAnsi="Verdana"/>
        </w:rPr>
        <w:t xml:space="preserve"> </w:t>
      </w:r>
    </w:p>
    <w:p w:rsidRPr="00A328FC" w:rsidR="00703B54" w:rsidP="00703B54" w:rsidRDefault="00DB1D14" w14:paraId="1EFDF51C" w14:textId="07A2A4E7">
      <w:pPr>
        <w:rPr>
          <w:rFonts w:ascii="Verdana" w:hAnsi="Verdana"/>
        </w:rPr>
      </w:pPr>
      <w:r w:rsidRPr="00A328FC">
        <w:rPr>
          <w:rFonts w:ascii="Verdana" w:hAnsi="Verdana"/>
        </w:rPr>
        <w:t xml:space="preserve">Con relación a los pueblos y comunidades étnicas, son también sujetos de especial protección constitucional, y la ruta de participación e inclusión de sus </w:t>
      </w:r>
      <w:r w:rsidRPr="00A328FC">
        <w:rPr>
          <w:rFonts w:ascii="Verdana" w:hAnsi="Verdana"/>
        </w:rPr>
        <w:t>territorios colectivos en las APPA está siendo construida entre MADR y UPRA, de acuerdo a sus derechos territoriales y normativa relacionada.</w:t>
      </w:r>
    </w:p>
    <w:p w:rsidRPr="00A328FC" w:rsidR="004A5A4B" w:rsidP="00703B54" w:rsidRDefault="004A5A4B" w14:paraId="059CF2E2" w14:textId="711E8E15">
      <w:pPr>
        <w:rPr>
          <w:rFonts w:ascii="Verdana" w:hAnsi="Verdana"/>
        </w:rPr>
      </w:pPr>
    </w:p>
    <w:p w:rsidRPr="00A328FC" w:rsidR="004A5A4B" w:rsidP="004A5A4B" w:rsidRDefault="004A5A4B" w14:paraId="2DE5F48F" w14:textId="77777777">
      <w:pPr>
        <w:spacing w:before="240" w:line="276" w:lineRule="auto"/>
        <w:rPr>
          <w:rFonts w:ascii="Verdana" w:hAnsi="Verdana" w:cs="Calibri"/>
          <w:b/>
          <w:bCs/>
        </w:rPr>
      </w:pPr>
      <w:r w:rsidRPr="00A328FC">
        <w:rPr>
          <w:rFonts w:ascii="Verdana" w:hAnsi="Verdana" w:cs="Calibri"/>
          <w:b/>
          <w:bCs/>
        </w:rPr>
        <w:t xml:space="preserve">Acto Legislativo número 01 del 6 de febrero de 2025  </w:t>
      </w:r>
    </w:p>
    <w:p w:rsidRPr="00A328FC" w:rsidR="004A5A4B" w:rsidP="004A5A4B" w:rsidRDefault="004A5A4B" w14:paraId="69E3EB1D" w14:textId="77777777">
      <w:pPr>
        <w:spacing w:line="276" w:lineRule="auto"/>
        <w:rPr>
          <w:rFonts w:ascii="Verdana" w:hAnsi="Verdana" w:cs="Calibri"/>
        </w:rPr>
      </w:pPr>
      <w:r w:rsidRPr="00A328FC">
        <w:rPr>
          <w:rFonts w:ascii="Verdana" w:hAnsi="Verdana" w:cs="Calibri"/>
        </w:rPr>
        <w:t xml:space="preserve">El artículo 1° del acto en mención modifica el artículo 65 de la Constitución Política de Colombia, y postula que “El Estado garantizará el derecho humano a la alimentación adecuada, de manera progresiva, con un enfoque intercultural y territorial, y a estar protegido contra el hambre y las distintas formas de malnutrición. Así mismo, promoverá condiciones de seguridad, soberanía y autonomías alimentarias en el territorio nacional y generará acciones para minimizar la pérdida de alimentos”. El citado artículo señala además que la producción y acceso a alimentos gozará de la especial protección del Estado y se dará prioridad al desarrollo sostenible e integral de las actividades agroalimentarias, así como también a las obras que faciliten la disponibilidad de alimentos en todo el territorio nacional. </w:t>
      </w:r>
    </w:p>
    <w:p w:rsidRPr="004A5A4B" w:rsidR="004A5A4B" w:rsidP="004A5A4B" w:rsidRDefault="004A5A4B" w14:paraId="67BF9737" w14:textId="77777777">
      <w:pPr>
        <w:spacing w:line="276" w:lineRule="auto"/>
        <w:rPr>
          <w:rFonts w:ascii="Verdana" w:hAnsi="Verdana" w:cs="Calibri"/>
          <w:i/>
          <w:iCs/>
        </w:rPr>
      </w:pPr>
      <w:r w:rsidRPr="00A328FC">
        <w:rPr>
          <w:rFonts w:ascii="Verdana" w:hAnsi="Verdana" w:cs="Calibri"/>
          <w:i/>
          <w:iCs/>
        </w:rPr>
        <w:t>“(…) De igual manera, el Estado promoverá la investigación y la transferencia de conocimiento y tecnología para la producción de alimentos y materias primas de origen agropecuario y acuícola, con el propósito de incrementar la productividad y disponibilidad, así como proteger y salvaguardar la biodiversidad y los medios e insumos de la actividad”.</w:t>
      </w:r>
    </w:p>
    <w:p w:rsidRPr="00AB62C7" w:rsidR="004A5A4B" w:rsidP="00703B54" w:rsidRDefault="004A5A4B" w14:paraId="3C3DAE7F" w14:textId="77777777">
      <w:pPr>
        <w:rPr>
          <w:rFonts w:ascii="Verdana" w:hAnsi="Verdana" w:cs="Arial"/>
        </w:rPr>
      </w:pPr>
    </w:p>
    <w:p w:rsidRPr="00AB62C7" w:rsidR="00742DE7" w:rsidP="006B33D1" w:rsidRDefault="00742DE7" w14:paraId="6657370A" w14:textId="32E80ED8">
      <w:pPr>
        <w:pStyle w:val="Ttulo1"/>
        <w:numPr>
          <w:ilvl w:val="0"/>
          <w:numId w:val="7"/>
        </w:numPr>
        <w:rPr>
          <w:rFonts w:ascii="Verdana" w:hAnsi="Verdana"/>
        </w:rPr>
      </w:pPr>
      <w:bookmarkStart w:name="_Toc367709745" w:id="81"/>
      <w:bookmarkStart w:name="_Toc372727507" w:id="82"/>
      <w:bookmarkStart w:name="_Toc379801667" w:id="83"/>
      <w:bookmarkStart w:name="_Toc9583899" w:id="84"/>
      <w:bookmarkStart w:name="_Toc15567971" w:id="85"/>
      <w:bookmarkStart w:name="_Toc15568243" w:id="86"/>
      <w:bookmarkStart w:name="_Toc15568442" w:id="87"/>
      <w:bookmarkStart w:name="_Toc216347260" w:id="88"/>
      <w:r w:rsidRPr="00AB62C7">
        <w:rPr>
          <w:rFonts w:ascii="Verdana" w:hAnsi="Verdana"/>
        </w:rPr>
        <w:t>M</w:t>
      </w:r>
      <w:r w:rsidRPr="00AB62C7" w:rsidR="00394AFC">
        <w:rPr>
          <w:rFonts w:ascii="Verdana" w:hAnsi="Verdana"/>
        </w:rPr>
        <w:t>arco de referencia</w:t>
      </w:r>
      <w:bookmarkEnd w:id="81"/>
      <w:bookmarkEnd w:id="82"/>
      <w:bookmarkEnd w:id="83"/>
      <w:bookmarkEnd w:id="84"/>
      <w:bookmarkEnd w:id="85"/>
      <w:bookmarkEnd w:id="86"/>
      <w:bookmarkEnd w:id="87"/>
      <w:bookmarkEnd w:id="88"/>
    </w:p>
    <w:p w:rsidRPr="00AB62C7" w:rsidR="00742DE7" w:rsidP="006B33D1" w:rsidRDefault="00771BAC" w14:paraId="32D88AD1" w14:textId="31E77633">
      <w:pPr>
        <w:pStyle w:val="Ttulo2"/>
        <w:numPr>
          <w:ilvl w:val="1"/>
          <w:numId w:val="6"/>
        </w:numPr>
        <w:spacing w:after="0"/>
        <w:jc w:val="left"/>
        <w:rPr>
          <w:rFonts w:ascii="Verdana" w:hAnsi="Verdana"/>
        </w:rPr>
      </w:pPr>
      <w:bookmarkStart w:name="_Toc216347261" w:id="89"/>
      <w:r w:rsidRPr="00AB62C7">
        <w:rPr>
          <w:rFonts w:ascii="Verdana" w:hAnsi="Verdana"/>
        </w:rPr>
        <w:t xml:space="preserve">Marco </w:t>
      </w:r>
      <w:r w:rsidRPr="00AB62C7" w:rsidR="009A5C37">
        <w:rPr>
          <w:rFonts w:ascii="Verdana" w:hAnsi="Verdana"/>
        </w:rPr>
        <w:t>conceptual</w:t>
      </w:r>
      <w:bookmarkEnd w:id="89"/>
    </w:p>
    <w:p w:rsidRPr="00AB62C7" w:rsidR="001D1504" w:rsidP="001D1504" w:rsidRDefault="001D1504" w14:paraId="0D25031D" w14:textId="77777777">
      <w:pPr>
        <w:pStyle w:val="Default"/>
        <w:jc w:val="both"/>
        <w:rPr>
          <w:rFonts w:ascii="Verdana" w:hAnsi="Verdana"/>
          <w:sz w:val="22"/>
          <w:szCs w:val="22"/>
        </w:rPr>
      </w:pPr>
    </w:p>
    <w:p w:rsidRPr="00AB62C7" w:rsidR="00703B54" w:rsidP="006B33D1" w:rsidRDefault="00190749" w14:paraId="6A43AAEC" w14:textId="4B4829B5">
      <w:pPr>
        <w:pStyle w:val="Ttulo3"/>
        <w:numPr>
          <w:ilvl w:val="2"/>
          <w:numId w:val="7"/>
        </w:numPr>
        <w:rPr>
          <w:rFonts w:ascii="Verdana" w:hAnsi="Verdana"/>
        </w:rPr>
      </w:pPr>
      <w:bookmarkStart w:name="_Toc169807848" w:id="90"/>
      <w:bookmarkStart w:name="_Toc216347262" w:id="91"/>
      <w:r w:rsidRPr="00AB62C7">
        <w:rPr>
          <w:rFonts w:ascii="Verdana" w:hAnsi="Verdana"/>
        </w:rPr>
        <w:t>Frontera Agrícola</w:t>
      </w:r>
      <w:bookmarkEnd w:id="90"/>
      <w:bookmarkEnd w:id="91"/>
    </w:p>
    <w:p w:rsidRPr="00B00346" w:rsidR="00B00346" w:rsidP="00B00346" w:rsidRDefault="00B00346" w14:paraId="0566F52C" w14:textId="77777777">
      <w:pPr>
        <w:spacing w:before="100" w:beforeAutospacing="1" w:after="100" w:afterAutospacing="1"/>
        <w:rPr>
          <w:rFonts w:ascii="Verdana" w:hAnsi="Verdana" w:cs="Arial"/>
          <w:lang w:eastAsia="es-CO"/>
        </w:rPr>
      </w:pPr>
      <w:r w:rsidRPr="00B00346">
        <w:rPr>
          <w:rFonts w:ascii="Verdana" w:hAnsi="Verdana" w:cs="Arial"/>
          <w:lang w:eastAsia="es-CO"/>
        </w:rPr>
        <w:t>Los análisis parten inicialmente de la Frontera Agrícola Nacional y particularmente de la Frontera Agrícola Condicionada. A continuación, se relacionan los conceptos clave en el desarrollo del ejercicio:</w:t>
      </w:r>
    </w:p>
    <w:p w:rsidRPr="00B00346" w:rsidR="00B00346" w:rsidP="00B00346" w:rsidRDefault="00B00346" w14:paraId="59D83A07" w14:textId="77777777">
      <w:pPr>
        <w:spacing w:before="100" w:beforeAutospacing="1" w:after="100" w:afterAutospacing="1"/>
        <w:rPr>
          <w:rFonts w:ascii="Verdana" w:hAnsi="Verdana" w:cs="Arial"/>
          <w:lang w:eastAsia="es-CO"/>
        </w:rPr>
      </w:pPr>
      <w:r w:rsidRPr="00B00346">
        <w:rPr>
          <w:rFonts w:ascii="Verdana" w:hAnsi="Verdana" w:cs="Arial"/>
          <w:b/>
          <w:bCs/>
          <w:lang w:eastAsia="es-CO"/>
        </w:rPr>
        <w:t>Frontera Agrícola:</w:t>
      </w:r>
      <w:r w:rsidRPr="00B00346">
        <w:rPr>
          <w:rFonts w:ascii="Verdana" w:hAnsi="Verdana" w:cs="Arial"/>
          <w:lang w:eastAsia="es-CO"/>
        </w:rPr>
        <w:t xml:space="preserve"> con base en lo enunciado en el artículo 1 de la Resolución número 261 de 2018 proferida por el Ministerio de Agricultura y Desarrollo Rural se define frontera agrícola nacional como</w:t>
      </w:r>
      <w:r w:rsidRPr="00B00346">
        <w:rPr>
          <w:rFonts w:ascii="Verdana" w:hAnsi="Verdana" w:cs="Arial"/>
          <w:i/>
          <w:iCs/>
          <w:lang w:eastAsia="es-CO"/>
        </w:rPr>
        <w:t> </w:t>
      </w:r>
      <w:r w:rsidRPr="00B00346">
        <w:rPr>
          <w:rFonts w:ascii="Verdana" w:hAnsi="Verdana" w:cs="Arial"/>
          <w:lang w:eastAsia="es-CO"/>
        </w:rPr>
        <w:t>“</w:t>
      </w:r>
      <w:r w:rsidRPr="00B00346">
        <w:rPr>
          <w:rFonts w:ascii="Verdana" w:hAnsi="Verdana" w:cs="Arial"/>
          <w:i/>
          <w:iCs/>
          <w:lang w:eastAsia="es-CO"/>
        </w:rPr>
        <w:t>el límite del suelo rural donde se permiten y promueven las actividades agropecuarias</w:t>
      </w:r>
      <w:r w:rsidRPr="00B00346">
        <w:rPr>
          <w:rStyle w:val="Refdenotaalpie"/>
          <w:rFonts w:ascii="Verdana" w:hAnsi="Verdana" w:cs="Arial"/>
          <w:i/>
          <w:iCs/>
          <w:lang w:eastAsia="es-CO"/>
        </w:rPr>
        <w:footnoteReference w:id="3"/>
      </w:r>
      <w:r w:rsidRPr="00B00346">
        <w:rPr>
          <w:rFonts w:ascii="Verdana" w:hAnsi="Verdana" w:cs="Arial"/>
          <w:i/>
          <w:iCs/>
          <w:lang w:eastAsia="es-CO"/>
        </w:rPr>
        <w:t xml:space="preserve"> y reconoce aquellas áreas en las que, por consideraciones legales, políticas y técnicas, están restringidas</w:t>
      </w:r>
      <w:r w:rsidRPr="00B00346">
        <w:rPr>
          <w:rFonts w:ascii="Verdana" w:hAnsi="Verdana" w:cs="Arial"/>
          <w:lang w:eastAsia="es-CO"/>
        </w:rPr>
        <w:t>”.</w:t>
      </w:r>
    </w:p>
    <w:p w:rsidRPr="00AB62C7" w:rsidR="00703B54" w:rsidP="3707A76A" w:rsidRDefault="4FA1ACC2" w14:paraId="50A2D8C3" w14:textId="77777777">
      <w:pPr>
        <w:spacing w:before="100" w:beforeAutospacing="1" w:after="0"/>
        <w:rPr>
          <w:rFonts w:ascii="Verdana" w:hAnsi="Verdana" w:eastAsia="Times New Roman" w:cs="Arial"/>
          <w:lang w:eastAsia="es-CO"/>
        </w:rPr>
      </w:pPr>
      <w:r w:rsidRPr="00AB62C7">
        <w:rPr>
          <w:rFonts w:ascii="Verdana" w:hAnsi="Verdana" w:eastAsia="Times New Roman" w:cs="Arial"/>
          <w:lang w:eastAsia="es-CO"/>
        </w:rPr>
        <w:t>Los objetivos de la Frontera Agrícola son:</w:t>
      </w:r>
    </w:p>
    <w:p w:rsidRPr="00AB62C7" w:rsidR="00703B54" w:rsidP="006B33D1" w:rsidRDefault="00703B54" w14:paraId="12628A75" w14:textId="77777777">
      <w:pPr>
        <w:numPr>
          <w:ilvl w:val="0"/>
          <w:numId w:val="8"/>
        </w:numPr>
        <w:spacing w:before="100" w:beforeAutospacing="1" w:after="0"/>
        <w:rPr>
          <w:rFonts w:ascii="Verdana" w:hAnsi="Verdana" w:eastAsia="Times New Roman" w:cs="Arial"/>
          <w:lang w:eastAsia="es-CO"/>
        </w:rPr>
      </w:pPr>
      <w:r w:rsidRPr="00AB62C7">
        <w:rPr>
          <w:rFonts w:ascii="Verdana" w:hAnsi="Verdana" w:eastAsia="Times New Roman" w:cs="Arial"/>
          <w:lang w:eastAsia="es-CO"/>
        </w:rPr>
        <w:t>Contribuir a la formulación y focalización de la gestión de la política pública del sector agropecuario, pesquero y de desarrollo rural.</w:t>
      </w:r>
    </w:p>
    <w:p w:rsidRPr="00AB62C7" w:rsidR="00703B54" w:rsidP="006B33D1" w:rsidRDefault="35E8FF8E" w14:paraId="69666745" w14:textId="2C1C4783">
      <w:pPr>
        <w:numPr>
          <w:ilvl w:val="0"/>
          <w:numId w:val="8"/>
        </w:numPr>
        <w:spacing w:before="100" w:beforeAutospacing="1" w:after="0"/>
        <w:rPr>
          <w:rFonts w:ascii="Verdana" w:hAnsi="Verdana" w:eastAsia="Times New Roman" w:cs="Arial"/>
          <w:lang w:eastAsia="es-CO"/>
        </w:rPr>
      </w:pPr>
      <w:r w:rsidRPr="00AB62C7">
        <w:rPr>
          <w:rFonts w:ascii="Verdana" w:hAnsi="Verdana" w:eastAsia="Times New Roman" w:cs="Arial"/>
          <w:lang w:eastAsia="es-CO"/>
        </w:rPr>
        <w:t>Promover el uso eficiente del suelo agropecuario, el ordenamiento productivo y social de la propiedad rural, y el fortalecimiento de la productividad y competitividad de las actividades agropecuarias</w:t>
      </w:r>
      <w:r w:rsidRPr="00AB62C7" w:rsidR="7FF0B531">
        <w:rPr>
          <w:rFonts w:ascii="Verdana" w:hAnsi="Verdana" w:eastAsia="Times New Roman" w:cs="Arial"/>
          <w:lang w:eastAsia="es-CO"/>
        </w:rPr>
        <w:t>.</w:t>
      </w:r>
    </w:p>
    <w:p w:rsidR="4FA1ACC2" w:rsidP="3707A76A" w:rsidRDefault="4FA1ACC2" w14:paraId="17289A78" w14:textId="453C9139">
      <w:pPr>
        <w:numPr>
          <w:ilvl w:val="0"/>
          <w:numId w:val="8"/>
        </w:numPr>
        <w:spacing w:beforeAutospacing="1" w:after="0"/>
        <w:rPr>
          <w:rFonts w:ascii="Verdana" w:hAnsi="Verdana" w:eastAsia="Times New Roman" w:cs="Arial"/>
          <w:lang w:eastAsia="es-CO"/>
        </w:rPr>
      </w:pPr>
      <w:r w:rsidRPr="00AB62C7">
        <w:rPr>
          <w:rFonts w:ascii="Verdana" w:hAnsi="Verdana" w:eastAsia="Times New Roman" w:cs="Arial"/>
          <w:lang w:eastAsia="es-CO"/>
        </w:rPr>
        <w:t>Contribuir a estabilizar y disminuir la pérdida de ecosistemas de importancia ambiental.</w:t>
      </w:r>
    </w:p>
    <w:p w:rsidRPr="00B00346" w:rsidR="00B00346" w:rsidP="00B00346" w:rsidRDefault="00B00346" w14:paraId="2B1E3D72" w14:textId="77777777">
      <w:pPr>
        <w:spacing w:before="100" w:beforeAutospacing="1" w:after="100" w:afterAutospacing="1"/>
        <w:rPr>
          <w:rFonts w:ascii="Verdana" w:hAnsi="Verdana" w:eastAsia="Times New Roman" w:cs="Arial"/>
          <w:lang w:eastAsia="es-CO"/>
        </w:rPr>
      </w:pPr>
      <w:r w:rsidRPr="00B00346">
        <w:rPr>
          <w:rFonts w:ascii="Verdana" w:hAnsi="Verdana" w:eastAsia="Times New Roman" w:cs="Arial"/>
          <w:lang w:eastAsia="es-CO"/>
        </w:rPr>
        <w:t>La frontera agrícola se divide en dos categorías áreas condicionadas y áreas no condicionadas:</w:t>
      </w:r>
    </w:p>
    <w:p w:rsidRPr="00AB62C7" w:rsidR="00703B54" w:rsidP="3707A76A" w:rsidRDefault="4FA1ACC2" w14:paraId="19F6F065" w14:textId="70DF0E69">
      <w:pPr>
        <w:spacing w:before="100" w:beforeAutospacing="1" w:after="0"/>
        <w:rPr>
          <w:rFonts w:ascii="Verdana" w:hAnsi="Verdana" w:eastAsia="Times New Roman" w:cs="Arial"/>
          <w:lang w:eastAsia="es-CO"/>
        </w:rPr>
      </w:pPr>
      <w:r w:rsidRPr="00AB62C7">
        <w:rPr>
          <w:rFonts w:ascii="Verdana" w:hAnsi="Verdana" w:eastAsia="Times New Roman" w:cs="Arial"/>
          <w:b/>
          <w:bCs/>
          <w:lang w:eastAsia="es-CO"/>
        </w:rPr>
        <w:t>Frontera Agrícola no condicionada</w:t>
      </w:r>
      <w:r w:rsidRPr="00AB62C7">
        <w:rPr>
          <w:rFonts w:ascii="Verdana" w:hAnsi="Verdana" w:eastAsia="Times New Roman" w:cs="Arial"/>
          <w:lang w:eastAsia="es-CO"/>
        </w:rPr>
        <w:t xml:space="preserve">: son aquellas </w:t>
      </w:r>
      <w:r w:rsidRPr="00AB62C7" w:rsidR="7566DA76">
        <w:rPr>
          <w:rFonts w:ascii="Verdana" w:hAnsi="Verdana" w:eastAsia="Times New Roman" w:cs="Arial"/>
          <w:lang w:eastAsia="es-CO"/>
        </w:rPr>
        <w:t xml:space="preserve">áreas </w:t>
      </w:r>
      <w:r w:rsidRPr="00AB62C7">
        <w:rPr>
          <w:rFonts w:ascii="Verdana" w:hAnsi="Verdana" w:eastAsia="Times New Roman" w:cs="Arial"/>
          <w:lang w:eastAsia="es-CO"/>
        </w:rPr>
        <w:t>que de acuerdo con la metodología prevista son idóneas para el desarrollo de las actividades agropecuarias en el país.</w:t>
      </w:r>
    </w:p>
    <w:p w:rsidRPr="00AB62C7" w:rsidR="00106034" w:rsidP="3707A76A" w:rsidRDefault="041606EB" w14:paraId="40E4A8D9" w14:textId="54592258">
      <w:pPr>
        <w:spacing w:before="100" w:beforeAutospacing="1" w:after="0"/>
        <w:rPr>
          <w:rFonts w:ascii="Verdana" w:hAnsi="Verdana" w:eastAsia="Times New Roman" w:cs="Arial"/>
          <w:lang w:eastAsia="es-CO"/>
        </w:rPr>
      </w:pPr>
      <w:r w:rsidRPr="00AB62C7">
        <w:rPr>
          <w:rFonts w:ascii="Verdana" w:hAnsi="Verdana" w:eastAsia="Times New Roman" w:cs="Arial"/>
          <w:b/>
          <w:bCs/>
          <w:lang w:eastAsia="es-CO"/>
        </w:rPr>
        <w:t>Frontera Agrícola condicionada:</w:t>
      </w:r>
      <w:r w:rsidRPr="00AB62C7">
        <w:rPr>
          <w:rFonts w:ascii="Verdana" w:hAnsi="Verdana" w:eastAsia="Times New Roman" w:cs="Arial"/>
          <w:lang w:eastAsia="es-CO"/>
        </w:rPr>
        <w:t xml:space="preserve"> áreas donde las actividades agropecuarias pueden ser permitidas, restringidas o prohibidas de acuerdo con las condiciones impuestas por la ley. (Art 2. Resolución número 000261 de 2018 proferida por el Ministerio de Agricultura y Desarrollo Rural). Se tienen en cuenta las áreas condicionadas en donde se permita el uso sostenible agropecuario que sean relevantes para la producción de alimentos.</w:t>
      </w:r>
    </w:p>
    <w:p w:rsidRPr="00AB62C7" w:rsidR="00DB4BA7" w:rsidP="3707A76A" w:rsidRDefault="1EDE1CEC" w14:paraId="59514C35" w14:textId="77777777">
      <w:pPr>
        <w:spacing w:before="100" w:beforeAutospacing="1" w:after="100" w:afterAutospacing="1"/>
        <w:rPr>
          <w:rFonts w:ascii="Verdana" w:hAnsi="Verdana" w:eastAsia="Times New Roman" w:cs="Arial"/>
          <w:lang w:eastAsia="es-CO"/>
        </w:rPr>
      </w:pPr>
      <w:r w:rsidRPr="00AB62C7">
        <w:rPr>
          <w:rFonts w:ascii="Verdana" w:hAnsi="Verdana" w:eastAsia="Times New Roman" w:cs="Arial"/>
          <w:lang w:eastAsia="es-CO"/>
        </w:rPr>
        <w:t>Las tipologías de la Frontera Agrícola Condicionada corresponden a ambientales, étnico-cultural y gestión del riesgo de desastres.</w:t>
      </w:r>
    </w:p>
    <w:p w:rsidRPr="00AB62C7" w:rsidR="0022302A" w:rsidP="006F3524" w:rsidRDefault="00DB4BA7" w14:paraId="7E599714" w14:textId="4404BBF6">
      <w:pPr>
        <w:pStyle w:val="Descripcin"/>
        <w:rPr>
          <w:rFonts w:ascii="Verdana" w:hAnsi="Verdana"/>
        </w:rPr>
      </w:pPr>
      <w:bookmarkStart w:name="_Toc176975399" w:id="92"/>
      <w:bookmarkStart w:name="_Toc183637540" w:id="93"/>
      <w:bookmarkStart w:name="_Toc216347293" w:id="94"/>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2</w:t>
      </w:r>
      <w:r w:rsidRPr="00AB62C7">
        <w:rPr>
          <w:rFonts w:ascii="Verdana" w:hAnsi="Verdana"/>
        </w:rPr>
        <w:fldChar w:fldCharType="end"/>
      </w:r>
      <w:r w:rsidRPr="00AB62C7">
        <w:rPr>
          <w:rFonts w:ascii="Verdana" w:hAnsi="Verdana"/>
        </w:rPr>
        <w:t>. Tipologías de la Frontera Agrícola Condicionada -202</w:t>
      </w:r>
      <w:bookmarkEnd w:id="92"/>
      <w:bookmarkEnd w:id="93"/>
      <w:r w:rsidR="00E45640">
        <w:rPr>
          <w:rFonts w:ascii="Verdana" w:hAnsi="Verdana"/>
        </w:rPr>
        <w:t>5</w:t>
      </w:r>
      <w:bookmarkEnd w:id="94"/>
    </w:p>
    <w:tbl>
      <w:tblPr>
        <w:tblW w:w="8793" w:type="dxa"/>
        <w:tblInd w:w="-10" w:type="dxa"/>
        <w:tblCellMar>
          <w:left w:w="0" w:type="dxa"/>
          <w:right w:w="0" w:type="dxa"/>
        </w:tblCellMar>
        <w:tblLook w:val="0600" w:firstRow="0" w:lastRow="0" w:firstColumn="0" w:lastColumn="0" w:noHBand="1" w:noVBand="1"/>
      </w:tblPr>
      <w:tblGrid>
        <w:gridCol w:w="1496"/>
        <w:gridCol w:w="7297"/>
      </w:tblGrid>
      <w:tr w:rsidRPr="00AB62C7" w:rsidR="0061697C" w:rsidTr="0061697C" w14:paraId="2746FE22" w14:textId="77777777">
        <w:trPr>
          <w:trHeight w:val="299"/>
          <w:tblHeader/>
        </w:trPr>
        <w:tc>
          <w:tcPr>
            <w:tcW w:w="1496"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00B050"/>
            <w:tcMar>
              <w:top w:w="62" w:type="dxa"/>
              <w:left w:w="57" w:type="dxa"/>
              <w:bottom w:w="62" w:type="dxa"/>
              <w:right w:w="57" w:type="dxa"/>
            </w:tcMar>
            <w:vAlign w:val="center"/>
            <w:hideMark/>
          </w:tcPr>
          <w:p w:rsidRPr="00AB62C7" w:rsidR="0061697C" w:rsidRDefault="0061697C" w14:paraId="6AFC1F5B" w14:textId="77777777">
            <w:pPr>
              <w:spacing w:after="100" w:afterAutospacing="1"/>
              <w:jc w:val="center"/>
              <w:rPr>
                <w:rFonts w:ascii="Verdana" w:hAnsi="Verdana" w:cs="Arial"/>
                <w:b/>
                <w:bCs/>
                <w:color w:val="FFFFFF" w:themeColor="background1"/>
                <w:sz w:val="16"/>
                <w:szCs w:val="16"/>
              </w:rPr>
            </w:pPr>
            <w:r w:rsidRPr="00AB62C7">
              <w:rPr>
                <w:rFonts w:ascii="Verdana" w:hAnsi="Verdana" w:cs="Arial"/>
                <w:b/>
                <w:bCs/>
                <w:color w:val="FFFFFF" w:themeColor="background1"/>
                <w:sz w:val="16"/>
                <w:szCs w:val="16"/>
              </w:rPr>
              <w:t>Condicionante</w:t>
            </w:r>
          </w:p>
        </w:tc>
        <w:tc>
          <w:tcPr>
            <w:tcW w:w="7297"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00B050"/>
            <w:tcMar>
              <w:top w:w="62" w:type="dxa"/>
              <w:left w:w="57" w:type="dxa"/>
              <w:bottom w:w="62" w:type="dxa"/>
              <w:right w:w="57" w:type="dxa"/>
            </w:tcMar>
            <w:vAlign w:val="center"/>
            <w:hideMark/>
          </w:tcPr>
          <w:p w:rsidRPr="00AB62C7" w:rsidR="0061697C" w:rsidRDefault="0061697C" w14:paraId="654BC810" w14:textId="78BA92CF">
            <w:pPr>
              <w:spacing w:after="100" w:afterAutospacing="1"/>
              <w:jc w:val="center"/>
              <w:rPr>
                <w:rFonts w:ascii="Verdana" w:hAnsi="Verdana" w:cs="Arial"/>
                <w:b/>
                <w:bCs/>
                <w:color w:val="FFFFFF" w:themeColor="background1"/>
                <w:sz w:val="16"/>
                <w:szCs w:val="16"/>
              </w:rPr>
            </w:pPr>
            <w:r w:rsidRPr="00AB62C7">
              <w:rPr>
                <w:rFonts w:ascii="Verdana" w:hAnsi="Verdana" w:cs="Arial"/>
                <w:b/>
                <w:bCs/>
                <w:color w:val="FFFFFF" w:themeColor="background1"/>
                <w:sz w:val="16"/>
                <w:szCs w:val="16"/>
              </w:rPr>
              <w:t>Lectura al interior de la Frontera Agrícola</w:t>
            </w:r>
          </w:p>
        </w:tc>
      </w:tr>
      <w:tr w:rsidRPr="00AB62C7" w:rsidR="0061697C" w:rsidTr="0061697C" w14:paraId="7E77768A" w14:textId="77777777">
        <w:trPr>
          <w:trHeight w:val="970"/>
        </w:trPr>
        <w:tc>
          <w:tcPr>
            <w:tcW w:w="1496"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62" w:type="dxa"/>
              <w:left w:w="57" w:type="dxa"/>
              <w:bottom w:w="62" w:type="dxa"/>
              <w:right w:w="57" w:type="dxa"/>
            </w:tcMar>
            <w:vAlign w:val="center"/>
            <w:hideMark/>
          </w:tcPr>
          <w:p w:rsidRPr="00AB62C7" w:rsidR="0061697C" w:rsidRDefault="0061697C" w14:paraId="58A3D131" w14:textId="77777777">
            <w:pPr>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Ambiental</w:t>
            </w:r>
          </w:p>
        </w:tc>
        <w:tc>
          <w:tcPr>
            <w:tcW w:w="7297"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5" w:type="dxa"/>
              <w:left w:w="15" w:type="dxa"/>
              <w:bottom w:w="0" w:type="dxa"/>
              <w:right w:w="15" w:type="dxa"/>
            </w:tcMar>
            <w:vAlign w:val="center"/>
            <w:hideMark/>
          </w:tcPr>
          <w:p w:rsidRPr="00AB62C7" w:rsidR="0061697C" w:rsidP="007F06B5" w:rsidRDefault="0061697C" w14:paraId="36EEB7C4" w14:textId="3CE38F33">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Al ser áreas delimitadas al interior de áreas protegidas, estrategias complementarias de conservación o ecosistemas estratégicos, las actividades agropecuarias podrán ser permitidas o restringidas, de acuerdo al objeto y objetivos de conservación y manejo definidos por la figura ambiental.</w:t>
            </w:r>
          </w:p>
          <w:p w:rsidRPr="00AB62C7" w:rsidR="0061697C" w:rsidP="007F06B5" w:rsidRDefault="0061697C" w14:paraId="6D4801BC" w14:textId="50D20679">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Igualmente, se deben tener en cuenta las zonificaciones de las figuras ambientales en lo referente a usos y actividades permitidas. Se requiere la coordinación con la Autoridad Ambiental competente.</w:t>
            </w:r>
          </w:p>
        </w:tc>
      </w:tr>
      <w:tr w:rsidRPr="00AB62C7" w:rsidR="0061697C" w:rsidTr="0061697C" w14:paraId="3383DFDC" w14:textId="77777777">
        <w:trPr>
          <w:trHeight w:val="970"/>
        </w:trPr>
        <w:tc>
          <w:tcPr>
            <w:tcW w:w="1496"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62" w:type="dxa"/>
              <w:left w:w="57" w:type="dxa"/>
              <w:bottom w:w="62" w:type="dxa"/>
              <w:right w:w="57" w:type="dxa"/>
            </w:tcMar>
            <w:vAlign w:val="center"/>
            <w:hideMark/>
          </w:tcPr>
          <w:p w:rsidRPr="00AB62C7" w:rsidR="0061697C" w:rsidRDefault="0061697C" w14:paraId="7D221BD9" w14:textId="77777777">
            <w:pPr>
              <w:spacing w:after="0"/>
              <w:ind w:left="-316" w:firstLine="316"/>
              <w:rPr>
                <w:rFonts w:ascii="Verdana" w:hAnsi="Verdana" w:eastAsia="Times New Roman" w:cs="Arial"/>
                <w:sz w:val="16"/>
                <w:szCs w:val="16"/>
                <w:lang w:eastAsia="es-CO"/>
              </w:rPr>
            </w:pPr>
            <w:r w:rsidRPr="00AB62C7">
              <w:rPr>
                <w:rFonts w:ascii="Verdana" w:hAnsi="Verdana" w:eastAsia="Times New Roman" w:cs="Arial"/>
                <w:sz w:val="16"/>
                <w:szCs w:val="16"/>
                <w:lang w:eastAsia="es-CO"/>
              </w:rPr>
              <w:t>Étnico- Cultural</w:t>
            </w:r>
          </w:p>
        </w:tc>
        <w:tc>
          <w:tcPr>
            <w:tcW w:w="7297"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5" w:type="dxa"/>
              <w:left w:w="15" w:type="dxa"/>
              <w:bottom w:w="0" w:type="dxa"/>
              <w:right w:w="15" w:type="dxa"/>
            </w:tcMar>
            <w:vAlign w:val="center"/>
            <w:hideMark/>
          </w:tcPr>
          <w:p w:rsidRPr="00AB62C7" w:rsidR="0061697C" w:rsidP="007F06B5" w:rsidRDefault="0061697C" w14:paraId="5028424A" w14:textId="4F7E572F">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 xml:space="preserve">Los condicionantes étnico-culturales en la Frontera Agrícola, implican, por un lado, el reconocimiento de diversas territorialidades campesinas, étnicas y sus instrumentos propios de planificación, tales como los Planes de Desarrollo Sostenible, Planes de Vida Digna, Planes de Vida, Planes de Etnodesarrollo, entre otras; así mismo, implica considerar la dinámica e instrumentos de zonificación y manejo de las áreas especiales de minería donde ejercen explotaciones tradicionales las comunidades negras, indígenas y/o campesinas; por otro lado, y en dirección a la articulación con otros determinantes de ordenamiento, el reconocimiento de figuras relacionadas con el patrimonio arqueológico, su manejo y gestión en los territorios; igualmente, la existencia de áreas que fueron sustraídas de las Zonas de Reserva Forestal Nacional de Ley 2ª, para fines de reforma agraria (incluidos asuntos indígenas), lo que en todo caso implica mantener un uso sostenible de tales territorios. Por lo tanto, en el marco de la Frontera Agrícola, implica que el desarrollo de actividades agropecuarias e implementación de políticas, planes y proyectos en las áreas condicionadas bajo esta tipología, deben considerar y articularse con los instrumentos de planificación, zonificación y usos de cada figura según las normas que les competen. </w:t>
            </w:r>
          </w:p>
        </w:tc>
      </w:tr>
      <w:tr w:rsidRPr="00AB62C7" w:rsidR="0061697C" w:rsidTr="0061697C" w14:paraId="6FB118B5" w14:textId="77777777">
        <w:trPr>
          <w:trHeight w:val="970"/>
        </w:trPr>
        <w:tc>
          <w:tcPr>
            <w:tcW w:w="1496"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0" w:type="dxa"/>
              <w:left w:w="10" w:type="dxa"/>
              <w:bottom w:w="0" w:type="dxa"/>
              <w:right w:w="10" w:type="dxa"/>
            </w:tcMar>
            <w:vAlign w:val="center"/>
            <w:hideMark/>
          </w:tcPr>
          <w:p w:rsidRPr="00AB62C7" w:rsidR="0061697C" w:rsidRDefault="0061697C" w14:paraId="73D772FB" w14:textId="77777777">
            <w:pPr>
              <w:spacing w:after="0"/>
              <w:jc w:val="left"/>
              <w:rPr>
                <w:rFonts w:ascii="Verdana" w:hAnsi="Verdana" w:eastAsia="Times New Roman" w:cs="Arial"/>
                <w:sz w:val="16"/>
                <w:szCs w:val="16"/>
                <w:lang w:eastAsia="es-CO"/>
              </w:rPr>
            </w:pPr>
            <w:r w:rsidRPr="00AB62C7">
              <w:rPr>
                <w:rFonts w:ascii="Verdana" w:hAnsi="Verdana" w:eastAsia="Times New Roman" w:cs="Arial"/>
                <w:sz w:val="16"/>
                <w:szCs w:val="16"/>
                <w:lang w:eastAsia="es-CO"/>
              </w:rPr>
              <w:t>Gestión del Riesgo de desastres</w:t>
            </w:r>
          </w:p>
        </w:tc>
        <w:tc>
          <w:tcPr>
            <w:tcW w:w="7297"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5" w:type="dxa"/>
              <w:left w:w="15" w:type="dxa"/>
              <w:bottom w:w="0" w:type="dxa"/>
              <w:right w:w="15" w:type="dxa"/>
            </w:tcMar>
            <w:vAlign w:val="center"/>
          </w:tcPr>
          <w:p w:rsidRPr="00AB62C7" w:rsidR="0061697C" w:rsidP="009F1936" w:rsidRDefault="0061697C" w14:paraId="172AD919" w14:textId="3B71ADDB">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Al ser áreas que son susceptibles a condiciones de amenaza o riesgo, se debe aplicar el principio de precaución, pues existe la posibilidad de daños a la vida y derechos de las personas, a las instituciones y a los ecosistemas como resultado de la materialización del riesgo en desastre, en virtud del cual la falta de certeza científica absoluta no es obstáculo para adoptar medidas encaminadas a prevenir y mitigar la situación de riesgo. La lectura del riesgo de desastres en la frontera agrícola implica la coordinación y diálogo conjunto con las entidades territoriales, que permitan el conocimiento, reducción y manejo de desastres.</w:t>
            </w:r>
          </w:p>
          <w:p w:rsidRPr="00AB62C7" w:rsidR="0061697C" w:rsidP="009F1936" w:rsidRDefault="0061697C" w14:paraId="0CFD624F" w14:textId="6C3A83CE">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En este sentido se deben analizar las amenazas y condiciones de riesgo a partir de la información regional, nacional y local.</w:t>
            </w:r>
          </w:p>
        </w:tc>
      </w:tr>
      <w:tr w:rsidRPr="00AB62C7" w:rsidR="0061697C" w:rsidTr="0061697C" w14:paraId="6BCAC923" w14:textId="77777777">
        <w:trPr>
          <w:trHeight w:val="970"/>
        </w:trPr>
        <w:tc>
          <w:tcPr>
            <w:tcW w:w="1496"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0" w:type="dxa"/>
              <w:left w:w="10" w:type="dxa"/>
              <w:bottom w:w="0" w:type="dxa"/>
              <w:right w:w="10" w:type="dxa"/>
            </w:tcMar>
            <w:vAlign w:val="center"/>
            <w:hideMark/>
          </w:tcPr>
          <w:p w:rsidRPr="00AB62C7" w:rsidR="0061697C" w:rsidRDefault="0061697C" w14:paraId="461CE402" w14:textId="77777777">
            <w:pPr>
              <w:spacing w:after="0"/>
              <w:ind w:left="708" w:hanging="708"/>
              <w:rPr>
                <w:rFonts w:ascii="Verdana" w:hAnsi="Verdana"/>
                <w:sz w:val="16"/>
                <w:szCs w:val="16"/>
              </w:rPr>
            </w:pPr>
            <w:r w:rsidRPr="00AB62C7">
              <w:rPr>
                <w:rFonts w:ascii="Verdana" w:hAnsi="Verdana"/>
                <w:sz w:val="16"/>
                <w:szCs w:val="16"/>
              </w:rPr>
              <w:t>Ambiental/</w:t>
            </w:r>
          </w:p>
          <w:p w:rsidRPr="00AB62C7" w:rsidR="0061697C" w:rsidRDefault="0061697C" w14:paraId="5D640966" w14:textId="77777777">
            <w:pPr>
              <w:spacing w:after="0"/>
              <w:ind w:left="708" w:hanging="708"/>
              <w:rPr>
                <w:rFonts w:ascii="Verdana" w:hAnsi="Verdana"/>
                <w:sz w:val="16"/>
                <w:szCs w:val="16"/>
              </w:rPr>
            </w:pPr>
            <w:r w:rsidRPr="00AB62C7">
              <w:rPr>
                <w:rFonts w:ascii="Verdana" w:hAnsi="Verdana"/>
                <w:sz w:val="16"/>
                <w:szCs w:val="16"/>
              </w:rPr>
              <w:t>Étnico-</w:t>
            </w:r>
          </w:p>
          <w:p w:rsidRPr="00AB62C7" w:rsidR="0061697C" w:rsidRDefault="0061697C" w14:paraId="61C984BD" w14:textId="77777777">
            <w:pPr>
              <w:spacing w:after="0"/>
              <w:ind w:left="708" w:hanging="708"/>
              <w:rPr>
                <w:rFonts w:ascii="Verdana" w:hAnsi="Verdana"/>
                <w:sz w:val="16"/>
                <w:szCs w:val="16"/>
              </w:rPr>
            </w:pPr>
            <w:r w:rsidRPr="00AB62C7">
              <w:rPr>
                <w:rFonts w:ascii="Verdana" w:hAnsi="Verdana"/>
                <w:sz w:val="16"/>
                <w:szCs w:val="16"/>
              </w:rPr>
              <w:t>Cultural</w:t>
            </w:r>
          </w:p>
        </w:tc>
        <w:tc>
          <w:tcPr>
            <w:tcW w:w="7297"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5" w:type="dxa"/>
              <w:left w:w="15" w:type="dxa"/>
              <w:bottom w:w="0" w:type="dxa"/>
              <w:right w:w="15" w:type="dxa"/>
            </w:tcMar>
            <w:vAlign w:val="center"/>
          </w:tcPr>
          <w:p w:rsidRPr="00AB62C7" w:rsidR="0061697C" w:rsidP="0061697C" w:rsidRDefault="0061697C" w14:paraId="5E006744" w14:textId="3C18998E">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En estas áreas las actividades permitidas y restringidas que conllevan a alcanzar los objetivos de conservación, así como el manejo ambiental deben abordarse de manera diferencial teniendo en cuenta las acciones institucionales asociados a los procesos de planificación y autonomía territorial para las decisiones sobre usos agropecuarios. Se requiere la coordinación y diálogo conjunto entre la Autoridad Ambiental competente,</w:t>
            </w:r>
          </w:p>
          <w:p w:rsidRPr="00AB62C7" w:rsidR="0061697C" w:rsidP="0061697C" w:rsidRDefault="0061697C" w14:paraId="508677A4" w14:textId="220C8C60">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las territorialidades étnicas colectivas y campesinas y otras instituciones</w:t>
            </w:r>
          </w:p>
          <w:p w:rsidRPr="00AB62C7" w:rsidR="0061697C" w:rsidP="0061697C" w:rsidRDefault="0061697C" w14:paraId="236B7095" w14:textId="1779065B">
            <w:pPr>
              <w:spacing w:after="0"/>
              <w:rPr>
                <w:rFonts w:ascii="Verdana" w:hAnsi="Verdana"/>
                <w:sz w:val="16"/>
                <w:szCs w:val="16"/>
              </w:rPr>
            </w:pPr>
            <w:r w:rsidRPr="00AB62C7">
              <w:rPr>
                <w:rFonts w:ascii="Verdana" w:hAnsi="Verdana" w:eastAsia="Times New Roman" w:cs="Arial"/>
                <w:sz w:val="16"/>
                <w:szCs w:val="16"/>
                <w:lang w:eastAsia="es-CO"/>
              </w:rPr>
              <w:t>competentes según la normativa.</w:t>
            </w:r>
          </w:p>
        </w:tc>
      </w:tr>
      <w:tr w:rsidRPr="00AB62C7" w:rsidR="0061697C" w:rsidTr="0061697C" w14:paraId="71ED2C6C" w14:textId="77777777">
        <w:trPr>
          <w:trHeight w:val="970"/>
        </w:trPr>
        <w:tc>
          <w:tcPr>
            <w:tcW w:w="1496"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0" w:type="dxa"/>
              <w:left w:w="10" w:type="dxa"/>
              <w:bottom w:w="0" w:type="dxa"/>
              <w:right w:w="10" w:type="dxa"/>
            </w:tcMar>
            <w:vAlign w:val="center"/>
            <w:hideMark/>
          </w:tcPr>
          <w:p w:rsidRPr="00AB62C7" w:rsidR="0061697C" w:rsidRDefault="0061697C" w14:paraId="718DEEFC" w14:textId="77777777">
            <w:pPr>
              <w:spacing w:after="0"/>
              <w:ind w:left="708" w:hanging="708"/>
              <w:jc w:val="left"/>
              <w:rPr>
                <w:rFonts w:ascii="Verdana" w:hAnsi="Verdana"/>
                <w:sz w:val="16"/>
                <w:szCs w:val="16"/>
              </w:rPr>
            </w:pPr>
            <w:r w:rsidRPr="00AB62C7">
              <w:rPr>
                <w:rFonts w:ascii="Verdana" w:hAnsi="Verdana"/>
                <w:sz w:val="16"/>
                <w:szCs w:val="16"/>
              </w:rPr>
              <w:t>Ambiental/</w:t>
            </w:r>
          </w:p>
          <w:p w:rsidRPr="00AB62C7" w:rsidR="0061697C" w:rsidRDefault="0061697C" w14:paraId="6D163913" w14:textId="77777777">
            <w:pPr>
              <w:spacing w:after="0"/>
              <w:ind w:left="708" w:hanging="708"/>
              <w:jc w:val="left"/>
              <w:rPr>
                <w:rFonts w:ascii="Verdana" w:hAnsi="Verdana"/>
                <w:sz w:val="16"/>
                <w:szCs w:val="16"/>
              </w:rPr>
            </w:pPr>
            <w:r w:rsidRPr="00AB62C7">
              <w:rPr>
                <w:rFonts w:ascii="Verdana" w:hAnsi="Verdana"/>
                <w:sz w:val="16"/>
                <w:szCs w:val="16"/>
              </w:rPr>
              <w:t xml:space="preserve">Riesgo de </w:t>
            </w:r>
          </w:p>
          <w:p w:rsidRPr="00AB62C7" w:rsidR="0061697C" w:rsidRDefault="0061697C" w14:paraId="08986DBD" w14:textId="77777777">
            <w:pPr>
              <w:spacing w:after="0"/>
              <w:ind w:left="708" w:hanging="708"/>
              <w:jc w:val="left"/>
              <w:rPr>
                <w:rFonts w:ascii="Verdana" w:hAnsi="Verdana"/>
                <w:sz w:val="16"/>
                <w:szCs w:val="16"/>
              </w:rPr>
            </w:pPr>
            <w:r w:rsidRPr="00AB62C7">
              <w:rPr>
                <w:rFonts w:ascii="Verdana" w:hAnsi="Verdana"/>
                <w:sz w:val="16"/>
                <w:szCs w:val="16"/>
              </w:rPr>
              <w:t>desastres</w:t>
            </w:r>
          </w:p>
        </w:tc>
        <w:tc>
          <w:tcPr>
            <w:tcW w:w="7297"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5" w:type="dxa"/>
              <w:left w:w="15" w:type="dxa"/>
              <w:bottom w:w="0" w:type="dxa"/>
              <w:right w:w="15" w:type="dxa"/>
            </w:tcMar>
            <w:vAlign w:val="center"/>
          </w:tcPr>
          <w:p w:rsidRPr="00AB62C7" w:rsidR="0061697C" w:rsidP="0061697C" w:rsidRDefault="0061697C" w14:paraId="5E64CB69" w14:textId="217A8EC4">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En estas áreas bajo el principio de precaución, reconociendo la posibilidad de daños graves o irreversibles a la vida, a los bienes y derechos de las personas, a las instituciones y a los ecosistemas como resultado de la materialización del riesgo en desastre, es necesario realizar el análisis conjunto entre la Autoridad Ambiental y las entidades territoriales y otras entidades, según sea el caso que permitan orientar el uso del suelo para actividades</w:t>
            </w:r>
          </w:p>
          <w:p w:rsidRPr="00AB62C7" w:rsidR="0061697C" w:rsidP="0061697C" w:rsidRDefault="0061697C" w14:paraId="2CDB3E2E" w14:textId="6BCED13C">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agropecuarias. Para ello desde la frontera agrícola se deben analizar las amenazas y condiciones de riesgo a partir de la información regional, nacional y local.</w:t>
            </w:r>
          </w:p>
        </w:tc>
      </w:tr>
      <w:tr w:rsidRPr="00AB62C7" w:rsidR="0061697C" w:rsidTr="0061697C" w14:paraId="0945CE34" w14:textId="77777777">
        <w:trPr>
          <w:trHeight w:val="970"/>
        </w:trPr>
        <w:tc>
          <w:tcPr>
            <w:tcW w:w="1496"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0" w:type="dxa"/>
              <w:left w:w="10" w:type="dxa"/>
              <w:bottom w:w="0" w:type="dxa"/>
              <w:right w:w="10" w:type="dxa"/>
            </w:tcMar>
            <w:vAlign w:val="center"/>
            <w:hideMark/>
          </w:tcPr>
          <w:p w:rsidRPr="00AB62C7" w:rsidR="0061697C" w:rsidRDefault="0061697C" w14:paraId="265D47CA" w14:textId="77777777">
            <w:pPr>
              <w:spacing w:after="0"/>
              <w:ind w:left="708" w:hanging="708"/>
              <w:jc w:val="left"/>
              <w:rPr>
                <w:rFonts w:ascii="Verdana" w:hAnsi="Verdana"/>
                <w:sz w:val="16"/>
                <w:szCs w:val="16"/>
              </w:rPr>
            </w:pPr>
            <w:r w:rsidRPr="00AB62C7">
              <w:rPr>
                <w:rFonts w:ascii="Verdana" w:hAnsi="Verdana"/>
                <w:sz w:val="16"/>
                <w:szCs w:val="16"/>
              </w:rPr>
              <w:t>Riesgo de</w:t>
            </w:r>
          </w:p>
          <w:p w:rsidRPr="00AB62C7" w:rsidR="0061697C" w:rsidRDefault="0061697C" w14:paraId="6397D910" w14:textId="77777777">
            <w:pPr>
              <w:spacing w:after="0"/>
              <w:ind w:left="708" w:hanging="708"/>
              <w:jc w:val="left"/>
              <w:rPr>
                <w:rFonts w:ascii="Verdana" w:hAnsi="Verdana"/>
                <w:sz w:val="16"/>
                <w:szCs w:val="16"/>
              </w:rPr>
            </w:pPr>
            <w:r w:rsidRPr="00AB62C7">
              <w:rPr>
                <w:rFonts w:ascii="Verdana" w:hAnsi="Verdana"/>
                <w:sz w:val="16"/>
                <w:szCs w:val="16"/>
              </w:rPr>
              <w:t xml:space="preserve"> desastres</w:t>
            </w:r>
          </w:p>
          <w:p w:rsidRPr="00AB62C7" w:rsidR="0061697C" w:rsidRDefault="0061697C" w14:paraId="536F1BFE" w14:textId="77777777">
            <w:pPr>
              <w:spacing w:after="0"/>
              <w:ind w:left="708" w:hanging="708"/>
              <w:jc w:val="left"/>
              <w:rPr>
                <w:rFonts w:ascii="Verdana" w:hAnsi="Verdana"/>
                <w:sz w:val="16"/>
                <w:szCs w:val="16"/>
              </w:rPr>
            </w:pPr>
            <w:r w:rsidRPr="00AB62C7">
              <w:rPr>
                <w:rFonts w:ascii="Verdana" w:hAnsi="Verdana"/>
                <w:sz w:val="16"/>
                <w:szCs w:val="16"/>
              </w:rPr>
              <w:t>/Étnico-</w:t>
            </w:r>
          </w:p>
          <w:p w:rsidRPr="00AB62C7" w:rsidR="0061697C" w:rsidRDefault="0061697C" w14:paraId="6891CFAA" w14:textId="77777777">
            <w:pPr>
              <w:spacing w:after="0"/>
              <w:ind w:left="708" w:hanging="708"/>
              <w:jc w:val="left"/>
              <w:rPr>
                <w:rFonts w:ascii="Verdana" w:hAnsi="Verdana"/>
                <w:sz w:val="16"/>
                <w:szCs w:val="16"/>
              </w:rPr>
            </w:pPr>
            <w:r w:rsidRPr="00AB62C7">
              <w:rPr>
                <w:rFonts w:ascii="Verdana" w:hAnsi="Verdana"/>
                <w:sz w:val="16"/>
                <w:szCs w:val="16"/>
              </w:rPr>
              <w:t>Cultural</w:t>
            </w:r>
          </w:p>
        </w:tc>
        <w:tc>
          <w:tcPr>
            <w:tcW w:w="7297"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5" w:type="dxa"/>
              <w:left w:w="15" w:type="dxa"/>
              <w:bottom w:w="0" w:type="dxa"/>
              <w:right w:w="15" w:type="dxa"/>
            </w:tcMar>
            <w:vAlign w:val="center"/>
          </w:tcPr>
          <w:p w:rsidRPr="00AB62C7" w:rsidR="0061697C" w:rsidP="0061697C" w:rsidRDefault="0061697C" w14:paraId="5B8F56B6" w14:textId="38282B55">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En estas áreas las acciones institucionales deben aplicar el principio de precaución de manera diferencial teniendo en cuenta los procesos de autonomía territorial para las decisiones sobre usos agropecuarios cuando exista la posibilidad de daños graves o irreversibles a la vida, a los bienes y derechos de las personas, a las instituciones y a los ecosistemas como resultado de la materialización del riesgo en desastre. Se requiere la</w:t>
            </w:r>
          </w:p>
          <w:p w:rsidRPr="00AB62C7" w:rsidR="0061697C" w:rsidP="0061697C" w:rsidRDefault="0061697C" w14:paraId="5C56CEBB" w14:textId="1311EFAB">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coordinación y diálogo conjunto entre las territorialidades étnicas colectivas y campesinas, las entidades territoriales, y nacionales, según sea el caso.</w:t>
            </w:r>
          </w:p>
        </w:tc>
      </w:tr>
      <w:tr w:rsidRPr="00AB62C7" w:rsidR="0061697C" w:rsidTr="0061697C" w14:paraId="0DCA8F28" w14:textId="77777777">
        <w:trPr>
          <w:trHeight w:val="970"/>
        </w:trPr>
        <w:tc>
          <w:tcPr>
            <w:tcW w:w="1496"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0" w:type="dxa"/>
              <w:left w:w="10" w:type="dxa"/>
              <w:bottom w:w="0" w:type="dxa"/>
              <w:right w:w="10" w:type="dxa"/>
            </w:tcMar>
            <w:vAlign w:val="center"/>
            <w:hideMark/>
          </w:tcPr>
          <w:p w:rsidRPr="00AB62C7" w:rsidR="0061697C" w:rsidRDefault="0061697C" w14:paraId="7F284BB0" w14:textId="77777777">
            <w:pPr>
              <w:spacing w:after="0"/>
              <w:ind w:left="708" w:hanging="708"/>
              <w:jc w:val="left"/>
              <w:rPr>
                <w:rFonts w:ascii="Verdana" w:hAnsi="Verdana"/>
                <w:sz w:val="16"/>
                <w:szCs w:val="16"/>
              </w:rPr>
            </w:pPr>
            <w:r w:rsidRPr="00AB62C7">
              <w:rPr>
                <w:rFonts w:ascii="Verdana" w:hAnsi="Verdana"/>
                <w:sz w:val="16"/>
                <w:szCs w:val="16"/>
              </w:rPr>
              <w:t>Ambiental/</w:t>
            </w:r>
          </w:p>
          <w:p w:rsidRPr="00AB62C7" w:rsidR="0061697C" w:rsidRDefault="0061697C" w14:paraId="47EC9A92" w14:textId="77777777">
            <w:pPr>
              <w:spacing w:after="0"/>
              <w:ind w:left="708" w:hanging="708"/>
              <w:jc w:val="left"/>
              <w:rPr>
                <w:rFonts w:ascii="Verdana" w:hAnsi="Verdana"/>
                <w:sz w:val="16"/>
                <w:szCs w:val="16"/>
              </w:rPr>
            </w:pPr>
            <w:r w:rsidRPr="00AB62C7">
              <w:rPr>
                <w:rFonts w:ascii="Verdana" w:hAnsi="Verdana"/>
                <w:sz w:val="16"/>
                <w:szCs w:val="16"/>
              </w:rPr>
              <w:t xml:space="preserve">Riesgo de </w:t>
            </w:r>
          </w:p>
          <w:p w:rsidRPr="00AB62C7" w:rsidR="0061697C" w:rsidRDefault="0061697C" w14:paraId="5AF2A1CA" w14:textId="77777777">
            <w:pPr>
              <w:spacing w:after="0"/>
              <w:ind w:left="708" w:hanging="708"/>
              <w:jc w:val="left"/>
              <w:rPr>
                <w:rFonts w:ascii="Verdana" w:hAnsi="Verdana"/>
                <w:sz w:val="16"/>
                <w:szCs w:val="16"/>
              </w:rPr>
            </w:pPr>
            <w:r w:rsidRPr="00AB62C7">
              <w:rPr>
                <w:rFonts w:ascii="Verdana" w:hAnsi="Verdana"/>
                <w:sz w:val="16"/>
                <w:szCs w:val="16"/>
              </w:rPr>
              <w:t>desastres/</w:t>
            </w:r>
          </w:p>
          <w:p w:rsidRPr="00AB62C7" w:rsidR="0061697C" w:rsidRDefault="0061697C" w14:paraId="2935988D" w14:textId="77777777">
            <w:pPr>
              <w:spacing w:after="0"/>
              <w:ind w:left="708" w:hanging="708"/>
              <w:jc w:val="left"/>
              <w:rPr>
                <w:rFonts w:ascii="Verdana" w:hAnsi="Verdana"/>
                <w:sz w:val="16"/>
                <w:szCs w:val="16"/>
              </w:rPr>
            </w:pPr>
            <w:r w:rsidRPr="00AB62C7">
              <w:rPr>
                <w:rFonts w:ascii="Verdana" w:hAnsi="Verdana"/>
                <w:sz w:val="16"/>
                <w:szCs w:val="16"/>
              </w:rPr>
              <w:t>Étnico-</w:t>
            </w:r>
          </w:p>
          <w:p w:rsidRPr="00AB62C7" w:rsidR="0061697C" w:rsidRDefault="0061697C" w14:paraId="082A2EB8" w14:textId="77777777">
            <w:pPr>
              <w:spacing w:after="0"/>
              <w:ind w:left="708" w:hanging="708"/>
              <w:jc w:val="left"/>
              <w:rPr>
                <w:rFonts w:ascii="Verdana" w:hAnsi="Verdana"/>
                <w:sz w:val="16"/>
                <w:szCs w:val="16"/>
              </w:rPr>
            </w:pPr>
            <w:r w:rsidRPr="00AB62C7">
              <w:rPr>
                <w:rFonts w:ascii="Verdana" w:hAnsi="Verdana"/>
                <w:sz w:val="16"/>
                <w:szCs w:val="16"/>
              </w:rPr>
              <w:t>Cultural</w:t>
            </w:r>
          </w:p>
        </w:tc>
        <w:tc>
          <w:tcPr>
            <w:tcW w:w="7297" w:type="dxa"/>
            <w:tcBorders>
              <w:top w:val="single" w:color="767171" w:themeColor="background2" w:themeShade="80" w:sz="8" w:space="0"/>
              <w:left w:val="single" w:color="767171" w:themeColor="background2" w:themeShade="80" w:sz="8" w:space="0"/>
              <w:bottom w:val="single" w:color="767171" w:themeColor="background2" w:themeShade="80" w:sz="8" w:space="0"/>
              <w:right w:val="single" w:color="767171" w:themeColor="background2" w:themeShade="80" w:sz="8" w:space="0"/>
            </w:tcBorders>
            <w:shd w:val="clear" w:color="auto" w:fill="FFFFFF" w:themeFill="background1"/>
            <w:tcMar>
              <w:top w:w="15" w:type="dxa"/>
              <w:left w:w="15" w:type="dxa"/>
              <w:bottom w:w="0" w:type="dxa"/>
              <w:right w:w="15" w:type="dxa"/>
            </w:tcMar>
            <w:vAlign w:val="center"/>
          </w:tcPr>
          <w:p w:rsidRPr="00AB62C7" w:rsidR="0061697C" w:rsidP="00FA3A8D" w:rsidRDefault="0061697C" w14:paraId="53A576C7" w14:textId="72EB2274">
            <w:pPr>
              <w:autoSpaceDE w:val="0"/>
              <w:autoSpaceDN w:val="0"/>
              <w:adjustRightInd w:val="0"/>
              <w:spacing w:after="0"/>
              <w:rPr>
                <w:rFonts w:ascii="Verdana" w:hAnsi="Verdana" w:eastAsia="Times New Roman" w:cs="Arial"/>
                <w:sz w:val="16"/>
                <w:szCs w:val="16"/>
                <w:lang w:eastAsia="es-CO"/>
              </w:rPr>
            </w:pPr>
            <w:r w:rsidRPr="00AB62C7">
              <w:rPr>
                <w:rFonts w:ascii="Verdana" w:hAnsi="Verdana" w:eastAsia="Times New Roman" w:cs="Arial"/>
                <w:sz w:val="16"/>
                <w:szCs w:val="16"/>
                <w:lang w:eastAsia="es-CO"/>
              </w:rPr>
              <w:t>En estas áreas las actividades permitidas y restringidas que conllevan a alcanzar los objetivos de conservación debe aplicarse bajo el principio de precaución y las acciones institucionales deben abordarse de manera diferencial teniendo en cuenta los procesos de autonomía territorial para las decisiones sobre usos agropecuarios cuando exista la posibilidad de daños graves o irreversibles a la vida, a los bienes y derechos de las personas, instituciones y a los ecosistemas como resultado de la materialización del riesgo en desastre. Se requiere la coordinación y diálogo conjunto entre la Autoridad Ambiental, las territorialidades étnicas colectivas y campesinas formalizadas, las entidades territoriales y nacionales, según sea el caso. Para ello desde la frontera agrícola se deben analizar las amenazas y condiciones de riesgo a partir de la información regional, nacional y local.</w:t>
            </w:r>
          </w:p>
        </w:tc>
      </w:tr>
    </w:tbl>
    <w:p w:rsidRPr="00E50B2A" w:rsidR="00DB4BA7" w:rsidP="00DB4BA7" w:rsidRDefault="1EDE1CEC" w14:paraId="2EE2A35C" w14:textId="2D7EFE23">
      <w:pPr>
        <w:spacing w:after="100" w:afterAutospacing="1"/>
        <w:ind w:left="708" w:hanging="708"/>
        <w:jc w:val="center"/>
        <w:rPr>
          <w:rFonts w:ascii="Verdana" w:hAnsi="Verdana"/>
          <w:sz w:val="18"/>
          <w:szCs w:val="18"/>
        </w:rPr>
      </w:pPr>
      <w:r w:rsidRPr="00E50B2A">
        <w:rPr>
          <w:rFonts w:ascii="Verdana" w:hAnsi="Verdana"/>
          <w:sz w:val="18"/>
          <w:szCs w:val="18"/>
        </w:rPr>
        <w:t>Fuente: Asesoría Técnica UPRA - 202</w:t>
      </w:r>
      <w:r w:rsidRPr="00E50B2A" w:rsidR="00054D5A">
        <w:rPr>
          <w:rFonts w:ascii="Verdana" w:hAnsi="Verdana"/>
          <w:sz w:val="18"/>
          <w:szCs w:val="18"/>
        </w:rPr>
        <w:t>5</w:t>
      </w:r>
    </w:p>
    <w:p w:rsidRPr="00E50B2A" w:rsidR="005B01DB" w:rsidP="005B01DB" w:rsidRDefault="4FA1ACC2" w14:paraId="15E10586" w14:textId="77777777">
      <w:pPr>
        <w:spacing w:before="240" w:after="0"/>
        <w:rPr>
          <w:rFonts w:ascii="Verdana" w:hAnsi="Verdana" w:eastAsia="MS PGothic" w:cs="Arial"/>
          <w:b/>
          <w:lang w:val="es-ES"/>
        </w:rPr>
      </w:pPr>
      <w:r w:rsidRPr="00E50B2A">
        <w:rPr>
          <w:rFonts w:ascii="Verdana" w:hAnsi="Verdana" w:eastAsia="Times New Roman" w:cs="Arial"/>
          <w:b/>
          <w:bCs/>
          <w:lang w:eastAsia="es-CO"/>
        </w:rPr>
        <w:t>Áreas de Restricción</w:t>
      </w:r>
      <w:r w:rsidRPr="00E50B2A">
        <w:rPr>
          <w:rFonts w:ascii="Verdana" w:hAnsi="Verdana" w:eastAsia="Times New Roman" w:cs="Arial"/>
          <w:lang w:eastAsia="es-CO"/>
        </w:rPr>
        <w:t xml:space="preserve">: </w:t>
      </w:r>
      <w:r w:rsidRPr="00E50B2A" w:rsidR="005B01DB">
        <w:rPr>
          <w:rFonts w:ascii="Verdana" w:hAnsi="Verdana"/>
        </w:rPr>
        <w:t>Áreas donde las actividades agropecuarias están restringidas por consideraciones legales, políticas y técnicas (Adaptada de la Resolución 261, MADR, 2018</w:t>
      </w:r>
      <w:r w:rsidRPr="00E50B2A" w:rsidR="005B01DB">
        <w:rPr>
          <w:rFonts w:ascii="Verdana" w:hAnsi="Verdana"/>
          <w:b/>
          <w:bCs/>
        </w:rPr>
        <w:t>).</w:t>
      </w:r>
    </w:p>
    <w:p w:rsidRPr="00E50B2A" w:rsidR="00703B54" w:rsidP="00703B54" w:rsidRDefault="00097923" w14:paraId="4B47B2C6" w14:textId="042EC7ED">
      <w:pPr>
        <w:spacing w:before="100" w:beforeAutospacing="1" w:after="0"/>
        <w:rPr>
          <w:rFonts w:ascii="Verdana" w:hAnsi="Verdana" w:eastAsia="Times New Roman" w:cs="Arial"/>
          <w:lang w:eastAsia="es-CO"/>
        </w:rPr>
      </w:pPr>
      <w:r w:rsidRPr="00E50B2A">
        <w:rPr>
          <w:rFonts w:ascii="Verdana" w:hAnsi="Verdana" w:eastAsia="Times New Roman" w:cs="Arial"/>
          <w:lang w:eastAsia="es-CO"/>
        </w:rPr>
        <w:t xml:space="preserve">Las áreas de restricción </w:t>
      </w:r>
      <w:r w:rsidRPr="00E50B2A" w:rsidR="00645D29">
        <w:rPr>
          <w:rFonts w:ascii="Verdana" w:hAnsi="Verdana" w:eastAsia="Times New Roman" w:cs="Arial"/>
          <w:lang w:eastAsia="es-CO"/>
        </w:rPr>
        <w:t>se encuentran</w:t>
      </w:r>
      <w:r w:rsidRPr="00E50B2A">
        <w:rPr>
          <w:rFonts w:ascii="Verdana" w:hAnsi="Verdana" w:eastAsia="Times New Roman" w:cs="Arial"/>
          <w:lang w:eastAsia="es-CO"/>
        </w:rPr>
        <w:t xml:space="preserve"> compuesta</w:t>
      </w:r>
      <w:r w:rsidRPr="00E50B2A" w:rsidR="00605FC5">
        <w:rPr>
          <w:rFonts w:ascii="Verdana" w:hAnsi="Verdana" w:eastAsia="Times New Roman" w:cs="Arial"/>
          <w:lang w:eastAsia="es-CO"/>
        </w:rPr>
        <w:t xml:space="preserve"> </w:t>
      </w:r>
      <w:r w:rsidRPr="00E50B2A">
        <w:rPr>
          <w:rFonts w:ascii="Verdana" w:hAnsi="Verdana" w:eastAsia="Times New Roman" w:cs="Arial"/>
          <w:lang w:eastAsia="es-CO"/>
        </w:rPr>
        <w:t>por tres tipologías</w:t>
      </w:r>
      <w:r w:rsidRPr="00E50B2A" w:rsidR="00645D29">
        <w:rPr>
          <w:rFonts w:ascii="Verdana" w:hAnsi="Verdana" w:eastAsia="Times New Roman" w:cs="Arial"/>
          <w:lang w:eastAsia="es-CO"/>
        </w:rPr>
        <w:t>:</w:t>
      </w:r>
      <w:r w:rsidRPr="00E50B2A">
        <w:rPr>
          <w:rFonts w:ascii="Verdana" w:hAnsi="Verdana" w:eastAsia="Times New Roman" w:cs="Arial"/>
          <w:lang w:eastAsia="es-CO"/>
        </w:rPr>
        <w:t xml:space="preserve"> </w:t>
      </w:r>
      <w:r w:rsidRPr="00E50B2A" w:rsidR="00703B54">
        <w:rPr>
          <w:rFonts w:ascii="Verdana" w:hAnsi="Verdana" w:eastAsia="Times New Roman" w:cs="Arial"/>
          <w:lang w:eastAsia="es-CO"/>
        </w:rPr>
        <w:t>áreas de restricción legal</w:t>
      </w:r>
      <w:r w:rsidRPr="00E50B2A" w:rsidR="00645D29">
        <w:rPr>
          <w:rFonts w:ascii="Verdana" w:hAnsi="Verdana" w:eastAsia="Times New Roman" w:cs="Arial"/>
          <w:lang w:eastAsia="es-CO"/>
        </w:rPr>
        <w:t xml:space="preserve"> ambiental</w:t>
      </w:r>
      <w:r w:rsidRPr="00E50B2A" w:rsidR="00E732C5">
        <w:rPr>
          <w:rFonts w:ascii="Verdana" w:hAnsi="Verdana" w:eastAsia="Times New Roman" w:cs="Arial"/>
          <w:lang w:eastAsia="es-CO"/>
        </w:rPr>
        <w:t xml:space="preserve">, </w:t>
      </w:r>
      <w:r w:rsidRPr="00E50B2A" w:rsidR="00645D29">
        <w:rPr>
          <w:rFonts w:ascii="Verdana" w:hAnsi="Verdana" w:eastAsia="Times New Roman" w:cs="Arial"/>
          <w:lang w:eastAsia="es-CO"/>
        </w:rPr>
        <w:t xml:space="preserve">restricciones </w:t>
      </w:r>
      <w:r w:rsidRPr="00E50B2A" w:rsidR="00E732C5">
        <w:rPr>
          <w:rFonts w:ascii="Verdana" w:hAnsi="Verdana" w:eastAsia="Times New Roman" w:cs="Arial"/>
          <w:lang w:eastAsia="es-CO"/>
        </w:rPr>
        <w:t>técnicas</w:t>
      </w:r>
      <w:r w:rsidRPr="00E50B2A" w:rsidR="00605FC5">
        <w:rPr>
          <w:rFonts w:ascii="Verdana" w:hAnsi="Verdana" w:eastAsia="Times New Roman" w:cs="Arial"/>
          <w:lang w:eastAsia="es-CO"/>
        </w:rPr>
        <w:t xml:space="preserve"> (áreas no agropecuarias</w:t>
      </w:r>
      <w:r w:rsidRPr="00E50B2A" w:rsidR="00645D29">
        <w:rPr>
          <w:rFonts w:ascii="Verdana" w:hAnsi="Verdana" w:eastAsia="Times New Roman" w:cs="Arial"/>
          <w:lang w:eastAsia="es-CO"/>
        </w:rPr>
        <w:t>, por ejemplo</w:t>
      </w:r>
      <w:r w:rsidRPr="00E50B2A" w:rsidR="00B24004">
        <w:rPr>
          <w:rFonts w:ascii="Verdana" w:hAnsi="Verdana" w:eastAsia="Times New Roman" w:cs="Arial"/>
          <w:lang w:eastAsia="es-CO"/>
        </w:rPr>
        <w:t>:</w:t>
      </w:r>
      <w:r w:rsidRPr="00E50B2A" w:rsidR="00645D29">
        <w:rPr>
          <w:rFonts w:ascii="Verdana" w:hAnsi="Verdana" w:eastAsia="Times New Roman" w:cs="Arial"/>
          <w:lang w:eastAsia="es-CO"/>
        </w:rPr>
        <w:t xml:space="preserve"> coberturas artificializadas</w:t>
      </w:r>
      <w:r w:rsidRPr="00E50B2A" w:rsidR="00605FC5">
        <w:rPr>
          <w:rFonts w:ascii="Verdana" w:hAnsi="Verdana" w:eastAsia="Times New Roman" w:cs="Arial"/>
          <w:lang w:eastAsia="es-CO"/>
        </w:rPr>
        <w:t>)</w:t>
      </w:r>
      <w:r w:rsidRPr="00E50B2A" w:rsidR="00E732C5">
        <w:rPr>
          <w:rFonts w:ascii="Verdana" w:hAnsi="Verdana" w:eastAsia="Times New Roman" w:cs="Arial"/>
          <w:lang w:eastAsia="es-CO"/>
        </w:rPr>
        <w:t xml:space="preserve"> y el acuerdo cero deforestación</w:t>
      </w:r>
      <w:r w:rsidRPr="00E50B2A" w:rsidR="00605FC5">
        <w:rPr>
          <w:rFonts w:ascii="Verdana" w:hAnsi="Verdana" w:eastAsia="Times New Roman" w:cs="Arial"/>
          <w:lang w:eastAsia="es-CO"/>
        </w:rPr>
        <w:t xml:space="preserve"> (</w:t>
      </w:r>
      <w:r w:rsidRPr="00E50B2A" w:rsidR="00645D29">
        <w:rPr>
          <w:rFonts w:ascii="Verdana" w:hAnsi="Verdana" w:eastAsia="Times New Roman" w:cs="Arial"/>
          <w:lang w:eastAsia="es-CO"/>
        </w:rPr>
        <w:t xml:space="preserve">Acuerdo nacional basado en el mapa de bosques del </w:t>
      </w:r>
      <w:r w:rsidRPr="00E50B2A" w:rsidR="00605FC5">
        <w:rPr>
          <w:rFonts w:ascii="Verdana" w:hAnsi="Verdana" w:eastAsia="Times New Roman" w:cs="Arial"/>
          <w:lang w:eastAsia="es-CO"/>
        </w:rPr>
        <w:t>IDEA</w:t>
      </w:r>
      <w:r w:rsidRPr="00E50B2A" w:rsidR="00645D29">
        <w:rPr>
          <w:rFonts w:ascii="Verdana" w:hAnsi="Verdana" w:eastAsia="Times New Roman" w:cs="Arial"/>
          <w:lang w:eastAsia="es-CO"/>
        </w:rPr>
        <w:t>M del año</w:t>
      </w:r>
      <w:r w:rsidRPr="00E50B2A" w:rsidR="00605FC5">
        <w:rPr>
          <w:rFonts w:ascii="Verdana" w:hAnsi="Verdana" w:eastAsia="Times New Roman" w:cs="Arial"/>
          <w:lang w:eastAsia="es-CO"/>
        </w:rPr>
        <w:t xml:space="preserve"> 2010)</w:t>
      </w:r>
      <w:r w:rsidRPr="00E50B2A" w:rsidR="00645D29">
        <w:rPr>
          <w:rFonts w:ascii="Verdana" w:hAnsi="Verdana" w:eastAsia="Times New Roman" w:cs="Arial"/>
          <w:lang w:eastAsia="es-CO"/>
        </w:rPr>
        <w:t xml:space="preserve">. </w:t>
      </w:r>
    </w:p>
    <w:p w:rsidRPr="00297045" w:rsidR="00703B54" w:rsidP="00703B54" w:rsidRDefault="00297045" w14:paraId="14EE9D1B" w14:textId="6EC51564">
      <w:pPr>
        <w:spacing w:before="100" w:beforeAutospacing="1" w:after="0"/>
        <w:rPr>
          <w:rFonts w:ascii="Verdana" w:hAnsi="Verdana" w:eastAsia="Times New Roman" w:cs="Arial"/>
          <w:lang w:eastAsia="es-CO"/>
        </w:rPr>
      </w:pPr>
      <w:r w:rsidRPr="00E50B2A">
        <w:rPr>
          <w:rFonts w:ascii="Verdana" w:hAnsi="Verdana"/>
        </w:rPr>
        <w:t>Entre las restricciones legales, se encuentran las áreas del Sistema de Parques Nacionales Naturales, exceptuando los Distritos de Manejo Integrado Nacionales, también se encuentra áreas protegidas de estricta conservación como los Parques Naturales Regionales, Reservas Forestales Protectoras Nacionales y Regionales. Para el caso de otras áreas protegidas de uso sostenible, las restricciones corresponden a las zonas donde se prohíben las actividades productivas como en los Distritos Regionales de Manejo Integrado y Distritos de Conservación de suelos, entre otros.</w:t>
      </w:r>
    </w:p>
    <w:p w:rsidRPr="00AB62C7" w:rsidR="00703B54" w:rsidP="006B33D1" w:rsidRDefault="00190749" w14:paraId="7CC83C94" w14:textId="2D1EC39C">
      <w:pPr>
        <w:pStyle w:val="Ttulo3"/>
        <w:numPr>
          <w:ilvl w:val="2"/>
          <w:numId w:val="7"/>
        </w:numPr>
        <w:rPr>
          <w:rFonts w:ascii="Verdana" w:hAnsi="Verdana"/>
        </w:rPr>
      </w:pPr>
      <w:bookmarkStart w:name="_Toc216347263" w:id="95"/>
      <w:r w:rsidRPr="00AB62C7">
        <w:rPr>
          <w:rFonts w:ascii="Verdana" w:hAnsi="Verdana"/>
        </w:rPr>
        <w:t>Determinantes Ambientales</w:t>
      </w:r>
      <w:bookmarkEnd w:id="95"/>
    </w:p>
    <w:p w:rsidRPr="00AB62C7" w:rsidR="000C71D7" w:rsidP="006B33D1" w:rsidRDefault="000C71D7" w14:paraId="61BCDEA7" w14:textId="77777777">
      <w:pPr>
        <w:pStyle w:val="Prrafodelista"/>
        <w:keepNext/>
        <w:keepLines/>
        <w:numPr>
          <w:ilvl w:val="1"/>
          <w:numId w:val="9"/>
        </w:numPr>
        <w:contextualSpacing w:val="0"/>
        <w:outlineLvl w:val="3"/>
        <w:rPr>
          <w:rFonts w:ascii="Verdana" w:hAnsi="Verdana"/>
          <w:b/>
          <w:iCs/>
          <w:vanish/>
          <w:color w:val="404040"/>
          <w:sz w:val="22"/>
          <w:szCs w:val="22"/>
        </w:rPr>
      </w:pPr>
    </w:p>
    <w:p w:rsidRPr="00AB62C7" w:rsidR="000C71D7" w:rsidP="006B33D1" w:rsidRDefault="000C71D7" w14:paraId="665B9A82" w14:textId="77777777">
      <w:pPr>
        <w:pStyle w:val="Prrafodelista"/>
        <w:keepNext/>
        <w:keepLines/>
        <w:numPr>
          <w:ilvl w:val="2"/>
          <w:numId w:val="9"/>
        </w:numPr>
        <w:contextualSpacing w:val="0"/>
        <w:outlineLvl w:val="3"/>
        <w:rPr>
          <w:rFonts w:ascii="Verdana" w:hAnsi="Verdana"/>
          <w:b/>
          <w:iCs/>
          <w:vanish/>
          <w:color w:val="404040"/>
          <w:sz w:val="22"/>
          <w:szCs w:val="22"/>
        </w:rPr>
      </w:pPr>
    </w:p>
    <w:p w:rsidRPr="00AB62C7" w:rsidR="00703B54" w:rsidP="00703B54" w:rsidRDefault="4FA1ACC2" w14:paraId="799D027E" w14:textId="63274D21">
      <w:pPr>
        <w:spacing w:after="0"/>
        <w:textAlignment w:val="baseline"/>
        <w:rPr>
          <w:rFonts w:ascii="Verdana" w:hAnsi="Verdana" w:cs="Arial"/>
        </w:rPr>
      </w:pPr>
      <w:r w:rsidRPr="00AB62C7">
        <w:rPr>
          <w:rFonts w:ascii="Verdana" w:hAnsi="Verdana" w:cs="Arial"/>
        </w:rPr>
        <w:t>Las Determinantes Ambientales son “</w:t>
      </w:r>
      <w:r w:rsidRPr="00AB62C7">
        <w:rPr>
          <w:rFonts w:ascii="Verdana" w:hAnsi="Verdana" w:cs="Arial"/>
          <w:i/>
          <w:iCs/>
        </w:rPr>
        <w:t>Términos y condiciones fijados por las autoridades ambientales para garantizar la sostenibilidad ambiental de los procesos de ordenamiento territorial”</w:t>
      </w:r>
      <w:sdt>
        <w:sdtPr>
          <w:rPr>
            <w:rFonts w:ascii="Verdana" w:hAnsi="Verdana" w:cs="Arial"/>
          </w:rPr>
          <w:id w:val="-2062317030"/>
          <w:citation/>
        </w:sdtPr>
        <w:sdtContent>
          <w:r w:rsidRPr="00AB62C7" w:rsidR="00703B54">
            <w:rPr>
              <w:rFonts w:ascii="Verdana" w:hAnsi="Verdana" w:cs="Arial"/>
            </w:rPr>
            <w:fldChar w:fldCharType="begin"/>
          </w:r>
          <w:r w:rsidRPr="00AB62C7" w:rsidR="00703B54">
            <w:rPr>
              <w:rFonts w:ascii="Verdana" w:hAnsi="Verdana" w:cs="Arial"/>
            </w:rPr>
            <w:instrText xml:space="preserve">CITATION MarcadorDePosición1 \l 22538 </w:instrText>
          </w:r>
          <w:r w:rsidRPr="00AB62C7" w:rsidR="00703B54">
            <w:rPr>
              <w:rFonts w:ascii="Verdana" w:hAnsi="Verdana" w:cs="Arial"/>
            </w:rPr>
            <w:fldChar w:fldCharType="separate"/>
          </w:r>
          <w:r w:rsidR="00AA2AD4">
            <w:rPr>
              <w:rFonts w:ascii="Verdana" w:hAnsi="Verdana" w:cs="Arial"/>
              <w:noProof/>
            </w:rPr>
            <w:t xml:space="preserve"> </w:t>
          </w:r>
          <w:r w:rsidRPr="00AA2AD4" w:rsidR="00AA2AD4">
            <w:rPr>
              <w:rFonts w:ascii="Verdana" w:hAnsi="Verdana" w:cs="Arial"/>
              <w:noProof/>
            </w:rPr>
            <w:t>(Ministerio de Ambiente y Desarrollo Sostenible - MADS, 2022)</w:t>
          </w:r>
          <w:r w:rsidRPr="00AB62C7" w:rsidR="00703B54">
            <w:rPr>
              <w:rFonts w:ascii="Verdana" w:hAnsi="Verdana" w:cs="Arial"/>
            </w:rPr>
            <w:fldChar w:fldCharType="end"/>
          </w:r>
        </w:sdtContent>
      </w:sdt>
      <w:r w:rsidRPr="00AB62C7">
        <w:rPr>
          <w:rFonts w:ascii="Verdana" w:hAnsi="Verdana" w:cs="Arial"/>
        </w:rPr>
        <w:t xml:space="preserve">, además son normas de superior jerarquía en materia ambiental para la elaboración, adopción y ajustes de los Planes de Ordenamiento Territorial </w:t>
      </w:r>
      <w:r w:rsidRPr="00AB62C7" w:rsidR="71983B01">
        <w:rPr>
          <w:rFonts w:ascii="Verdana" w:hAnsi="Verdana" w:cs="Arial"/>
        </w:rPr>
        <w:t>(</w:t>
      </w:r>
      <w:r w:rsidRPr="00AB62C7">
        <w:rPr>
          <w:rFonts w:ascii="Verdana" w:hAnsi="Verdana" w:cs="Arial"/>
        </w:rPr>
        <w:t>POT</w:t>
      </w:r>
      <w:r w:rsidRPr="00AB62C7" w:rsidR="0DE20B67">
        <w:rPr>
          <w:rFonts w:ascii="Verdana" w:hAnsi="Verdana" w:cs="Arial"/>
        </w:rPr>
        <w:t>)</w:t>
      </w:r>
      <w:r w:rsidRPr="00AB62C7">
        <w:rPr>
          <w:rFonts w:ascii="Verdana" w:hAnsi="Verdana" w:cs="Arial"/>
        </w:rPr>
        <w:t xml:space="preserve">, Esquemas de Ordenamiento Territorial </w:t>
      </w:r>
      <w:r w:rsidRPr="00AB62C7" w:rsidR="6087DD10">
        <w:rPr>
          <w:rFonts w:ascii="Verdana" w:hAnsi="Verdana" w:cs="Arial"/>
        </w:rPr>
        <w:t>(</w:t>
      </w:r>
      <w:r w:rsidRPr="00AB62C7">
        <w:rPr>
          <w:rFonts w:ascii="Verdana" w:hAnsi="Verdana" w:cs="Arial"/>
        </w:rPr>
        <w:t>EOT</w:t>
      </w:r>
      <w:r w:rsidRPr="00AB62C7" w:rsidR="3DE82B9B">
        <w:rPr>
          <w:rFonts w:ascii="Verdana" w:hAnsi="Verdana" w:cs="Arial"/>
        </w:rPr>
        <w:t>)</w:t>
      </w:r>
      <w:r w:rsidRPr="00AB62C7">
        <w:rPr>
          <w:rFonts w:ascii="Verdana" w:hAnsi="Verdana" w:cs="Arial"/>
        </w:rPr>
        <w:t xml:space="preserve"> y Planes Básicos de Ordenamiento Territorial  </w:t>
      </w:r>
      <w:r w:rsidRPr="00AB62C7" w:rsidR="33F2E429">
        <w:rPr>
          <w:rFonts w:ascii="Verdana" w:hAnsi="Verdana" w:cs="Arial"/>
        </w:rPr>
        <w:t>(</w:t>
      </w:r>
      <w:r w:rsidRPr="00AB62C7">
        <w:rPr>
          <w:rFonts w:ascii="Verdana" w:hAnsi="Verdana" w:cs="Arial"/>
        </w:rPr>
        <w:t>PBOT</w:t>
      </w:r>
      <w:r w:rsidRPr="00AB62C7" w:rsidR="693797D0">
        <w:rPr>
          <w:rFonts w:ascii="Verdana" w:hAnsi="Verdana" w:cs="Arial"/>
        </w:rPr>
        <w:t>)</w:t>
      </w:r>
      <w:r w:rsidRPr="00AB62C7">
        <w:rPr>
          <w:rFonts w:ascii="Verdana" w:hAnsi="Verdana" w:cs="Arial"/>
        </w:rPr>
        <w:t>.</w:t>
      </w:r>
    </w:p>
    <w:p w:rsidRPr="00AB62C7" w:rsidR="004868C5" w:rsidP="00703B54" w:rsidRDefault="004868C5" w14:paraId="17772174" w14:textId="504B1BC2">
      <w:pPr>
        <w:spacing w:after="0"/>
        <w:textAlignment w:val="baseline"/>
        <w:rPr>
          <w:rFonts w:ascii="Verdana" w:hAnsi="Verdana" w:cs="Arial"/>
        </w:rPr>
      </w:pPr>
    </w:p>
    <w:p w:rsidRPr="00AB62C7" w:rsidR="00EB7763" w:rsidP="00E732C5" w:rsidRDefault="00EB7763" w14:paraId="21F90D3C" w14:textId="6CFFAC16">
      <w:pPr>
        <w:autoSpaceDE w:val="0"/>
        <w:autoSpaceDN w:val="0"/>
        <w:adjustRightInd w:val="0"/>
        <w:spacing w:after="0"/>
        <w:rPr>
          <w:rFonts w:ascii="Verdana" w:hAnsi="Verdana"/>
        </w:rPr>
      </w:pPr>
      <w:r w:rsidRPr="00AB62C7">
        <w:rPr>
          <w:rFonts w:ascii="Verdana" w:hAnsi="Verdana"/>
        </w:rPr>
        <w:t>En el artículo 10 la Ley 388 de 1997, sobre determinantes de los POT</w:t>
      </w:r>
      <w:r w:rsidRPr="00AB62C7" w:rsidR="00E732C5">
        <w:rPr>
          <w:rFonts w:ascii="Verdana" w:hAnsi="Verdana"/>
        </w:rPr>
        <w:t>, la cual fue modificada</w:t>
      </w:r>
      <w:r w:rsidRPr="00AB62C7">
        <w:rPr>
          <w:rFonts w:ascii="Verdana" w:hAnsi="Verdana"/>
        </w:rPr>
        <w:t xml:space="preserve"> </w:t>
      </w:r>
      <w:r w:rsidRPr="00AB62C7" w:rsidR="00E732C5">
        <w:rPr>
          <w:rFonts w:ascii="Verdana" w:hAnsi="Verdana"/>
        </w:rPr>
        <w:t xml:space="preserve">por el artículo 32 de la Ley 2294 de 2023 (Plan Nacional de Desarrollo </w:t>
      </w:r>
      <w:r w:rsidRPr="00AB62C7">
        <w:rPr>
          <w:rFonts w:ascii="Verdana" w:hAnsi="Verdana"/>
        </w:rPr>
        <w:t>se mencion</w:t>
      </w:r>
      <w:r w:rsidRPr="00AB62C7" w:rsidR="00E732C5">
        <w:rPr>
          <w:rFonts w:ascii="Verdana" w:hAnsi="Verdana"/>
        </w:rPr>
        <w:t>a:</w:t>
      </w:r>
    </w:p>
    <w:p w:rsidRPr="00AB62C7" w:rsidR="00E732C5" w:rsidP="00E732C5" w:rsidRDefault="00E732C5" w14:paraId="2779AC40" w14:textId="77777777">
      <w:pPr>
        <w:autoSpaceDE w:val="0"/>
        <w:autoSpaceDN w:val="0"/>
        <w:adjustRightInd w:val="0"/>
        <w:spacing w:after="0"/>
        <w:rPr>
          <w:rFonts w:ascii="Verdana" w:hAnsi="Verdana"/>
        </w:rPr>
      </w:pPr>
    </w:p>
    <w:p w:rsidRPr="00AB62C7" w:rsidR="00E732C5" w:rsidP="00E732C5" w:rsidRDefault="00E732C5" w14:paraId="0D7D0181" w14:textId="27872CBB">
      <w:pPr>
        <w:autoSpaceDE w:val="0"/>
        <w:autoSpaceDN w:val="0"/>
        <w:adjustRightInd w:val="0"/>
        <w:spacing w:after="0"/>
        <w:rPr>
          <w:rFonts w:ascii="Verdana" w:hAnsi="Verdana"/>
          <w:i/>
          <w:iCs/>
        </w:rPr>
      </w:pPr>
      <w:r w:rsidRPr="00AB62C7">
        <w:rPr>
          <w:rFonts w:ascii="Verdana" w:hAnsi="Verdana"/>
          <w:i/>
          <w:iCs/>
        </w:rPr>
        <w:t>“ARTÍCULO 32. Modifíquese el artículo 10 de la Ley 388 de 1997, el cual quedará así:</w:t>
      </w:r>
    </w:p>
    <w:p w:rsidRPr="00AB62C7" w:rsidR="00E732C5" w:rsidP="00E732C5" w:rsidRDefault="00E732C5" w14:paraId="7A8D08EF" w14:textId="4D5BBDC3">
      <w:pPr>
        <w:autoSpaceDE w:val="0"/>
        <w:autoSpaceDN w:val="0"/>
        <w:adjustRightInd w:val="0"/>
        <w:spacing w:after="0"/>
        <w:rPr>
          <w:rFonts w:ascii="Verdana" w:hAnsi="Verdana" w:cs="Arial"/>
          <w:i/>
          <w:iCs/>
        </w:rPr>
      </w:pPr>
      <w:r w:rsidRPr="00AB62C7">
        <w:rPr>
          <w:rFonts w:ascii="Verdana" w:hAnsi="Verdana" w:cs="Arial"/>
          <w:i/>
          <w:iCs/>
        </w:rPr>
        <w:t>ARTÍCULO 10. DETERMINANTES DE ORDENAMIENTO TERRITORIAL Y SU ORDEN DE PREVALENCIA. En la elaboración y adopción de sus planes de ordenamiento territorial, los municipios y distritos deberán tener en cuenta las siguientes determinantes, que constituyen normas de superior jerarquía en sus propios ámbitos de competencia, de acuerdo con la Constitución y las leyes.</w:t>
      </w:r>
    </w:p>
    <w:p w:rsidRPr="00AB62C7" w:rsidR="00E732C5" w:rsidP="00E732C5" w:rsidRDefault="00E732C5" w14:paraId="06D57CF0" w14:textId="0631AD0F">
      <w:pPr>
        <w:autoSpaceDE w:val="0"/>
        <w:autoSpaceDN w:val="0"/>
        <w:adjustRightInd w:val="0"/>
        <w:spacing w:after="0"/>
        <w:rPr>
          <w:rFonts w:ascii="Verdana" w:hAnsi="Verdana" w:cs="Arial"/>
          <w:i/>
          <w:iCs/>
        </w:rPr>
      </w:pPr>
      <w:r w:rsidRPr="00AB62C7">
        <w:rPr>
          <w:rFonts w:ascii="Verdana" w:hAnsi="Verdana" w:cs="Arial"/>
          <w:i/>
          <w:iCs/>
        </w:rPr>
        <w:t>1. Nivel 1. Las determinantes relacionadas con la conservación, la protección del ambiente y los ecosistemas, el ciclo del agua, los recursos naturales, la prevención de amenazas y riesgos de desastres, la gestión del cambio climático y la soberanía alimentaria.</w:t>
      </w:r>
    </w:p>
    <w:p w:rsidRPr="00AB62C7" w:rsidR="00E732C5" w:rsidP="0005245B" w:rsidRDefault="00E732C5" w14:paraId="5CE5FE60" w14:textId="6369A160">
      <w:pPr>
        <w:autoSpaceDE w:val="0"/>
        <w:autoSpaceDN w:val="0"/>
        <w:adjustRightInd w:val="0"/>
        <w:spacing w:after="0"/>
        <w:ind w:left="708"/>
        <w:rPr>
          <w:rFonts w:ascii="Verdana" w:hAnsi="Verdana" w:cs="Arial"/>
          <w:i/>
          <w:iCs/>
        </w:rPr>
      </w:pPr>
      <w:r w:rsidRPr="00AB62C7">
        <w:rPr>
          <w:rFonts w:ascii="Verdana" w:hAnsi="Verdana" w:cs="Arial"/>
          <w:i/>
          <w:iCs/>
        </w:rPr>
        <w:t>a) Las directrices, normas y reglamentos expedidos en ejercicio de sus respectivas facultades legales por las entidades del Sistema Nacional Ambiental en los aspectos relacionados con el ordenamiento espacial del territorio, de acuerdo con la Ley 99 de 1993 y el Código de Recursos Naturales y demás normativa concordante, tales como las limitaciones derivadas de estatuto de zonificación de uso adecuado del territorio y las regulaciones nacionales sobre uso del suelo en lo concerniente exclusivamente a sus aspectos ambientales.</w:t>
      </w:r>
    </w:p>
    <w:p w:rsidRPr="00AB62C7" w:rsidR="0005245B" w:rsidP="0005245B" w:rsidRDefault="0005245B" w14:paraId="6660D775" w14:textId="77777777">
      <w:pPr>
        <w:autoSpaceDE w:val="0"/>
        <w:autoSpaceDN w:val="0"/>
        <w:adjustRightInd w:val="0"/>
        <w:spacing w:after="0"/>
        <w:ind w:left="708"/>
        <w:rPr>
          <w:rFonts w:ascii="Verdana" w:hAnsi="Verdana" w:cs="Arial"/>
          <w:i/>
          <w:iCs/>
        </w:rPr>
      </w:pPr>
    </w:p>
    <w:p w:rsidRPr="00AB62C7" w:rsidR="00E732C5" w:rsidP="0005245B" w:rsidRDefault="00E732C5" w14:paraId="4D2A719A" w14:textId="77777777">
      <w:pPr>
        <w:autoSpaceDE w:val="0"/>
        <w:autoSpaceDN w:val="0"/>
        <w:adjustRightInd w:val="0"/>
        <w:spacing w:after="0"/>
        <w:ind w:left="708"/>
        <w:rPr>
          <w:rFonts w:ascii="Verdana" w:hAnsi="Verdana" w:cs="Arial"/>
          <w:i/>
          <w:iCs/>
        </w:rPr>
      </w:pPr>
      <w:r w:rsidRPr="00AB62C7">
        <w:rPr>
          <w:rFonts w:ascii="Verdana" w:hAnsi="Verdana" w:cs="Arial"/>
          <w:i/>
          <w:iCs/>
        </w:rPr>
        <w:t>b) Las disposiciones que reglamentan el uso y funcionamiento de las áreas que integran el sistema de parques nacionales naturales y las</w:t>
      </w:r>
    </w:p>
    <w:p w:rsidRPr="00AB62C7" w:rsidR="00E732C5" w:rsidP="0005245B" w:rsidRDefault="00E732C5" w14:paraId="7054FFA7" w14:textId="2C369FD0">
      <w:pPr>
        <w:autoSpaceDE w:val="0"/>
        <w:autoSpaceDN w:val="0"/>
        <w:adjustRightInd w:val="0"/>
        <w:spacing w:after="0"/>
        <w:ind w:left="708"/>
        <w:rPr>
          <w:rFonts w:ascii="Verdana" w:hAnsi="Verdana" w:cs="Arial"/>
          <w:i/>
          <w:iCs/>
        </w:rPr>
      </w:pPr>
      <w:r w:rsidRPr="00AB62C7">
        <w:rPr>
          <w:rFonts w:ascii="Verdana" w:hAnsi="Verdana" w:cs="Arial"/>
          <w:i/>
          <w:iCs/>
        </w:rPr>
        <w:t>reservas forestales nacionales.</w:t>
      </w:r>
    </w:p>
    <w:p w:rsidRPr="00AB62C7" w:rsidR="0005245B" w:rsidP="0005245B" w:rsidRDefault="0005245B" w14:paraId="469DAF27" w14:textId="77777777">
      <w:pPr>
        <w:autoSpaceDE w:val="0"/>
        <w:autoSpaceDN w:val="0"/>
        <w:adjustRightInd w:val="0"/>
        <w:spacing w:after="0"/>
        <w:ind w:left="708"/>
        <w:rPr>
          <w:rFonts w:ascii="Verdana" w:hAnsi="Verdana" w:cs="Arial"/>
          <w:i/>
          <w:iCs/>
        </w:rPr>
      </w:pPr>
    </w:p>
    <w:p w:rsidRPr="00AB62C7" w:rsidR="00E732C5" w:rsidP="0005245B" w:rsidRDefault="00E732C5" w14:paraId="372DF1CE" w14:textId="2A5534AD">
      <w:pPr>
        <w:autoSpaceDE w:val="0"/>
        <w:autoSpaceDN w:val="0"/>
        <w:adjustRightInd w:val="0"/>
        <w:spacing w:after="0"/>
        <w:ind w:left="708"/>
        <w:rPr>
          <w:rFonts w:ascii="Verdana" w:hAnsi="Verdana" w:cs="Arial"/>
          <w:i/>
          <w:iCs/>
        </w:rPr>
      </w:pPr>
      <w:r w:rsidRPr="00AB62C7">
        <w:rPr>
          <w:rFonts w:ascii="Verdana" w:hAnsi="Verdana" w:cs="Arial"/>
          <w:i/>
          <w:iCs/>
        </w:rPr>
        <w:t>c) Las regulaciones sobre conservación, preservación, uso y manejo del ambiente y de los recursos naturales renovables, en especial en las zonas marinas y costeras y los ecosistemas estratégicos; las disposiciones producidas por la Corporación Autónoma Regional o la autoridad ambiental de la respectiva jurisdicción en cuanto a la reserva, alindamiento, administración o sustracción de los distritos de manejo integrado, los distritos de conservación de suelos, y las reservas forestales; a la reserva, alindamiento y administración de los parques naturales de carácter regional; las normas y directrices para el manejo de las cuencas hidrográficas expedidas por la Corporación Autónoma Regional o la autoridad ambiental de la respectiva jurisdicción, y las directrices y normas expedidas por las autoridades ambientales para la conservación de las áreas de especial importancia ecosistémica.</w:t>
      </w:r>
    </w:p>
    <w:p w:rsidRPr="00AB62C7" w:rsidR="0005245B" w:rsidP="0005245B" w:rsidRDefault="0005245B" w14:paraId="21D28B98" w14:textId="77777777">
      <w:pPr>
        <w:autoSpaceDE w:val="0"/>
        <w:autoSpaceDN w:val="0"/>
        <w:adjustRightInd w:val="0"/>
        <w:spacing w:after="0"/>
        <w:ind w:left="708"/>
        <w:rPr>
          <w:rFonts w:ascii="Verdana" w:hAnsi="Verdana" w:cs="Arial"/>
          <w:i/>
          <w:iCs/>
        </w:rPr>
      </w:pPr>
    </w:p>
    <w:p w:rsidRPr="00AB62C7" w:rsidR="00E732C5" w:rsidP="0005245B" w:rsidRDefault="00E732C5" w14:paraId="18D64569" w14:textId="25420948">
      <w:pPr>
        <w:autoSpaceDE w:val="0"/>
        <w:autoSpaceDN w:val="0"/>
        <w:adjustRightInd w:val="0"/>
        <w:spacing w:after="0"/>
        <w:ind w:left="708"/>
        <w:rPr>
          <w:rFonts w:ascii="Verdana" w:hAnsi="Verdana" w:cs="Arial"/>
          <w:i/>
          <w:iCs/>
        </w:rPr>
      </w:pPr>
      <w:r w:rsidRPr="00AB62C7">
        <w:rPr>
          <w:rFonts w:ascii="Verdana" w:hAnsi="Verdana" w:cs="Arial"/>
          <w:i/>
          <w:iCs/>
        </w:rPr>
        <w:t xml:space="preserve">d) Las políticas, directrices y regulaciones sobre prevención de amenazas y riesgos de desastres, el señalamiento y localización de las áreas de riesgo para asentamientos humanos, así como las estrategias de manejo </w:t>
      </w:r>
      <w:r w:rsidRPr="00AB62C7">
        <w:rPr>
          <w:rFonts w:ascii="Verdana" w:hAnsi="Verdana" w:cs="Arial"/>
          <w:i/>
          <w:iCs/>
        </w:rPr>
        <w:t>de zonas expuestas a amenazas y riesgos naturales, y las relacionadas con la gestión del cambio climático”.</w:t>
      </w:r>
    </w:p>
    <w:p w:rsidRPr="00AB62C7" w:rsidR="0005245B" w:rsidP="0005245B" w:rsidRDefault="0005245B" w14:paraId="716AD86F" w14:textId="77777777">
      <w:pPr>
        <w:autoSpaceDE w:val="0"/>
        <w:autoSpaceDN w:val="0"/>
        <w:adjustRightInd w:val="0"/>
        <w:spacing w:after="0"/>
        <w:ind w:left="708"/>
        <w:rPr>
          <w:rFonts w:ascii="Verdana" w:hAnsi="Verdana" w:cs="Arial"/>
          <w:i/>
          <w:iCs/>
        </w:rPr>
      </w:pPr>
    </w:p>
    <w:p w:rsidRPr="00AB62C7" w:rsidR="004868C5" w:rsidP="004868C5" w:rsidRDefault="004868C5" w14:paraId="54F54797" w14:textId="45EB9DF6">
      <w:pPr>
        <w:spacing w:before="120"/>
        <w:rPr>
          <w:rFonts w:ascii="Verdana" w:hAnsi="Verdana" w:eastAsia="Helvetica" w:cs="Helvetica"/>
          <w:b/>
          <w:bCs/>
          <w:color w:val="000000" w:themeColor="text1"/>
        </w:rPr>
      </w:pPr>
      <w:r w:rsidRPr="00AB62C7">
        <w:rPr>
          <w:rFonts w:ascii="Verdana" w:hAnsi="Verdana"/>
        </w:rPr>
        <w:t>De acuerdo con el Decreto 2372 de 2010</w:t>
      </w:r>
      <w:r w:rsidRPr="00AB62C7" w:rsidR="009B70E2">
        <w:rPr>
          <w:rFonts w:ascii="Verdana" w:hAnsi="Verdana"/>
        </w:rPr>
        <w:t>,</w:t>
      </w:r>
      <w:r w:rsidRPr="00AB62C7">
        <w:rPr>
          <w:rFonts w:ascii="Verdana" w:hAnsi="Verdana"/>
        </w:rPr>
        <w:t xml:space="preserve"> “</w:t>
      </w:r>
      <w:r w:rsidRPr="00AB62C7">
        <w:rPr>
          <w:rFonts w:ascii="Verdana" w:hAnsi="Verdana"/>
          <w:i/>
        </w:rPr>
        <w:t>La reserva, alinderación declaración, administración y sustracción de las áreas protegidas bajo las categorías de manejo integrantes del Sistema Nacional de Áreas Protegidas, son determinantes ambientales y por lo tanto normas de superior jerarquía que no pueden ser desconocidas, contrariadas o modificadas en la elaboración, revisión y ajuste y/o modificación de los Planes de Ordenamiento Territorial de los municipios y distritos, de acuerdo con la Constitución y la ley</w:t>
      </w:r>
      <w:r w:rsidRPr="00AB62C7">
        <w:rPr>
          <w:rFonts w:ascii="Verdana" w:hAnsi="Verdana"/>
        </w:rPr>
        <w:t>”</w:t>
      </w:r>
    </w:p>
    <w:p w:rsidRPr="00AB62C7" w:rsidR="00703B54" w:rsidP="00703B54" w:rsidRDefault="00703B54" w14:paraId="17759A8E" w14:textId="77777777">
      <w:pPr>
        <w:spacing w:after="0"/>
        <w:textAlignment w:val="baseline"/>
        <w:rPr>
          <w:rFonts w:ascii="Verdana" w:hAnsi="Verdana" w:cs="Arial"/>
        </w:rPr>
      </w:pPr>
    </w:p>
    <w:p w:rsidRPr="00AB62C7" w:rsidR="00703B54" w:rsidP="00703B54" w:rsidRDefault="00703B54" w14:paraId="15B6F9F4" w14:textId="77777777">
      <w:pPr>
        <w:spacing w:after="0"/>
        <w:rPr>
          <w:rFonts w:ascii="Verdana" w:hAnsi="Verdana"/>
        </w:rPr>
      </w:pPr>
      <w:r w:rsidRPr="00AB62C7">
        <w:rPr>
          <w:rFonts w:ascii="Verdana" w:hAnsi="Verdana"/>
        </w:rPr>
        <w:t>Dentro de las características que se les atribuyen a las determinantes según el Ministerio de Ambiente (2022), se encuentran:</w:t>
      </w:r>
    </w:p>
    <w:p w:rsidRPr="00AB62C7" w:rsidR="00703B54" w:rsidP="00703B54" w:rsidRDefault="00703B54" w14:paraId="279FBA3E" w14:textId="77777777">
      <w:pPr>
        <w:spacing w:after="0"/>
        <w:rPr>
          <w:rFonts w:ascii="Verdana" w:hAnsi="Verdana"/>
          <w:i/>
          <w:iCs/>
        </w:rPr>
      </w:pPr>
    </w:p>
    <w:p w:rsidRPr="00AB62C7" w:rsidR="00703B54" w:rsidP="00106034" w:rsidRDefault="00703B54" w14:paraId="35B8A3A2" w14:textId="77777777">
      <w:pPr>
        <w:spacing w:after="0"/>
        <w:ind w:firstLine="708"/>
        <w:rPr>
          <w:rFonts w:ascii="Verdana" w:hAnsi="Verdana"/>
          <w:i/>
          <w:iCs/>
        </w:rPr>
      </w:pPr>
      <w:r w:rsidRPr="00AB62C7">
        <w:rPr>
          <w:rFonts w:ascii="Verdana" w:hAnsi="Verdana"/>
          <w:i/>
          <w:iCs/>
        </w:rPr>
        <w:t>“(…)</w:t>
      </w:r>
    </w:p>
    <w:p w:rsidRPr="00AB62C7" w:rsidR="00703B54" w:rsidP="00BA7821" w:rsidRDefault="00703B54" w14:paraId="076A3FCB" w14:textId="29CEC742">
      <w:pPr>
        <w:pStyle w:val="Prrafodelista"/>
        <w:numPr>
          <w:ilvl w:val="0"/>
          <w:numId w:val="16"/>
        </w:numPr>
        <w:spacing w:after="0"/>
        <w:rPr>
          <w:rFonts w:ascii="Verdana" w:hAnsi="Verdana"/>
          <w:i/>
          <w:iCs/>
        </w:rPr>
      </w:pPr>
      <w:r w:rsidRPr="00AB62C7">
        <w:rPr>
          <w:rFonts w:ascii="Verdana" w:hAnsi="Verdana"/>
          <w:i/>
          <w:iCs/>
        </w:rPr>
        <w:t>Son todas aquellas normas, lineamientos, directrices y pronunciamientos de carácter general emanados por las autoridades ambientales (Ministerio de Ambiente y Desarrollo Sostenible, las CAR, PNN de Colombia, autoridades ambientales urbanas).</w:t>
      </w:r>
    </w:p>
    <w:p w:rsidRPr="00AB62C7" w:rsidR="00703B54" w:rsidP="00BA7821" w:rsidRDefault="00703B54" w14:paraId="121DFC3B" w14:textId="441BD5A1">
      <w:pPr>
        <w:pStyle w:val="Prrafodelista"/>
        <w:numPr>
          <w:ilvl w:val="0"/>
          <w:numId w:val="16"/>
        </w:numPr>
        <w:spacing w:after="0"/>
        <w:rPr>
          <w:rFonts w:ascii="Verdana" w:hAnsi="Verdana"/>
          <w:i/>
          <w:iCs/>
        </w:rPr>
      </w:pPr>
      <w:r w:rsidRPr="00AB62C7">
        <w:rPr>
          <w:rFonts w:ascii="Verdana" w:hAnsi="Verdana"/>
          <w:i/>
          <w:iCs/>
        </w:rPr>
        <w:t>Cuentan con vida jurídica propia.</w:t>
      </w:r>
    </w:p>
    <w:p w:rsidRPr="00AB62C7" w:rsidR="00703B54" w:rsidP="00BA7821" w:rsidRDefault="00703B54" w14:paraId="236220BA" w14:textId="652FBDA7">
      <w:pPr>
        <w:pStyle w:val="Prrafodelista"/>
        <w:numPr>
          <w:ilvl w:val="0"/>
          <w:numId w:val="16"/>
        </w:numPr>
        <w:spacing w:after="0"/>
        <w:rPr>
          <w:rFonts w:ascii="Verdana" w:hAnsi="Verdana"/>
          <w:i/>
          <w:iCs/>
        </w:rPr>
      </w:pPr>
      <w:r w:rsidRPr="00AB62C7">
        <w:rPr>
          <w:rFonts w:ascii="Verdana" w:hAnsi="Verdana"/>
          <w:i/>
          <w:iCs/>
        </w:rPr>
        <w:t>Constituyen normas de superior jerarquía y obligatorio cumplimiento.</w:t>
      </w:r>
    </w:p>
    <w:p w:rsidRPr="00AB62C7" w:rsidR="00703B54" w:rsidP="00BA7821" w:rsidRDefault="00703B54" w14:paraId="068E4961" w14:textId="4D37FA1A">
      <w:pPr>
        <w:pStyle w:val="Prrafodelista"/>
        <w:numPr>
          <w:ilvl w:val="0"/>
          <w:numId w:val="15"/>
        </w:numPr>
        <w:spacing w:after="0"/>
        <w:rPr>
          <w:rFonts w:ascii="Verdana" w:hAnsi="Verdana"/>
          <w:i/>
          <w:iCs/>
        </w:rPr>
      </w:pPr>
      <w:r w:rsidRPr="00AB62C7">
        <w:rPr>
          <w:rFonts w:ascii="Verdana" w:hAnsi="Verdana"/>
          <w:i/>
          <w:iCs/>
        </w:rPr>
        <w:t>Presentan diferentes niveles de restricción o condicionamiento a los usos del suelo.</w:t>
      </w:r>
    </w:p>
    <w:p w:rsidRPr="00AB62C7" w:rsidR="00703B54" w:rsidP="00BA7821" w:rsidRDefault="00703B54" w14:paraId="1BA1BE7F" w14:textId="6859E030">
      <w:pPr>
        <w:pStyle w:val="Prrafodelista"/>
        <w:numPr>
          <w:ilvl w:val="0"/>
          <w:numId w:val="15"/>
        </w:numPr>
        <w:spacing w:after="0"/>
        <w:rPr>
          <w:rFonts w:ascii="Verdana" w:hAnsi="Verdana"/>
          <w:i/>
          <w:iCs/>
        </w:rPr>
      </w:pPr>
      <w:r w:rsidRPr="00AB62C7">
        <w:rPr>
          <w:rFonts w:ascii="Verdana" w:hAnsi="Verdana"/>
          <w:i/>
          <w:iCs/>
        </w:rPr>
        <w:t>Permiten la gestión integral del medio ambiente y de los recursos naturales renovables en los procesos de ordenamiento territorial.</w:t>
      </w:r>
    </w:p>
    <w:p w:rsidRPr="00AB62C7" w:rsidR="00703B54" w:rsidP="00BA7821" w:rsidRDefault="00703B54" w14:paraId="2715C0B7" w14:textId="57003149">
      <w:pPr>
        <w:pStyle w:val="Prrafodelista"/>
        <w:numPr>
          <w:ilvl w:val="0"/>
          <w:numId w:val="15"/>
        </w:numPr>
        <w:spacing w:after="0"/>
        <w:rPr>
          <w:rFonts w:ascii="Verdana" w:hAnsi="Verdana"/>
          <w:i/>
          <w:iCs/>
        </w:rPr>
      </w:pPr>
      <w:r w:rsidRPr="00AB62C7">
        <w:rPr>
          <w:rFonts w:ascii="Verdana" w:hAnsi="Verdana"/>
          <w:i/>
          <w:iCs/>
        </w:rPr>
        <w:t>Derivan de instrumentos de gestión ambiental y de planes de manejo.</w:t>
      </w:r>
    </w:p>
    <w:p w:rsidRPr="00AB62C7" w:rsidR="00703B54" w:rsidP="00BA7821" w:rsidRDefault="00703B54" w14:paraId="088EF743" w14:textId="017B0325">
      <w:pPr>
        <w:pStyle w:val="Prrafodelista"/>
        <w:numPr>
          <w:ilvl w:val="0"/>
          <w:numId w:val="15"/>
        </w:numPr>
        <w:spacing w:after="0"/>
        <w:rPr>
          <w:rFonts w:ascii="Verdana" w:hAnsi="Verdana"/>
          <w:i/>
          <w:iCs/>
        </w:rPr>
      </w:pPr>
      <w:r w:rsidRPr="00AB62C7">
        <w:rPr>
          <w:rFonts w:ascii="Verdana" w:hAnsi="Verdana"/>
          <w:i/>
          <w:iCs/>
        </w:rPr>
        <w:t>Provienen de regulaciones que reglamentan actividades que deterioran el ambiente de manera directa o indirecta</w:t>
      </w:r>
    </w:p>
    <w:p w:rsidRPr="00AB62C7" w:rsidR="00703B54" w:rsidP="00BA7821" w:rsidRDefault="00703B54" w14:paraId="6FB08374" w14:textId="5BE28049">
      <w:pPr>
        <w:pStyle w:val="Prrafodelista"/>
        <w:numPr>
          <w:ilvl w:val="0"/>
          <w:numId w:val="15"/>
        </w:numPr>
        <w:spacing w:after="0"/>
        <w:rPr>
          <w:rFonts w:ascii="Verdana" w:hAnsi="Verdana"/>
          <w:i/>
          <w:iCs/>
        </w:rPr>
      </w:pPr>
      <w:r w:rsidRPr="00AB62C7">
        <w:rPr>
          <w:rFonts w:ascii="Verdana" w:hAnsi="Verdana"/>
          <w:i/>
          <w:iCs/>
        </w:rPr>
        <w:t>Contribuyen al cumplimiento de los estándares de calidad para un ambiente sano.</w:t>
      </w:r>
    </w:p>
    <w:p w:rsidRPr="00AB62C7" w:rsidR="00703B54" w:rsidP="00BA7821" w:rsidRDefault="00703B54" w14:paraId="61AFE93B" w14:textId="5C756A87">
      <w:pPr>
        <w:pStyle w:val="Prrafodelista"/>
        <w:numPr>
          <w:ilvl w:val="0"/>
          <w:numId w:val="15"/>
        </w:numPr>
        <w:spacing w:after="0"/>
        <w:rPr>
          <w:rFonts w:ascii="Verdana" w:hAnsi="Verdana"/>
          <w:i/>
          <w:iCs/>
        </w:rPr>
      </w:pPr>
      <w:r w:rsidRPr="00AB62C7">
        <w:rPr>
          <w:rFonts w:ascii="Verdana" w:hAnsi="Verdana"/>
          <w:i/>
          <w:iCs/>
        </w:rPr>
        <w:t>Provienen de medidas de prevención, mitigación, compensación y corrección de aspectos e impactos ambientales.</w:t>
      </w:r>
    </w:p>
    <w:p w:rsidRPr="00AB62C7" w:rsidR="00703B54" w:rsidP="00BA7821" w:rsidRDefault="00703B54" w14:paraId="34937272" w14:textId="3C890EAE">
      <w:pPr>
        <w:pStyle w:val="Prrafodelista"/>
        <w:numPr>
          <w:ilvl w:val="0"/>
          <w:numId w:val="15"/>
        </w:numPr>
        <w:spacing w:after="0"/>
        <w:rPr>
          <w:rFonts w:ascii="Verdana" w:hAnsi="Verdana"/>
          <w:i/>
          <w:iCs/>
        </w:rPr>
      </w:pPr>
      <w:r w:rsidRPr="00AB62C7">
        <w:rPr>
          <w:rFonts w:ascii="Verdana" w:hAnsi="Verdana"/>
          <w:i/>
          <w:iCs/>
        </w:rPr>
        <w:t>Contribuyen a la construcción de territorios seguros a partir de la incorporación de la gestión del riesgo de desastres.</w:t>
      </w:r>
    </w:p>
    <w:p w:rsidRPr="00AB62C7" w:rsidR="00703B54" w:rsidP="00BA7821" w:rsidRDefault="00703B54" w14:paraId="179A5C7A" w14:textId="66D48C98">
      <w:pPr>
        <w:pStyle w:val="Prrafodelista"/>
        <w:numPr>
          <w:ilvl w:val="0"/>
          <w:numId w:val="15"/>
        </w:numPr>
        <w:spacing w:after="0"/>
        <w:rPr>
          <w:rFonts w:ascii="Verdana" w:hAnsi="Verdana"/>
          <w:i/>
          <w:iCs/>
        </w:rPr>
      </w:pPr>
      <w:r w:rsidRPr="00AB62C7">
        <w:rPr>
          <w:rFonts w:ascii="Verdana" w:hAnsi="Verdana"/>
          <w:i/>
          <w:iCs/>
        </w:rPr>
        <w:t>Contribuyen a la gestión de los efectos generados por la variabilidad y el cambio climático”.</w:t>
      </w:r>
    </w:p>
    <w:p w:rsidRPr="00AB62C7" w:rsidR="00703B54" w:rsidP="00703B54" w:rsidRDefault="00703B54" w14:paraId="17DA7EBA" w14:textId="77777777">
      <w:pPr>
        <w:spacing w:after="0"/>
        <w:textAlignment w:val="baseline"/>
        <w:rPr>
          <w:rFonts w:ascii="Verdana" w:hAnsi="Verdana" w:cs="Arial"/>
        </w:rPr>
      </w:pPr>
    </w:p>
    <w:p w:rsidRPr="00AB62C7" w:rsidR="0022302A" w:rsidP="00703B54" w:rsidRDefault="4FA1ACC2" w14:paraId="220CEBBA" w14:textId="77777777">
      <w:pPr>
        <w:rPr>
          <w:rFonts w:ascii="Verdana" w:hAnsi="Verdana"/>
        </w:rPr>
      </w:pPr>
      <w:r w:rsidRPr="00AB62C7">
        <w:rPr>
          <w:rFonts w:ascii="Verdana" w:hAnsi="Verdana"/>
        </w:rPr>
        <w:t>A continuación, se presenta la categorización y tipología (clasificación) de las determinantes ambientales de acuerdo con el Ministerio de Ambiente y Desarrollo Sostenible.</w:t>
      </w:r>
      <w:r w:rsidRPr="00AB62C7" w:rsidR="76F2AF71">
        <w:rPr>
          <w:rFonts w:ascii="Verdana" w:hAnsi="Verdana"/>
        </w:rPr>
        <w:t xml:space="preserve"> </w:t>
      </w:r>
    </w:p>
    <w:p w:rsidRPr="00AB62C7" w:rsidR="3707A76A" w:rsidP="3707A76A" w:rsidRDefault="3707A76A" w14:paraId="68C46D1B" w14:textId="6E517E3E">
      <w:pPr>
        <w:rPr>
          <w:rFonts w:ascii="Verdana" w:hAnsi="Verdana"/>
        </w:rPr>
      </w:pPr>
    </w:p>
    <w:p w:rsidRPr="00AB62C7" w:rsidR="0057446F" w:rsidP="0057446F" w:rsidRDefault="0057446F" w14:paraId="671C21E8" w14:textId="1A24D1A0">
      <w:pPr>
        <w:pStyle w:val="Descripcin"/>
        <w:rPr>
          <w:rFonts w:ascii="Verdana" w:hAnsi="Verdana"/>
        </w:rPr>
      </w:pPr>
      <w:bookmarkStart w:name="_Toc216347330" w:id="96"/>
      <w:r w:rsidRPr="00AB62C7">
        <w:rPr>
          <w:rFonts w:ascii="Verdana" w:hAnsi="Verdana"/>
        </w:rPr>
        <w:t xml:space="preserve">Figura </w:t>
      </w:r>
      <w:r w:rsidRPr="00AB62C7">
        <w:rPr>
          <w:rFonts w:ascii="Verdana" w:hAnsi="Verdana"/>
        </w:rPr>
        <w:fldChar w:fldCharType="begin"/>
      </w:r>
      <w:r w:rsidRPr="00AB62C7">
        <w:rPr>
          <w:rFonts w:ascii="Verdana" w:hAnsi="Verdana"/>
        </w:rPr>
        <w:instrText>SEQ Figura \* ARABIC</w:instrText>
      </w:r>
      <w:r w:rsidRPr="00AB62C7">
        <w:rPr>
          <w:rFonts w:ascii="Verdana" w:hAnsi="Verdana"/>
        </w:rPr>
        <w:fldChar w:fldCharType="separate"/>
      </w:r>
      <w:r w:rsidR="00AA13DB">
        <w:rPr>
          <w:rFonts w:ascii="Verdana" w:hAnsi="Verdana"/>
          <w:noProof/>
        </w:rPr>
        <w:t>2</w:t>
      </w:r>
      <w:r w:rsidRPr="00AB62C7">
        <w:rPr>
          <w:rFonts w:ascii="Verdana" w:hAnsi="Verdana"/>
        </w:rPr>
        <w:fldChar w:fldCharType="end"/>
      </w:r>
      <w:r w:rsidRPr="00AB62C7">
        <w:rPr>
          <w:rFonts w:ascii="Verdana" w:hAnsi="Verdana"/>
        </w:rPr>
        <w:t xml:space="preserve"> Agrupación de las Determinantes Ambientales</w:t>
      </w:r>
      <w:bookmarkEnd w:id="96"/>
    </w:p>
    <w:p w:rsidRPr="00AB62C7" w:rsidR="00703B54" w:rsidP="00703B54" w:rsidRDefault="00703B54" w14:paraId="65278F28" w14:textId="77777777">
      <w:pPr>
        <w:jc w:val="center"/>
        <w:rPr>
          <w:rFonts w:ascii="Verdana" w:hAnsi="Verdana"/>
        </w:rPr>
      </w:pPr>
      <w:r w:rsidRPr="00AB62C7">
        <w:rPr>
          <w:rFonts w:ascii="Verdana" w:hAnsi="Verdana"/>
          <w:noProof/>
          <w:lang w:val="en-US"/>
        </w:rPr>
        <w:drawing>
          <wp:inline distT="0" distB="0" distL="0" distR="0" wp14:anchorId="10497A4E" wp14:editId="65AB4114">
            <wp:extent cx="4131156" cy="2819400"/>
            <wp:effectExtent l="0" t="0" r="317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45019" cy="2828861"/>
                    </a:xfrm>
                    <a:prstGeom prst="rect">
                      <a:avLst/>
                    </a:prstGeom>
                  </pic:spPr>
                </pic:pic>
              </a:graphicData>
            </a:graphic>
          </wp:inline>
        </w:drawing>
      </w:r>
    </w:p>
    <w:p w:rsidRPr="00AB62C7" w:rsidR="00703B54" w:rsidP="00703B54" w:rsidRDefault="00703B54" w14:paraId="39ABD64F" w14:textId="39219C46">
      <w:pPr>
        <w:jc w:val="center"/>
        <w:rPr>
          <w:rFonts w:ascii="Verdana" w:hAnsi="Verdana"/>
          <w:sz w:val="16"/>
          <w:szCs w:val="16"/>
        </w:rPr>
      </w:pPr>
      <w:r w:rsidRPr="00AB62C7">
        <w:rPr>
          <w:rFonts w:ascii="Verdana" w:hAnsi="Verdana"/>
          <w:sz w:val="16"/>
          <w:szCs w:val="16"/>
        </w:rPr>
        <w:t>Fuente:</w:t>
      </w:r>
      <w:sdt>
        <w:sdtPr>
          <w:rPr>
            <w:rFonts w:ascii="Verdana" w:hAnsi="Verdana"/>
            <w:sz w:val="16"/>
            <w:szCs w:val="16"/>
          </w:rPr>
          <w:id w:val="-2043434436"/>
          <w:citation/>
        </w:sdtPr>
        <w:sdtContent>
          <w:r w:rsidRPr="00AB62C7">
            <w:rPr>
              <w:rFonts w:ascii="Verdana" w:hAnsi="Verdana"/>
              <w:sz w:val="16"/>
              <w:szCs w:val="16"/>
            </w:rPr>
            <w:fldChar w:fldCharType="begin"/>
          </w:r>
          <w:r w:rsidRPr="00AB62C7">
            <w:rPr>
              <w:rFonts w:ascii="Verdana" w:hAnsi="Verdana"/>
              <w:sz w:val="16"/>
              <w:szCs w:val="16"/>
            </w:rPr>
            <w:instrText xml:space="preserve">CITATION MarcadorDePosición1 \l 22538 </w:instrText>
          </w:r>
          <w:r w:rsidRPr="00AB62C7">
            <w:rPr>
              <w:rFonts w:ascii="Verdana" w:hAnsi="Verdana"/>
              <w:sz w:val="16"/>
              <w:szCs w:val="16"/>
            </w:rPr>
            <w:fldChar w:fldCharType="separate"/>
          </w:r>
          <w:r w:rsidR="00AA2AD4">
            <w:rPr>
              <w:rFonts w:ascii="Verdana" w:hAnsi="Verdana"/>
              <w:noProof/>
              <w:sz w:val="16"/>
              <w:szCs w:val="16"/>
            </w:rPr>
            <w:t xml:space="preserve"> </w:t>
          </w:r>
          <w:r w:rsidRPr="00AA2AD4" w:rsidR="00AA2AD4">
            <w:rPr>
              <w:rFonts w:ascii="Verdana" w:hAnsi="Verdana"/>
              <w:noProof/>
              <w:sz w:val="16"/>
              <w:szCs w:val="16"/>
            </w:rPr>
            <w:t>(Ministerio de Ambiente y Desarrollo Sostenible - MADS, 2022)</w:t>
          </w:r>
          <w:r w:rsidRPr="00AB62C7">
            <w:rPr>
              <w:rFonts w:ascii="Verdana" w:hAnsi="Verdana"/>
              <w:sz w:val="16"/>
              <w:szCs w:val="16"/>
            </w:rPr>
            <w:fldChar w:fldCharType="end"/>
          </w:r>
        </w:sdtContent>
      </w:sdt>
    </w:p>
    <w:p w:rsidRPr="00AB62C7" w:rsidR="009B70E2" w:rsidP="00703B54" w:rsidRDefault="009B70E2" w14:paraId="590784FE" w14:textId="5CBA440C">
      <w:pPr>
        <w:jc w:val="center"/>
        <w:rPr>
          <w:rFonts w:ascii="Verdana" w:hAnsi="Verdana"/>
          <w:sz w:val="16"/>
          <w:szCs w:val="16"/>
        </w:rPr>
      </w:pPr>
    </w:p>
    <w:p w:rsidRPr="00AB62C7" w:rsidR="009B70E2" w:rsidP="009B70E2" w:rsidRDefault="009B70E2" w14:paraId="70D1698E" w14:textId="69648D3B">
      <w:pPr>
        <w:rPr>
          <w:rFonts w:ascii="Verdana" w:hAnsi="Verdana"/>
        </w:rPr>
      </w:pPr>
      <w:r w:rsidRPr="00AB62C7">
        <w:rPr>
          <w:rFonts w:ascii="Verdana" w:hAnsi="Verdana"/>
        </w:rPr>
        <w:t>A continuación, se describen las determinantes ambientales de la figura anterior, relacionadas con el medio natural y de la gestión del riesgo y el cambio climático, considerados para este documento.</w:t>
      </w:r>
    </w:p>
    <w:p w:rsidRPr="00AB62C7" w:rsidR="003828F2" w:rsidP="009B70E2" w:rsidRDefault="003828F2" w14:paraId="518AFE34" w14:textId="77777777">
      <w:pPr>
        <w:rPr>
          <w:rFonts w:ascii="Verdana" w:hAnsi="Verdana"/>
        </w:rPr>
      </w:pPr>
    </w:p>
    <w:p w:rsidRPr="0055597B" w:rsidR="001D1504" w:rsidP="006B33D1" w:rsidRDefault="001D1504" w14:paraId="00B8076D" w14:textId="6B625487">
      <w:pPr>
        <w:pStyle w:val="Ttulo4"/>
        <w:numPr>
          <w:ilvl w:val="3"/>
          <w:numId w:val="7"/>
        </w:numPr>
        <w:rPr>
          <w:rFonts w:ascii="Verdana" w:hAnsi="Verdana"/>
          <w:lang w:val="pt-BR"/>
        </w:rPr>
      </w:pPr>
      <w:bookmarkStart w:name="_Hlk167885897" w:id="97"/>
      <w:bookmarkStart w:name="_Hlk167093643" w:id="98"/>
      <w:r w:rsidRPr="0055597B">
        <w:rPr>
          <w:rFonts w:ascii="Verdana" w:hAnsi="Verdana"/>
          <w:lang w:val="pt-BR"/>
        </w:rPr>
        <w:t xml:space="preserve">Sistema Nacional de Áreas Protegidas </w:t>
      </w:r>
      <w:r w:rsidRPr="0055597B" w:rsidR="007B0D59">
        <w:rPr>
          <w:rFonts w:ascii="Verdana" w:hAnsi="Verdana"/>
          <w:lang w:val="pt-BR"/>
        </w:rPr>
        <w:t>–</w:t>
      </w:r>
      <w:r w:rsidRPr="0055597B">
        <w:rPr>
          <w:rFonts w:ascii="Verdana" w:hAnsi="Verdana"/>
          <w:lang w:val="pt-BR"/>
        </w:rPr>
        <w:t xml:space="preserve"> SINAP</w:t>
      </w:r>
    </w:p>
    <w:p w:rsidRPr="00AB62C7" w:rsidR="00923784" w:rsidP="007B0D59" w:rsidRDefault="00923784" w14:paraId="570A5FD4" w14:textId="28EFF0AC">
      <w:pPr>
        <w:rPr>
          <w:rFonts w:ascii="Verdana" w:hAnsi="Verdana"/>
        </w:rPr>
      </w:pPr>
      <w:r w:rsidRPr="00AB62C7">
        <w:rPr>
          <w:rFonts w:ascii="Verdana" w:hAnsi="Verdana"/>
        </w:rPr>
        <w:t>Dentro del SINAP se encuentran las áreas de Parques Nacionales Naturales y otras categorías</w:t>
      </w:r>
      <w:r w:rsidRPr="00AB62C7" w:rsidR="003828F2">
        <w:rPr>
          <w:rFonts w:ascii="Verdana" w:hAnsi="Verdana"/>
        </w:rPr>
        <w:t>,</w:t>
      </w:r>
      <w:r w:rsidRPr="00AB62C7">
        <w:rPr>
          <w:rFonts w:ascii="Verdana" w:hAnsi="Verdana"/>
        </w:rPr>
        <w:t xml:space="preserve"> en las que se incluyen áreas regionales, áreas protegidas de conservación estricta y </w:t>
      </w:r>
      <w:r w:rsidRPr="00AB62C7" w:rsidR="003828F2">
        <w:rPr>
          <w:rFonts w:ascii="Verdana" w:hAnsi="Verdana"/>
        </w:rPr>
        <w:t>de</w:t>
      </w:r>
      <w:r w:rsidRPr="00AB62C7">
        <w:rPr>
          <w:rFonts w:ascii="Verdana" w:hAnsi="Verdana"/>
        </w:rPr>
        <w:t xml:space="preserve"> uso, áreas protegidas públicas y privadas.</w:t>
      </w:r>
    </w:p>
    <w:bookmarkEnd w:id="97"/>
    <w:p w:rsidRPr="00AB62C7" w:rsidR="006E3C31" w:rsidP="006E3C31" w:rsidRDefault="006E3C31" w14:paraId="1DE3DDD7" w14:textId="77777777">
      <w:pPr>
        <w:spacing w:after="0"/>
        <w:rPr>
          <w:rFonts w:ascii="Verdana" w:hAnsi="Verdana"/>
        </w:rPr>
      </w:pPr>
    </w:p>
    <w:p w:rsidRPr="00AB62C7" w:rsidR="00923784" w:rsidP="003828F2" w:rsidRDefault="0057446F" w14:paraId="7FECB792" w14:textId="0668133B">
      <w:pPr>
        <w:pStyle w:val="Descripcin"/>
        <w:rPr>
          <w:rFonts w:ascii="Verdana" w:hAnsi="Verdana"/>
        </w:rPr>
      </w:pPr>
      <w:bookmarkStart w:name="_Toc183637541" w:id="99"/>
      <w:bookmarkStart w:name="_Toc216347294" w:id="100"/>
      <w:r w:rsidRPr="00AB62C7">
        <w:rPr>
          <w:rFonts w:ascii="Verdana" w:hAnsi="Verdana"/>
        </w:rPr>
        <w:t xml:space="preserve">Tabla </w:t>
      </w:r>
      <w:r w:rsidRPr="00AB62C7">
        <w:rPr>
          <w:rFonts w:ascii="Verdana" w:hAnsi="Verdana"/>
        </w:rPr>
        <w:fldChar w:fldCharType="begin"/>
      </w:r>
      <w:r w:rsidRPr="00AB62C7">
        <w:rPr>
          <w:rFonts w:ascii="Verdana" w:hAnsi="Verdana"/>
        </w:rPr>
        <w:instrText>SEQ Tabla \* ARABIC</w:instrText>
      </w:r>
      <w:r w:rsidRPr="00AB62C7">
        <w:rPr>
          <w:rFonts w:ascii="Verdana" w:hAnsi="Verdana"/>
        </w:rPr>
        <w:fldChar w:fldCharType="separate"/>
      </w:r>
      <w:r w:rsidR="00637394">
        <w:rPr>
          <w:rFonts w:ascii="Verdana" w:hAnsi="Verdana"/>
          <w:noProof/>
        </w:rPr>
        <w:t>3</w:t>
      </w:r>
      <w:r w:rsidRPr="00AB62C7">
        <w:rPr>
          <w:rFonts w:ascii="Verdana" w:hAnsi="Verdana"/>
        </w:rPr>
        <w:fldChar w:fldCharType="end"/>
      </w:r>
      <w:r w:rsidRPr="00AB62C7">
        <w:rPr>
          <w:rFonts w:ascii="Verdana" w:hAnsi="Verdana"/>
        </w:rPr>
        <w:t xml:space="preserve"> Sistema Nacional de Áreas Protegidas</w:t>
      </w:r>
      <w:bookmarkEnd w:id="99"/>
      <w:bookmarkEnd w:id="100"/>
    </w:p>
    <w:tbl>
      <w:tblPr>
        <w:tblpPr w:leftFromText="141" w:rightFromText="141" w:vertAnchor="text" w:horzAnchor="margin" w:tblpXSpec="center" w:tblpY="13"/>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942"/>
        <w:gridCol w:w="5144"/>
      </w:tblGrid>
      <w:tr w:rsidRPr="00AB62C7" w:rsidR="001D1504" w:rsidTr="0022302A" w14:paraId="7C24DC00" w14:textId="77777777">
        <w:trPr>
          <w:cantSplit/>
          <w:trHeight w:val="279"/>
          <w:tblHeader/>
        </w:trPr>
        <w:tc>
          <w:tcPr>
            <w:tcW w:w="8086" w:type="dxa"/>
            <w:gridSpan w:val="2"/>
            <w:tcBorders>
              <w:top w:val="single" w:color="auto" w:sz="4" w:space="0"/>
              <w:left w:val="single" w:color="auto" w:sz="4" w:space="0"/>
              <w:bottom w:val="single" w:color="auto" w:sz="4" w:space="0"/>
              <w:right w:val="single" w:color="auto" w:sz="4" w:space="0"/>
            </w:tcBorders>
            <w:shd w:val="clear" w:color="auto" w:fill="00B050"/>
            <w:vAlign w:val="center"/>
          </w:tcPr>
          <w:bookmarkEnd w:id="98"/>
          <w:p w:rsidRPr="00AB62C7" w:rsidR="001D1504" w:rsidP="00432E1C" w:rsidRDefault="001D1504" w14:paraId="6724718B" w14:textId="77777777">
            <w:pPr>
              <w:spacing w:after="0"/>
              <w:jc w:val="center"/>
              <w:rPr>
                <w:rFonts w:ascii="Verdana" w:hAnsi="Verdana" w:cs="Arial"/>
                <w:b/>
                <w:color w:val="FFFFFF"/>
                <w:sz w:val="20"/>
                <w:szCs w:val="20"/>
              </w:rPr>
            </w:pPr>
            <w:r w:rsidRPr="00AB62C7">
              <w:rPr>
                <w:rFonts w:ascii="Verdana" w:hAnsi="Verdana" w:cs="Arial"/>
                <w:b/>
                <w:color w:val="FFFFFF"/>
                <w:sz w:val="20"/>
                <w:szCs w:val="20"/>
              </w:rPr>
              <w:t>Determinantes ambientales del medio natural</w:t>
            </w:r>
          </w:p>
        </w:tc>
      </w:tr>
      <w:tr w:rsidRPr="00AB62C7" w:rsidR="006E0DDC" w:rsidTr="0022302A" w14:paraId="0DEC7A93" w14:textId="77777777">
        <w:trPr>
          <w:cantSplit/>
          <w:trHeight w:val="20"/>
        </w:trPr>
        <w:tc>
          <w:tcPr>
            <w:tcW w:w="2942" w:type="dxa"/>
            <w:vMerge w:val="restart"/>
            <w:tcBorders>
              <w:top w:val="single" w:color="auto" w:sz="4" w:space="0"/>
            </w:tcBorders>
            <w:vAlign w:val="center"/>
            <w:hideMark/>
          </w:tcPr>
          <w:p w:rsidRPr="00AB62C7" w:rsidR="006E0DDC" w:rsidP="00432E1C" w:rsidRDefault="006E0DDC" w14:paraId="301079E1" w14:textId="68333E1E">
            <w:pPr>
              <w:pStyle w:val="Sinespaciado"/>
              <w:jc w:val="center"/>
              <w:rPr>
                <w:rFonts w:ascii="Verdana" w:hAnsi="Verdana" w:cs="Arial"/>
                <w:sz w:val="20"/>
                <w:szCs w:val="20"/>
              </w:rPr>
            </w:pPr>
            <w:r w:rsidRPr="00AB62C7">
              <w:rPr>
                <w:rFonts w:ascii="Verdana" w:hAnsi="Verdana" w:cs="Arial"/>
                <w:sz w:val="20"/>
                <w:szCs w:val="20"/>
              </w:rPr>
              <w:t>Parques Nacionales Naturales</w:t>
            </w:r>
          </w:p>
        </w:tc>
        <w:tc>
          <w:tcPr>
            <w:tcW w:w="5144" w:type="dxa"/>
            <w:tcBorders>
              <w:top w:val="single" w:color="auto" w:sz="4" w:space="0"/>
            </w:tcBorders>
            <w:vAlign w:val="center"/>
            <w:hideMark/>
          </w:tcPr>
          <w:p w:rsidRPr="00AB62C7" w:rsidR="006E0DDC" w:rsidP="00432E1C" w:rsidRDefault="006E0DDC" w14:paraId="03206C6E" w14:textId="77777777">
            <w:pPr>
              <w:pStyle w:val="Sinespaciado"/>
              <w:rPr>
                <w:rFonts w:ascii="Verdana" w:hAnsi="Verdana" w:cs="Arial"/>
                <w:sz w:val="20"/>
                <w:szCs w:val="20"/>
              </w:rPr>
            </w:pPr>
            <w:r w:rsidRPr="00AB62C7">
              <w:rPr>
                <w:rFonts w:ascii="Verdana" w:hAnsi="Verdana" w:cs="Arial"/>
                <w:sz w:val="20"/>
                <w:szCs w:val="20"/>
              </w:rPr>
              <w:t xml:space="preserve">Parques </w:t>
            </w:r>
            <w:r w:rsidRPr="00AB62C7">
              <w:rPr>
                <w:rFonts w:ascii="Verdana" w:hAnsi="Verdana"/>
                <w:sz w:val="20"/>
                <w:szCs w:val="20"/>
              </w:rPr>
              <w:t>Nacionales</w:t>
            </w:r>
            <w:r w:rsidRPr="00AB62C7">
              <w:rPr>
                <w:rFonts w:ascii="Verdana" w:hAnsi="Verdana" w:cs="Arial"/>
                <w:sz w:val="20"/>
                <w:szCs w:val="20"/>
              </w:rPr>
              <w:t xml:space="preserve"> Naturales</w:t>
            </w:r>
          </w:p>
        </w:tc>
      </w:tr>
      <w:tr w:rsidRPr="00AB62C7" w:rsidR="006E0DDC" w:rsidTr="0022302A" w14:paraId="3CED021B" w14:textId="77777777">
        <w:trPr>
          <w:cantSplit/>
          <w:trHeight w:val="20"/>
        </w:trPr>
        <w:tc>
          <w:tcPr>
            <w:tcW w:w="2942" w:type="dxa"/>
            <w:vMerge/>
            <w:vAlign w:val="center"/>
            <w:hideMark/>
          </w:tcPr>
          <w:p w:rsidRPr="00AB62C7" w:rsidR="006E0DDC" w:rsidP="00432E1C" w:rsidRDefault="006E0DDC" w14:paraId="2BE63CBB" w14:textId="77777777">
            <w:pPr>
              <w:pStyle w:val="Sinespaciado"/>
              <w:jc w:val="center"/>
              <w:rPr>
                <w:rFonts w:ascii="Verdana" w:hAnsi="Verdana" w:cs="Arial"/>
                <w:sz w:val="20"/>
                <w:szCs w:val="20"/>
              </w:rPr>
            </w:pPr>
          </w:p>
        </w:tc>
        <w:tc>
          <w:tcPr>
            <w:tcW w:w="5144" w:type="dxa"/>
            <w:vAlign w:val="center"/>
            <w:hideMark/>
          </w:tcPr>
          <w:p w:rsidRPr="00AB62C7" w:rsidR="006E0DDC" w:rsidP="00432E1C" w:rsidRDefault="006E0DDC" w14:paraId="3AB4960B" w14:textId="77777777">
            <w:pPr>
              <w:pStyle w:val="Sinespaciado"/>
              <w:rPr>
                <w:rFonts w:ascii="Verdana" w:hAnsi="Verdana" w:cs="Arial"/>
                <w:sz w:val="20"/>
                <w:szCs w:val="20"/>
              </w:rPr>
            </w:pPr>
            <w:r w:rsidRPr="00AB62C7">
              <w:rPr>
                <w:rFonts w:ascii="Verdana" w:hAnsi="Verdana" w:cs="Arial"/>
                <w:sz w:val="20"/>
                <w:szCs w:val="20"/>
              </w:rPr>
              <w:t>Reservas Naturales</w:t>
            </w:r>
          </w:p>
        </w:tc>
      </w:tr>
      <w:tr w:rsidRPr="00AB62C7" w:rsidR="006E0DDC" w:rsidTr="0022302A" w14:paraId="6786582E" w14:textId="77777777">
        <w:trPr>
          <w:cantSplit/>
          <w:trHeight w:val="20"/>
        </w:trPr>
        <w:tc>
          <w:tcPr>
            <w:tcW w:w="2942" w:type="dxa"/>
            <w:vMerge/>
            <w:vAlign w:val="center"/>
            <w:hideMark/>
          </w:tcPr>
          <w:p w:rsidRPr="00AB62C7" w:rsidR="006E0DDC" w:rsidP="00432E1C" w:rsidRDefault="006E0DDC" w14:paraId="41A66BAA" w14:textId="77777777">
            <w:pPr>
              <w:pStyle w:val="Sinespaciado"/>
              <w:jc w:val="center"/>
              <w:rPr>
                <w:rFonts w:ascii="Verdana" w:hAnsi="Verdana" w:cs="Arial"/>
                <w:sz w:val="20"/>
                <w:szCs w:val="20"/>
              </w:rPr>
            </w:pPr>
          </w:p>
        </w:tc>
        <w:tc>
          <w:tcPr>
            <w:tcW w:w="5144" w:type="dxa"/>
            <w:vAlign w:val="center"/>
            <w:hideMark/>
          </w:tcPr>
          <w:p w:rsidRPr="00AB62C7" w:rsidR="006E0DDC" w:rsidP="00432E1C" w:rsidRDefault="006E0DDC" w14:paraId="287D3C7D" w14:textId="77777777">
            <w:pPr>
              <w:pStyle w:val="Sinespaciado"/>
              <w:rPr>
                <w:rFonts w:ascii="Verdana" w:hAnsi="Verdana" w:cs="Arial"/>
                <w:sz w:val="20"/>
                <w:szCs w:val="20"/>
              </w:rPr>
            </w:pPr>
            <w:r w:rsidRPr="00AB62C7">
              <w:rPr>
                <w:rFonts w:ascii="Verdana" w:hAnsi="Verdana" w:cs="Arial"/>
                <w:sz w:val="20"/>
                <w:szCs w:val="20"/>
              </w:rPr>
              <w:t>Áreas Naturales Únicas</w:t>
            </w:r>
          </w:p>
        </w:tc>
      </w:tr>
      <w:tr w:rsidRPr="00AB62C7" w:rsidR="006E0DDC" w:rsidTr="0022302A" w14:paraId="5C24A84C" w14:textId="77777777">
        <w:trPr>
          <w:cantSplit/>
          <w:trHeight w:val="20"/>
        </w:trPr>
        <w:tc>
          <w:tcPr>
            <w:tcW w:w="2942" w:type="dxa"/>
            <w:vMerge/>
            <w:vAlign w:val="center"/>
            <w:hideMark/>
          </w:tcPr>
          <w:p w:rsidRPr="00AB62C7" w:rsidR="006E0DDC" w:rsidP="00432E1C" w:rsidRDefault="006E0DDC" w14:paraId="039B1B5C" w14:textId="77777777">
            <w:pPr>
              <w:pStyle w:val="Sinespaciado"/>
              <w:jc w:val="center"/>
              <w:rPr>
                <w:rFonts w:ascii="Verdana" w:hAnsi="Verdana" w:cs="Arial"/>
                <w:sz w:val="20"/>
                <w:szCs w:val="20"/>
              </w:rPr>
            </w:pPr>
          </w:p>
        </w:tc>
        <w:tc>
          <w:tcPr>
            <w:tcW w:w="5144" w:type="dxa"/>
            <w:vAlign w:val="center"/>
            <w:hideMark/>
          </w:tcPr>
          <w:p w:rsidRPr="00AB62C7" w:rsidR="006E0DDC" w:rsidP="00432E1C" w:rsidRDefault="006E0DDC" w14:paraId="70753950" w14:textId="77777777">
            <w:pPr>
              <w:pStyle w:val="Sinespaciado"/>
              <w:rPr>
                <w:rFonts w:ascii="Verdana" w:hAnsi="Verdana" w:cs="Arial"/>
                <w:sz w:val="20"/>
                <w:szCs w:val="20"/>
              </w:rPr>
            </w:pPr>
            <w:r w:rsidRPr="00AB62C7">
              <w:rPr>
                <w:rFonts w:ascii="Verdana" w:hAnsi="Verdana" w:cs="Arial"/>
                <w:sz w:val="20"/>
                <w:szCs w:val="20"/>
              </w:rPr>
              <w:t>Santuarios de Fauna y Flora</w:t>
            </w:r>
          </w:p>
        </w:tc>
      </w:tr>
      <w:tr w:rsidRPr="00AB62C7" w:rsidR="006E0DDC" w:rsidTr="0022302A" w14:paraId="7D8BF08A" w14:textId="77777777">
        <w:trPr>
          <w:cantSplit/>
          <w:trHeight w:val="20"/>
        </w:trPr>
        <w:tc>
          <w:tcPr>
            <w:tcW w:w="2942" w:type="dxa"/>
            <w:vMerge/>
            <w:vAlign w:val="center"/>
            <w:hideMark/>
          </w:tcPr>
          <w:p w:rsidRPr="00AB62C7" w:rsidR="006E0DDC" w:rsidP="00432E1C" w:rsidRDefault="006E0DDC" w14:paraId="506D748C" w14:textId="77777777">
            <w:pPr>
              <w:pStyle w:val="Sinespaciado"/>
              <w:jc w:val="center"/>
              <w:rPr>
                <w:rFonts w:ascii="Verdana" w:hAnsi="Verdana" w:cs="Arial"/>
                <w:sz w:val="20"/>
                <w:szCs w:val="20"/>
              </w:rPr>
            </w:pPr>
          </w:p>
        </w:tc>
        <w:tc>
          <w:tcPr>
            <w:tcW w:w="5144" w:type="dxa"/>
            <w:vAlign w:val="center"/>
            <w:hideMark/>
          </w:tcPr>
          <w:p w:rsidRPr="00AB62C7" w:rsidR="006E0DDC" w:rsidP="00432E1C" w:rsidRDefault="006E0DDC" w14:paraId="121CFFBF" w14:textId="77777777">
            <w:pPr>
              <w:pStyle w:val="Sinespaciado"/>
              <w:rPr>
                <w:rFonts w:ascii="Verdana" w:hAnsi="Verdana" w:cs="Arial"/>
                <w:sz w:val="20"/>
                <w:szCs w:val="20"/>
              </w:rPr>
            </w:pPr>
            <w:r w:rsidRPr="00AB62C7">
              <w:rPr>
                <w:rFonts w:ascii="Verdana" w:hAnsi="Verdana" w:cs="Arial"/>
                <w:sz w:val="20"/>
                <w:szCs w:val="20"/>
              </w:rPr>
              <w:t>Vías Parque</w:t>
            </w:r>
          </w:p>
        </w:tc>
      </w:tr>
      <w:tr w:rsidRPr="00AB62C7" w:rsidR="006E0DDC" w:rsidTr="0022302A" w14:paraId="65BDA888" w14:textId="77777777">
        <w:trPr>
          <w:cantSplit/>
          <w:trHeight w:val="20"/>
        </w:trPr>
        <w:tc>
          <w:tcPr>
            <w:tcW w:w="2942" w:type="dxa"/>
            <w:vMerge/>
            <w:vAlign w:val="center"/>
          </w:tcPr>
          <w:p w:rsidRPr="00AB62C7" w:rsidR="006E0DDC" w:rsidP="00432E1C" w:rsidRDefault="006E0DDC" w14:paraId="782E3EBF" w14:textId="77777777">
            <w:pPr>
              <w:pStyle w:val="Sinespaciado"/>
              <w:jc w:val="center"/>
              <w:rPr>
                <w:rFonts w:ascii="Verdana" w:hAnsi="Verdana" w:cs="Arial"/>
                <w:sz w:val="20"/>
                <w:szCs w:val="20"/>
              </w:rPr>
            </w:pPr>
          </w:p>
        </w:tc>
        <w:tc>
          <w:tcPr>
            <w:tcW w:w="5144" w:type="dxa"/>
            <w:vAlign w:val="center"/>
          </w:tcPr>
          <w:p w:rsidRPr="00AB62C7" w:rsidR="006E0DDC" w:rsidP="00432E1C" w:rsidRDefault="006E0DDC" w14:paraId="212A103D" w14:textId="3DDC34FC">
            <w:pPr>
              <w:pStyle w:val="Sinespaciado"/>
              <w:rPr>
                <w:rFonts w:ascii="Verdana" w:hAnsi="Verdana" w:cs="Arial"/>
                <w:sz w:val="20"/>
                <w:szCs w:val="20"/>
              </w:rPr>
            </w:pPr>
            <w:r>
              <w:rPr>
                <w:rFonts w:ascii="Verdana" w:hAnsi="Verdana" w:cs="Arial"/>
                <w:sz w:val="20"/>
                <w:szCs w:val="20"/>
              </w:rPr>
              <w:t>Distritos de Manejo Integrado Nacionales</w:t>
            </w:r>
          </w:p>
        </w:tc>
      </w:tr>
      <w:tr w:rsidRPr="00AB62C7" w:rsidR="001D1504" w:rsidTr="0022302A" w14:paraId="695181AF" w14:textId="77777777">
        <w:trPr>
          <w:cantSplit/>
          <w:trHeight w:val="20"/>
        </w:trPr>
        <w:tc>
          <w:tcPr>
            <w:tcW w:w="2942" w:type="dxa"/>
            <w:vMerge w:val="restart"/>
            <w:vAlign w:val="center"/>
            <w:hideMark/>
          </w:tcPr>
          <w:p w:rsidRPr="00AB62C7" w:rsidR="001D1504" w:rsidP="00432E1C" w:rsidRDefault="001D1504" w14:paraId="6898623B" w14:textId="77777777">
            <w:pPr>
              <w:pStyle w:val="Sinespaciado"/>
              <w:jc w:val="center"/>
              <w:rPr>
                <w:rFonts w:ascii="Verdana" w:hAnsi="Verdana" w:cs="Arial"/>
                <w:sz w:val="20"/>
                <w:szCs w:val="20"/>
              </w:rPr>
            </w:pPr>
            <w:r w:rsidRPr="00AB62C7">
              <w:rPr>
                <w:rFonts w:ascii="Verdana" w:hAnsi="Verdana" w:cs="Arial"/>
                <w:sz w:val="20"/>
                <w:szCs w:val="20"/>
              </w:rPr>
              <w:t>Otras categorías del SINAP</w:t>
            </w:r>
          </w:p>
        </w:tc>
        <w:tc>
          <w:tcPr>
            <w:tcW w:w="5144" w:type="dxa"/>
            <w:vAlign w:val="center"/>
            <w:hideMark/>
          </w:tcPr>
          <w:p w:rsidRPr="00AB62C7" w:rsidR="001D1504" w:rsidP="00432E1C" w:rsidRDefault="00106034" w14:paraId="38FD5277" w14:textId="2EF127E1">
            <w:pPr>
              <w:pStyle w:val="Sinespaciado"/>
              <w:rPr>
                <w:rFonts w:ascii="Verdana" w:hAnsi="Verdana" w:cs="Arial"/>
                <w:sz w:val="20"/>
                <w:szCs w:val="20"/>
              </w:rPr>
            </w:pPr>
            <w:r w:rsidRPr="00AB62C7">
              <w:rPr>
                <w:rFonts w:ascii="Verdana" w:hAnsi="Verdana" w:cs="Arial"/>
                <w:sz w:val="20"/>
                <w:szCs w:val="20"/>
              </w:rPr>
              <w:t xml:space="preserve">Parques </w:t>
            </w:r>
            <w:r w:rsidRPr="00AB62C7" w:rsidR="133FEF71">
              <w:rPr>
                <w:rFonts w:ascii="Verdana" w:hAnsi="Verdana" w:cs="Arial"/>
                <w:sz w:val="20"/>
                <w:szCs w:val="20"/>
              </w:rPr>
              <w:t>Naturales</w:t>
            </w:r>
            <w:r w:rsidRPr="00AB62C7">
              <w:rPr>
                <w:rFonts w:ascii="Verdana" w:hAnsi="Verdana" w:cs="Arial"/>
                <w:sz w:val="20"/>
                <w:szCs w:val="20"/>
              </w:rPr>
              <w:t xml:space="preserve"> </w:t>
            </w:r>
            <w:r w:rsidRPr="00AB62C7" w:rsidR="10AB43BB">
              <w:rPr>
                <w:rFonts w:ascii="Verdana" w:hAnsi="Verdana" w:cs="Arial"/>
                <w:color w:val="000000" w:themeColor="text1"/>
                <w:sz w:val="20"/>
                <w:szCs w:val="20"/>
              </w:rPr>
              <w:t>Regionales</w:t>
            </w:r>
          </w:p>
        </w:tc>
      </w:tr>
      <w:tr w:rsidRPr="00AB62C7" w:rsidR="001D1504" w:rsidTr="0022302A" w14:paraId="390F23D4" w14:textId="77777777">
        <w:trPr>
          <w:cantSplit/>
          <w:trHeight w:val="20"/>
        </w:trPr>
        <w:tc>
          <w:tcPr>
            <w:tcW w:w="2942" w:type="dxa"/>
            <w:vMerge/>
            <w:vAlign w:val="center"/>
            <w:hideMark/>
          </w:tcPr>
          <w:p w:rsidRPr="00AB62C7" w:rsidR="001D1504" w:rsidP="00432E1C" w:rsidRDefault="001D1504" w14:paraId="653E776E" w14:textId="77777777">
            <w:pPr>
              <w:pStyle w:val="Sinespaciado"/>
              <w:jc w:val="center"/>
              <w:rPr>
                <w:rFonts w:ascii="Verdana" w:hAnsi="Verdana" w:cs="Arial"/>
                <w:sz w:val="20"/>
                <w:szCs w:val="20"/>
              </w:rPr>
            </w:pPr>
          </w:p>
        </w:tc>
        <w:tc>
          <w:tcPr>
            <w:tcW w:w="5144" w:type="dxa"/>
            <w:vAlign w:val="center"/>
            <w:hideMark/>
          </w:tcPr>
          <w:p w:rsidRPr="00AB62C7" w:rsidR="001D1504" w:rsidP="00432E1C" w:rsidRDefault="001D1504" w14:paraId="2878B046" w14:textId="77777777">
            <w:pPr>
              <w:pStyle w:val="Sinespaciado"/>
              <w:rPr>
                <w:rFonts w:ascii="Verdana" w:hAnsi="Verdana" w:cs="Arial"/>
                <w:sz w:val="20"/>
                <w:szCs w:val="20"/>
              </w:rPr>
            </w:pPr>
            <w:r w:rsidRPr="00AB62C7">
              <w:rPr>
                <w:rFonts w:ascii="Verdana" w:hAnsi="Verdana" w:cs="Arial"/>
                <w:sz w:val="20"/>
                <w:szCs w:val="20"/>
              </w:rPr>
              <w:t>Reservas Forestales Protectoras Nacionales</w:t>
            </w:r>
          </w:p>
        </w:tc>
      </w:tr>
      <w:tr w:rsidRPr="00AB62C7" w:rsidR="001D1504" w:rsidTr="0022302A" w14:paraId="1F6C537F" w14:textId="77777777">
        <w:trPr>
          <w:cantSplit/>
          <w:trHeight w:val="20"/>
        </w:trPr>
        <w:tc>
          <w:tcPr>
            <w:tcW w:w="2942" w:type="dxa"/>
            <w:vMerge/>
            <w:vAlign w:val="center"/>
            <w:hideMark/>
          </w:tcPr>
          <w:p w:rsidRPr="00AB62C7" w:rsidR="001D1504" w:rsidP="00432E1C" w:rsidRDefault="001D1504" w14:paraId="2FD2CCC4" w14:textId="77777777">
            <w:pPr>
              <w:pStyle w:val="Sinespaciado"/>
              <w:jc w:val="center"/>
              <w:rPr>
                <w:rFonts w:ascii="Verdana" w:hAnsi="Verdana" w:cs="Arial"/>
                <w:sz w:val="20"/>
                <w:szCs w:val="20"/>
              </w:rPr>
            </w:pPr>
          </w:p>
        </w:tc>
        <w:tc>
          <w:tcPr>
            <w:tcW w:w="5144" w:type="dxa"/>
            <w:vAlign w:val="center"/>
            <w:hideMark/>
          </w:tcPr>
          <w:p w:rsidRPr="00AB62C7" w:rsidR="001D1504" w:rsidP="00432E1C" w:rsidRDefault="001D1504" w14:paraId="4506580A" w14:textId="77777777">
            <w:pPr>
              <w:pStyle w:val="Sinespaciado"/>
              <w:rPr>
                <w:rFonts w:ascii="Verdana" w:hAnsi="Verdana" w:cs="Arial"/>
                <w:sz w:val="20"/>
                <w:szCs w:val="20"/>
              </w:rPr>
            </w:pPr>
            <w:r w:rsidRPr="00AB62C7">
              <w:rPr>
                <w:rFonts w:ascii="Verdana" w:hAnsi="Verdana" w:cs="Arial"/>
                <w:sz w:val="20"/>
                <w:szCs w:val="20"/>
              </w:rPr>
              <w:t>Reservas Forestales Protectoras Regionales</w:t>
            </w:r>
          </w:p>
        </w:tc>
      </w:tr>
      <w:tr w:rsidRPr="00AB62C7" w:rsidR="001D1504" w:rsidTr="0022302A" w14:paraId="53213872" w14:textId="77777777">
        <w:trPr>
          <w:cantSplit/>
          <w:trHeight w:val="20"/>
        </w:trPr>
        <w:tc>
          <w:tcPr>
            <w:tcW w:w="2942" w:type="dxa"/>
            <w:vMerge/>
            <w:vAlign w:val="center"/>
            <w:hideMark/>
          </w:tcPr>
          <w:p w:rsidRPr="00AB62C7" w:rsidR="001D1504" w:rsidP="00432E1C" w:rsidRDefault="001D1504" w14:paraId="41BB04ED" w14:textId="77777777">
            <w:pPr>
              <w:pStyle w:val="Sinespaciado"/>
              <w:jc w:val="center"/>
              <w:rPr>
                <w:rFonts w:ascii="Verdana" w:hAnsi="Verdana" w:cs="Arial"/>
                <w:sz w:val="20"/>
                <w:szCs w:val="20"/>
              </w:rPr>
            </w:pPr>
          </w:p>
        </w:tc>
        <w:tc>
          <w:tcPr>
            <w:tcW w:w="5144" w:type="dxa"/>
            <w:vAlign w:val="center"/>
            <w:hideMark/>
          </w:tcPr>
          <w:p w:rsidRPr="00AB62C7" w:rsidR="001D1504" w:rsidP="00432E1C" w:rsidRDefault="001D1504" w14:paraId="3EB8D070" w14:textId="77777777">
            <w:pPr>
              <w:pStyle w:val="Sinespaciado"/>
              <w:rPr>
                <w:rFonts w:ascii="Verdana" w:hAnsi="Verdana" w:cs="Arial"/>
                <w:sz w:val="20"/>
                <w:szCs w:val="20"/>
              </w:rPr>
            </w:pPr>
            <w:r w:rsidRPr="00AB62C7">
              <w:rPr>
                <w:rFonts w:ascii="Verdana" w:hAnsi="Verdana" w:cs="Arial"/>
                <w:sz w:val="20"/>
                <w:szCs w:val="20"/>
              </w:rPr>
              <w:t>Distritos Nacionales de Manejo Integrado</w:t>
            </w:r>
          </w:p>
        </w:tc>
      </w:tr>
      <w:tr w:rsidRPr="00AB62C7" w:rsidR="001D1504" w:rsidTr="0022302A" w14:paraId="21C55624" w14:textId="77777777">
        <w:trPr>
          <w:cantSplit/>
          <w:trHeight w:val="20"/>
        </w:trPr>
        <w:tc>
          <w:tcPr>
            <w:tcW w:w="2942" w:type="dxa"/>
            <w:vMerge/>
            <w:vAlign w:val="center"/>
            <w:hideMark/>
          </w:tcPr>
          <w:p w:rsidRPr="00AB62C7" w:rsidR="001D1504" w:rsidP="00432E1C" w:rsidRDefault="001D1504" w14:paraId="7AA6913B" w14:textId="77777777">
            <w:pPr>
              <w:pStyle w:val="Sinespaciado"/>
              <w:jc w:val="center"/>
              <w:rPr>
                <w:rFonts w:ascii="Verdana" w:hAnsi="Verdana" w:cs="Arial"/>
                <w:sz w:val="20"/>
                <w:szCs w:val="20"/>
              </w:rPr>
            </w:pPr>
          </w:p>
        </w:tc>
        <w:tc>
          <w:tcPr>
            <w:tcW w:w="5144" w:type="dxa"/>
            <w:vAlign w:val="center"/>
            <w:hideMark/>
          </w:tcPr>
          <w:p w:rsidRPr="00AB62C7" w:rsidR="001D1504" w:rsidP="00432E1C" w:rsidRDefault="001D1504" w14:paraId="631E7041" w14:textId="77777777">
            <w:pPr>
              <w:pStyle w:val="Sinespaciado"/>
              <w:rPr>
                <w:rFonts w:ascii="Verdana" w:hAnsi="Verdana" w:cs="Arial"/>
                <w:sz w:val="20"/>
                <w:szCs w:val="20"/>
              </w:rPr>
            </w:pPr>
            <w:r w:rsidRPr="00AB62C7">
              <w:rPr>
                <w:rFonts w:ascii="Verdana" w:hAnsi="Verdana" w:cs="Arial"/>
                <w:sz w:val="20"/>
                <w:szCs w:val="20"/>
              </w:rPr>
              <w:t>Distritos Regionales de Manejo Integrado</w:t>
            </w:r>
          </w:p>
        </w:tc>
      </w:tr>
      <w:tr w:rsidRPr="00AB62C7" w:rsidR="001D1504" w:rsidTr="0022302A" w14:paraId="2DC834BA" w14:textId="77777777">
        <w:trPr>
          <w:cantSplit/>
          <w:trHeight w:val="20"/>
        </w:trPr>
        <w:tc>
          <w:tcPr>
            <w:tcW w:w="2942" w:type="dxa"/>
            <w:vMerge/>
            <w:vAlign w:val="center"/>
            <w:hideMark/>
          </w:tcPr>
          <w:p w:rsidRPr="00AB62C7" w:rsidR="001D1504" w:rsidP="00432E1C" w:rsidRDefault="001D1504" w14:paraId="00EF5D87" w14:textId="77777777">
            <w:pPr>
              <w:pStyle w:val="Sinespaciado"/>
              <w:jc w:val="center"/>
              <w:rPr>
                <w:rFonts w:ascii="Verdana" w:hAnsi="Verdana" w:cs="Arial"/>
                <w:sz w:val="20"/>
                <w:szCs w:val="20"/>
              </w:rPr>
            </w:pPr>
          </w:p>
        </w:tc>
        <w:tc>
          <w:tcPr>
            <w:tcW w:w="5144" w:type="dxa"/>
            <w:vAlign w:val="center"/>
            <w:hideMark/>
          </w:tcPr>
          <w:p w:rsidRPr="00AB62C7" w:rsidR="001D1504" w:rsidP="00432E1C" w:rsidRDefault="001D1504" w14:paraId="79E3A89B" w14:textId="77777777">
            <w:pPr>
              <w:pStyle w:val="Sinespaciado"/>
              <w:rPr>
                <w:rFonts w:ascii="Verdana" w:hAnsi="Verdana" w:cs="Arial"/>
                <w:sz w:val="20"/>
                <w:szCs w:val="20"/>
              </w:rPr>
            </w:pPr>
            <w:r w:rsidRPr="00AB62C7">
              <w:rPr>
                <w:rFonts w:ascii="Verdana" w:hAnsi="Verdana" w:cs="Arial"/>
                <w:sz w:val="20"/>
                <w:szCs w:val="20"/>
              </w:rPr>
              <w:t>Distritos de Conservación de Suelos</w:t>
            </w:r>
          </w:p>
        </w:tc>
      </w:tr>
      <w:tr w:rsidRPr="00AB62C7" w:rsidR="001D1504" w:rsidTr="0022302A" w14:paraId="290F142F" w14:textId="77777777">
        <w:trPr>
          <w:cantSplit/>
          <w:trHeight w:val="20"/>
        </w:trPr>
        <w:tc>
          <w:tcPr>
            <w:tcW w:w="2942" w:type="dxa"/>
            <w:vMerge/>
            <w:vAlign w:val="center"/>
            <w:hideMark/>
          </w:tcPr>
          <w:p w:rsidRPr="00AB62C7" w:rsidR="001D1504" w:rsidP="00432E1C" w:rsidRDefault="001D1504" w14:paraId="0F09ECCE" w14:textId="77777777">
            <w:pPr>
              <w:pStyle w:val="Sinespaciado"/>
              <w:jc w:val="center"/>
              <w:rPr>
                <w:rFonts w:ascii="Verdana" w:hAnsi="Verdana" w:cs="Arial"/>
                <w:sz w:val="20"/>
                <w:szCs w:val="20"/>
              </w:rPr>
            </w:pPr>
          </w:p>
        </w:tc>
        <w:tc>
          <w:tcPr>
            <w:tcW w:w="5144" w:type="dxa"/>
            <w:vAlign w:val="center"/>
            <w:hideMark/>
          </w:tcPr>
          <w:p w:rsidRPr="00AB62C7" w:rsidR="001D1504" w:rsidP="00432E1C" w:rsidRDefault="001D1504" w14:paraId="0ACE57E8" w14:textId="77777777">
            <w:pPr>
              <w:pStyle w:val="Sinespaciado"/>
              <w:rPr>
                <w:rFonts w:ascii="Verdana" w:hAnsi="Verdana" w:cs="Arial"/>
                <w:sz w:val="20"/>
                <w:szCs w:val="20"/>
              </w:rPr>
            </w:pPr>
            <w:r w:rsidRPr="00AB62C7">
              <w:rPr>
                <w:rFonts w:ascii="Verdana" w:hAnsi="Verdana" w:cs="Arial"/>
                <w:sz w:val="20"/>
                <w:szCs w:val="20"/>
              </w:rPr>
              <w:t>Áreas de Recreación</w:t>
            </w:r>
          </w:p>
        </w:tc>
      </w:tr>
      <w:tr w:rsidRPr="00AB62C7" w:rsidR="001D1504" w:rsidTr="0022302A" w14:paraId="1D5EA918" w14:textId="77777777">
        <w:trPr>
          <w:cantSplit/>
          <w:trHeight w:val="20"/>
        </w:trPr>
        <w:tc>
          <w:tcPr>
            <w:tcW w:w="2942" w:type="dxa"/>
            <w:vMerge/>
            <w:vAlign w:val="center"/>
            <w:hideMark/>
          </w:tcPr>
          <w:p w:rsidRPr="00AB62C7" w:rsidR="001D1504" w:rsidP="00432E1C" w:rsidRDefault="001D1504" w14:paraId="2B7B5D1E" w14:textId="77777777">
            <w:pPr>
              <w:pStyle w:val="Sinespaciado"/>
              <w:jc w:val="center"/>
              <w:rPr>
                <w:rFonts w:ascii="Verdana" w:hAnsi="Verdana" w:cs="Arial"/>
                <w:sz w:val="20"/>
                <w:szCs w:val="20"/>
              </w:rPr>
            </w:pPr>
          </w:p>
        </w:tc>
        <w:tc>
          <w:tcPr>
            <w:tcW w:w="5144" w:type="dxa"/>
            <w:vAlign w:val="center"/>
            <w:hideMark/>
          </w:tcPr>
          <w:p w:rsidRPr="00AB62C7" w:rsidR="001D1504" w:rsidP="00432E1C" w:rsidRDefault="001D1504" w14:paraId="36B01D3E" w14:textId="77777777">
            <w:pPr>
              <w:pStyle w:val="Sinespaciado"/>
              <w:rPr>
                <w:rFonts w:ascii="Verdana" w:hAnsi="Verdana" w:cs="Arial"/>
                <w:sz w:val="20"/>
                <w:szCs w:val="20"/>
              </w:rPr>
            </w:pPr>
            <w:r w:rsidRPr="00AB62C7">
              <w:rPr>
                <w:rFonts w:ascii="Verdana" w:hAnsi="Verdana" w:cs="Arial"/>
                <w:sz w:val="20"/>
                <w:szCs w:val="20"/>
              </w:rPr>
              <w:t>Reservas Naturales de la Sociedad Civil.</w:t>
            </w:r>
          </w:p>
        </w:tc>
      </w:tr>
    </w:tbl>
    <w:p w:rsidRPr="00AB62C7" w:rsidR="006E3C31" w:rsidP="008F1B14" w:rsidRDefault="00000000" w14:paraId="66DDC020" w14:textId="0CD8991E">
      <w:pPr>
        <w:pStyle w:val="Sinespaciado"/>
        <w:jc w:val="center"/>
        <w:rPr>
          <w:rFonts w:ascii="Verdana" w:hAnsi="Verdana"/>
        </w:rPr>
      </w:pPr>
      <w:sdt>
        <w:sdtPr>
          <w:rPr>
            <w:rFonts w:ascii="Verdana" w:hAnsi="Verdana"/>
          </w:rPr>
          <w:id w:val="-1896813979"/>
          <w:citation/>
        </w:sdtPr>
        <w:sdtContent>
          <w:r w:rsidRPr="00AB62C7" w:rsidR="008F1B14">
            <w:rPr>
              <w:rFonts w:ascii="Verdana" w:hAnsi="Verdana"/>
            </w:rPr>
            <w:fldChar w:fldCharType="begin"/>
          </w:r>
          <w:r w:rsidRPr="00AB62C7" w:rsidR="008F1B14">
            <w:rPr>
              <w:rFonts w:ascii="Verdana" w:hAnsi="Verdana"/>
              <w:i/>
              <w:iCs/>
              <w:lang w:val="es-ES"/>
            </w:rPr>
            <w:instrText xml:space="preserve"> CITATION Min22 \l 3082 </w:instrText>
          </w:r>
          <w:r w:rsidRPr="00AB62C7" w:rsidR="008F1B14">
            <w:rPr>
              <w:rFonts w:ascii="Verdana" w:hAnsi="Verdana"/>
            </w:rPr>
            <w:fldChar w:fldCharType="separate"/>
          </w:r>
          <w:r w:rsidRPr="00AA2AD4" w:rsidR="00AA2AD4">
            <w:rPr>
              <w:rFonts w:ascii="Verdana" w:hAnsi="Verdana"/>
              <w:noProof/>
              <w:lang w:val="es-ES"/>
            </w:rPr>
            <w:t>(Ministerio de Ambiente y Desarrollo Sostenible, 2022)</w:t>
          </w:r>
          <w:r w:rsidRPr="00AB62C7" w:rsidR="008F1B14">
            <w:rPr>
              <w:rFonts w:ascii="Verdana" w:hAnsi="Verdana"/>
            </w:rPr>
            <w:fldChar w:fldCharType="end"/>
          </w:r>
        </w:sdtContent>
      </w:sdt>
    </w:p>
    <w:p w:rsidRPr="00AB62C7" w:rsidR="1C8E740F" w:rsidP="78C5BB49" w:rsidRDefault="2F032067" w14:paraId="7456A137" w14:textId="7A075FD1">
      <w:pPr>
        <w:pStyle w:val="NormalWeb"/>
        <w:jc w:val="both"/>
        <w:rPr>
          <w:rFonts w:ascii="Verdana" w:hAnsi="Verdana" w:cs="Arial"/>
          <w:sz w:val="22"/>
          <w:szCs w:val="22"/>
        </w:rPr>
      </w:pPr>
      <w:r w:rsidRPr="427BD94A">
        <w:rPr>
          <w:rFonts w:ascii="Verdana" w:hAnsi="Verdana" w:cs="Arial"/>
          <w:sz w:val="22"/>
          <w:szCs w:val="22"/>
        </w:rPr>
        <w:t>A continuación, se describen cada una de las categorías de manejo que conforman el Sistema Nacional de Áreas Protegidas (SINAP):</w:t>
      </w:r>
    </w:p>
    <w:p w:rsidRPr="00AB62C7" w:rsidR="000176A9" w:rsidP="00752EA8" w:rsidRDefault="4C243A96" w14:paraId="1324502B" w14:textId="1872428B">
      <w:pPr>
        <w:pStyle w:val="NormalWeb"/>
        <w:jc w:val="both"/>
        <w:rPr>
          <w:rFonts w:ascii="Verdana" w:hAnsi="Verdana" w:cs="Arial"/>
          <w:sz w:val="22"/>
          <w:szCs w:val="22"/>
        </w:rPr>
      </w:pPr>
      <w:r w:rsidRPr="00AB62C7">
        <w:rPr>
          <w:rStyle w:val="nfasis"/>
          <w:rFonts w:ascii="Verdana" w:hAnsi="Verdana" w:cs="Arial"/>
          <w:b/>
          <w:bCs/>
          <w:sz w:val="22"/>
          <w:szCs w:val="22"/>
        </w:rPr>
        <w:t>El Sistema de Parques Nacionales Naturales</w:t>
      </w:r>
      <w:r w:rsidRPr="00AB62C7">
        <w:rPr>
          <w:rStyle w:val="nfasis"/>
          <w:rFonts w:ascii="Verdana" w:hAnsi="Verdana" w:cs="Arial"/>
          <w:sz w:val="22"/>
          <w:szCs w:val="22"/>
        </w:rPr>
        <w:t xml:space="preserve">: </w:t>
      </w:r>
      <w:r w:rsidRPr="00AB62C7">
        <w:rPr>
          <w:rFonts w:ascii="Verdana" w:hAnsi="Verdana" w:cs="Arial"/>
          <w:sz w:val="22"/>
          <w:szCs w:val="22"/>
        </w:rPr>
        <w:t xml:space="preserve"> forma</w:t>
      </w:r>
      <w:r w:rsidRPr="00AB62C7" w:rsidR="1961BD53">
        <w:rPr>
          <w:rFonts w:ascii="Verdana" w:hAnsi="Verdana" w:cs="Arial"/>
          <w:sz w:val="22"/>
          <w:szCs w:val="22"/>
        </w:rPr>
        <w:t>n</w:t>
      </w:r>
      <w:r w:rsidRPr="00AB62C7">
        <w:rPr>
          <w:rFonts w:ascii="Verdana" w:hAnsi="Verdana" w:cs="Arial"/>
          <w:sz w:val="22"/>
          <w:szCs w:val="22"/>
        </w:rPr>
        <w:t xml:space="preserve"> parte del S</w:t>
      </w:r>
      <w:r w:rsidRPr="00AB62C7" w:rsidR="21902AF0">
        <w:rPr>
          <w:rFonts w:ascii="Verdana" w:hAnsi="Verdana" w:cs="Arial"/>
          <w:sz w:val="22"/>
          <w:szCs w:val="22"/>
        </w:rPr>
        <w:t>INAP</w:t>
      </w:r>
      <w:r w:rsidRPr="00AB62C7">
        <w:rPr>
          <w:rFonts w:ascii="Verdana" w:hAnsi="Verdana" w:cs="Arial"/>
          <w:sz w:val="22"/>
          <w:szCs w:val="22"/>
        </w:rPr>
        <w:t xml:space="preserve"> y está integrado por los tipos de áreas consagrados en el artículo 329 del</w:t>
      </w:r>
      <w:r w:rsidRPr="00AB62C7" w:rsidR="4A2E2202">
        <w:rPr>
          <w:rFonts w:ascii="Verdana" w:hAnsi="Verdana" w:cs="Arial"/>
          <w:sz w:val="22"/>
          <w:szCs w:val="22"/>
        </w:rPr>
        <w:t xml:space="preserve"> Decreto-ley 2811 de 1974 </w:t>
      </w:r>
      <w:sdt>
        <w:sdtPr>
          <w:rPr>
            <w:rFonts w:ascii="Verdana" w:hAnsi="Verdana" w:cs="Arial"/>
            <w:sz w:val="22"/>
            <w:szCs w:val="22"/>
          </w:rPr>
          <w:id w:val="-1434430289"/>
          <w:citation/>
        </w:sdtPr>
        <w:sdtContent>
          <w:r w:rsidRPr="00AB62C7" w:rsidR="0095630A">
            <w:rPr>
              <w:rFonts w:ascii="Verdana" w:hAnsi="Verdana" w:cs="Arial"/>
              <w:sz w:val="22"/>
              <w:szCs w:val="22"/>
            </w:rPr>
            <w:fldChar w:fldCharType="begin"/>
          </w:r>
          <w:r w:rsidRPr="00AB62C7" w:rsidR="0095630A">
            <w:rPr>
              <w:rFonts w:ascii="Verdana" w:hAnsi="Verdana" w:cs="Arial"/>
              <w:sz w:val="22"/>
              <w:szCs w:val="22"/>
              <w:lang w:val="es-ES"/>
            </w:rPr>
            <w:instrText xml:space="preserve"> CITATION Pre74 \l 3082 </w:instrText>
          </w:r>
          <w:r w:rsidRPr="00AB62C7" w:rsidR="0095630A">
            <w:rPr>
              <w:rFonts w:ascii="Verdana" w:hAnsi="Verdana" w:cs="Arial"/>
              <w:sz w:val="22"/>
              <w:szCs w:val="22"/>
            </w:rPr>
            <w:fldChar w:fldCharType="separate"/>
          </w:r>
          <w:r w:rsidRPr="00AA2AD4" w:rsidR="00AA2AD4">
            <w:rPr>
              <w:rFonts w:ascii="Verdana" w:hAnsi="Verdana" w:cs="Arial"/>
              <w:noProof/>
              <w:sz w:val="22"/>
              <w:szCs w:val="22"/>
              <w:lang w:val="es-ES"/>
            </w:rPr>
            <w:t>(Presidencia de la República de Colombia, 1974)</w:t>
          </w:r>
          <w:r w:rsidRPr="00AB62C7" w:rsidR="0095630A">
            <w:rPr>
              <w:rFonts w:ascii="Verdana" w:hAnsi="Verdana" w:cs="Arial"/>
              <w:sz w:val="22"/>
              <w:szCs w:val="22"/>
            </w:rPr>
            <w:fldChar w:fldCharType="end"/>
          </w:r>
        </w:sdtContent>
      </w:sdt>
      <w:r w:rsidRPr="00AB62C7">
        <w:rPr>
          <w:rFonts w:ascii="Verdana" w:hAnsi="Verdana" w:cs="Arial"/>
          <w:sz w:val="22"/>
          <w:szCs w:val="22"/>
        </w:rPr>
        <w:t>.</w:t>
      </w:r>
      <w:r w:rsidRPr="00AB62C7" w:rsidR="6B7CE1EB">
        <w:rPr>
          <w:rFonts w:ascii="Verdana" w:hAnsi="Verdana" w:cs="Arial"/>
          <w:sz w:val="22"/>
          <w:szCs w:val="22"/>
        </w:rPr>
        <w:t xml:space="preserve"> En lo referente a</w:t>
      </w:r>
      <w:r w:rsidRPr="00AB62C7" w:rsidR="70286128">
        <w:rPr>
          <w:rFonts w:ascii="Verdana" w:hAnsi="Verdana" w:cs="Arial"/>
          <w:sz w:val="22"/>
          <w:szCs w:val="22"/>
        </w:rPr>
        <w:t xml:space="preserve">l ejercicio de planeación y </w:t>
      </w:r>
      <w:r w:rsidRPr="00AB62C7" w:rsidR="6B7CE1EB">
        <w:rPr>
          <w:rFonts w:ascii="Verdana" w:hAnsi="Verdana" w:cs="Arial"/>
          <w:sz w:val="22"/>
          <w:szCs w:val="22"/>
        </w:rPr>
        <w:t xml:space="preserve">manejo </w:t>
      </w:r>
      <w:r w:rsidRPr="00AB62C7" w:rsidR="3D65BECD">
        <w:rPr>
          <w:rFonts w:ascii="Verdana" w:hAnsi="Verdana" w:cs="Arial"/>
          <w:sz w:val="22"/>
          <w:szCs w:val="22"/>
        </w:rPr>
        <w:t xml:space="preserve">y la zonificación ambiental, esta se desarrolla </w:t>
      </w:r>
      <w:r w:rsidRPr="00AB62C7" w:rsidR="3E797971">
        <w:rPr>
          <w:rFonts w:ascii="Verdana" w:hAnsi="Verdana" w:cs="Arial"/>
          <w:sz w:val="22"/>
          <w:szCs w:val="22"/>
        </w:rPr>
        <w:t>de acuerdo con</w:t>
      </w:r>
      <w:r w:rsidRPr="00AB62C7" w:rsidR="3D65BECD">
        <w:rPr>
          <w:rFonts w:ascii="Verdana" w:hAnsi="Verdana" w:cs="Arial"/>
          <w:sz w:val="22"/>
          <w:szCs w:val="22"/>
        </w:rPr>
        <w:t xml:space="preserve"> lo previsto en el Decreto 622 de 1997.</w:t>
      </w:r>
    </w:p>
    <w:p w:rsidRPr="00AB62C7" w:rsidR="00422860" w:rsidP="78C5BB49" w:rsidRDefault="4F9B158C" w14:paraId="2134B4AB" w14:textId="0FB0EEC9">
      <w:pPr>
        <w:pStyle w:val="NormalWeb"/>
        <w:jc w:val="both"/>
        <w:rPr>
          <w:rFonts w:ascii="Verdana" w:hAnsi="Verdana" w:cs="Arial"/>
          <w:sz w:val="22"/>
          <w:szCs w:val="22"/>
        </w:rPr>
      </w:pPr>
      <w:r w:rsidRPr="427BD94A">
        <w:rPr>
          <w:rFonts w:ascii="Verdana" w:hAnsi="Verdana" w:cs="Arial"/>
          <w:sz w:val="22"/>
          <w:szCs w:val="22"/>
        </w:rPr>
        <w:t>La reserva, delimitación, alinderación y declaración de las áreas del Sistema de Parques Nacionales Naturales corresponde al Ministerio de Ambiente, Vivienda y Desarrollo Territorial (actualmente Ministerio de Ambiente y Desarrollo Sostenible) y las acciones necesarias para su administración y manejo corresponden a la Unidad Administrativa Especial del Sistema de Parques Nacionales Naturales</w:t>
      </w:r>
      <w:r w:rsidRPr="427BD94A" w:rsidR="10DDF212">
        <w:rPr>
          <w:rFonts w:ascii="Verdana" w:hAnsi="Verdana" w:cs="Arial"/>
          <w:sz w:val="22"/>
          <w:szCs w:val="22"/>
        </w:rPr>
        <w:t xml:space="preserve"> (actualmente Parques Nacionales Naturales)</w:t>
      </w:r>
      <w:r w:rsidRPr="427BD94A">
        <w:rPr>
          <w:rFonts w:ascii="Verdana" w:hAnsi="Verdana" w:cs="Arial"/>
          <w:sz w:val="22"/>
          <w:szCs w:val="22"/>
        </w:rPr>
        <w:t>.</w:t>
      </w:r>
      <w:r w:rsidRPr="427BD94A" w:rsidR="10DDF212">
        <w:rPr>
          <w:rFonts w:ascii="Verdana" w:hAnsi="Verdana" w:cs="Arial"/>
          <w:sz w:val="22"/>
          <w:szCs w:val="22"/>
        </w:rPr>
        <w:t xml:space="preserve"> </w:t>
      </w:r>
    </w:p>
    <w:p w:rsidRPr="00AB62C7" w:rsidR="000176A9" w:rsidP="00752EA8" w:rsidRDefault="10D3FC21" w14:paraId="5B8EA35D" w14:textId="7C0EA38F">
      <w:pPr>
        <w:pStyle w:val="NormalWeb"/>
        <w:jc w:val="both"/>
        <w:rPr>
          <w:rFonts w:ascii="Verdana" w:hAnsi="Verdana" w:cs="Arial"/>
          <w:sz w:val="22"/>
          <w:szCs w:val="22"/>
        </w:rPr>
      </w:pPr>
      <w:r w:rsidRPr="00AB62C7">
        <w:rPr>
          <w:rStyle w:val="nfasis"/>
          <w:rFonts w:ascii="Verdana" w:hAnsi="Verdana" w:cs="Arial"/>
          <w:b/>
          <w:bCs/>
          <w:sz w:val="22"/>
          <w:szCs w:val="22"/>
        </w:rPr>
        <w:t>Las reservas forestales protectoras</w:t>
      </w:r>
      <w:r w:rsidRPr="00AB62C7">
        <w:rPr>
          <w:rStyle w:val="nfasis"/>
          <w:rFonts w:ascii="Verdana" w:hAnsi="Verdana" w:cs="Arial"/>
          <w:sz w:val="22"/>
          <w:szCs w:val="22"/>
        </w:rPr>
        <w:t xml:space="preserve">: </w:t>
      </w:r>
      <w:r w:rsidRPr="00AB62C7">
        <w:rPr>
          <w:rStyle w:val="nfasis"/>
          <w:rFonts w:ascii="Verdana" w:hAnsi="Verdana" w:cs="Arial"/>
          <w:i w:val="0"/>
          <w:iCs w:val="0"/>
          <w:sz w:val="22"/>
          <w:szCs w:val="22"/>
        </w:rPr>
        <w:t>definida como un</w:t>
      </w:r>
      <w:r w:rsidRPr="00AB62C7" w:rsidR="533F3038">
        <w:rPr>
          <w:rStyle w:val="nfasis"/>
          <w:rFonts w:ascii="Verdana" w:hAnsi="Verdana" w:cs="Arial"/>
          <w:i w:val="0"/>
          <w:iCs w:val="0"/>
          <w:sz w:val="22"/>
          <w:szCs w:val="22"/>
        </w:rPr>
        <w:t>:</w:t>
      </w:r>
      <w:r w:rsidRPr="00AB62C7">
        <w:rPr>
          <w:rStyle w:val="nfasis"/>
          <w:rFonts w:ascii="Verdana" w:hAnsi="Verdana" w:cs="Arial"/>
          <w:i w:val="0"/>
          <w:iCs w:val="0"/>
          <w:sz w:val="22"/>
          <w:szCs w:val="22"/>
        </w:rPr>
        <w:t xml:space="preserve"> </w:t>
      </w:r>
      <w:r w:rsidRPr="00AB62C7">
        <w:rPr>
          <w:rStyle w:val="nfasis"/>
          <w:rFonts w:ascii="Verdana" w:hAnsi="Verdana" w:cs="Arial"/>
          <w:sz w:val="22"/>
          <w:szCs w:val="22"/>
        </w:rPr>
        <w:t>“</w:t>
      </w:r>
      <w:r w:rsidRPr="00AB62C7">
        <w:rPr>
          <w:rFonts w:ascii="Verdana" w:hAnsi="Verdana" w:cs="Arial"/>
          <w:i/>
          <w:iCs/>
          <w:sz w:val="22"/>
          <w:szCs w:val="22"/>
        </w:rPr>
        <w:t>Espacio geográfico en el que los ecosistemas de bosque mantienen su función, aunque su estructura y composición haya sido modificada y los valores naturales asociados se ponen al alcance de la población humana para destinarlos a su preservación, uso sostenible, restauración, conocimiento y disfrute. Esta zona de propiedad pública o privada se reserva para destinarla al establecimiento o mantenimiento y utilización sostenible de los bosques y demás coberturas vegetales naturales</w:t>
      </w:r>
      <w:r w:rsidRPr="00AB62C7" w:rsidR="0F3813D1">
        <w:rPr>
          <w:rFonts w:ascii="Verdana" w:hAnsi="Verdana" w:cs="Arial"/>
          <w:sz w:val="22"/>
          <w:szCs w:val="22"/>
        </w:rPr>
        <w:t>”</w:t>
      </w:r>
      <w:r w:rsidRPr="00AB62C7">
        <w:rPr>
          <w:rFonts w:ascii="Verdana" w:hAnsi="Verdana" w:cs="Arial"/>
          <w:sz w:val="22"/>
          <w:szCs w:val="22"/>
        </w:rPr>
        <w:t>.</w:t>
      </w:r>
      <w:r w:rsidRPr="00AB62C7" w:rsidR="0F3813D1">
        <w:rPr>
          <w:rFonts w:ascii="Verdana" w:hAnsi="Verdana" w:cs="Arial"/>
          <w:sz w:val="22"/>
          <w:szCs w:val="22"/>
        </w:rPr>
        <w:t xml:space="preserve"> </w:t>
      </w:r>
      <w:sdt>
        <w:sdtPr>
          <w:rPr>
            <w:rFonts w:ascii="Verdana" w:hAnsi="Verdana" w:cs="Arial"/>
            <w:sz w:val="22"/>
            <w:szCs w:val="22"/>
          </w:rPr>
          <w:id w:val="-1000742753"/>
          <w:citation/>
        </w:sdtPr>
        <w:sdtContent>
          <w:r w:rsidRPr="00AB62C7" w:rsidR="0095630A">
            <w:rPr>
              <w:rFonts w:ascii="Verdana" w:hAnsi="Verdana" w:cs="Arial"/>
              <w:sz w:val="22"/>
              <w:szCs w:val="22"/>
            </w:rPr>
            <w:fldChar w:fldCharType="begin"/>
          </w:r>
          <w:r w:rsidRPr="00AB62C7" w:rsidR="0095630A">
            <w:rPr>
              <w:rFonts w:ascii="Verdana" w:hAnsi="Verdana" w:cs="Arial"/>
              <w:sz w:val="22"/>
              <w:szCs w:val="22"/>
              <w:lang w:val="es-ES"/>
            </w:rPr>
            <w:instrText xml:space="preserve">CITATION Pre10 \l 3082 </w:instrText>
          </w:r>
          <w:r w:rsidRPr="00AB62C7" w:rsidR="0095630A">
            <w:rPr>
              <w:rFonts w:ascii="Verdana" w:hAnsi="Verdana" w:cs="Arial"/>
              <w:sz w:val="22"/>
              <w:szCs w:val="22"/>
            </w:rPr>
            <w:fldChar w:fldCharType="separate"/>
          </w:r>
          <w:r w:rsidRPr="00AA2AD4" w:rsidR="00AA2AD4">
            <w:rPr>
              <w:rFonts w:ascii="Verdana" w:hAnsi="Verdana" w:cs="Arial"/>
              <w:noProof/>
              <w:sz w:val="22"/>
              <w:szCs w:val="22"/>
              <w:lang w:val="es-ES"/>
            </w:rPr>
            <w:t>(Presidencia de la República, 2010)</w:t>
          </w:r>
          <w:r w:rsidRPr="00AB62C7" w:rsidR="0095630A">
            <w:rPr>
              <w:rFonts w:ascii="Verdana" w:hAnsi="Verdana" w:cs="Arial"/>
              <w:sz w:val="22"/>
              <w:szCs w:val="22"/>
            </w:rPr>
            <w:fldChar w:fldCharType="end"/>
          </w:r>
        </w:sdtContent>
      </w:sdt>
    </w:p>
    <w:p w:rsidRPr="00AB62C7" w:rsidR="000176A9" w:rsidP="00752EA8" w:rsidRDefault="10D3FC21" w14:paraId="0A1E0067" w14:textId="2E781AC1">
      <w:pPr>
        <w:pStyle w:val="NormalWeb"/>
        <w:jc w:val="both"/>
        <w:rPr>
          <w:rFonts w:ascii="Verdana" w:hAnsi="Verdana" w:cs="Arial"/>
          <w:sz w:val="22"/>
          <w:szCs w:val="22"/>
        </w:rPr>
      </w:pPr>
      <w:r w:rsidRPr="00AB62C7">
        <w:rPr>
          <w:rFonts w:ascii="Verdana" w:hAnsi="Verdana" w:cs="Arial"/>
          <w:sz w:val="22"/>
          <w:szCs w:val="22"/>
        </w:rPr>
        <w:t>La reserva, delimitación, alinderación, declaración y sustracción de las Reservas Forestales que alberguen ecosistemas estratégicos en la escala nacional, corresponde al Ministerio de Ambiente, Vivienda y Desarrollo Territorial (actualmente Ministerios de Ambiente y Desarrollo Sostenible), en cuyo caso se denominarán Reservas Forestales Protectoras Nacionales. La administración corresponde a las Corporaciones Autónomas Regionales de acuerdo con los lineamientos establecidos por el Ministerio.</w:t>
      </w:r>
      <w:sdt>
        <w:sdtPr>
          <w:rPr>
            <w:rFonts w:ascii="Verdana" w:hAnsi="Verdana" w:cs="Arial"/>
            <w:sz w:val="22"/>
            <w:szCs w:val="22"/>
          </w:rPr>
          <w:id w:val="-1951388976"/>
          <w:citation/>
        </w:sdtPr>
        <w:sdtContent>
          <w:r w:rsidRPr="00AB62C7" w:rsidR="00621575">
            <w:rPr>
              <w:rFonts w:ascii="Verdana" w:hAnsi="Verdana" w:cs="Arial"/>
              <w:sz w:val="22"/>
              <w:szCs w:val="22"/>
            </w:rPr>
            <w:fldChar w:fldCharType="begin"/>
          </w:r>
          <w:r w:rsidRPr="00AB62C7" w:rsidR="00621575">
            <w:rPr>
              <w:rFonts w:ascii="Verdana" w:hAnsi="Verdana" w:cs="Arial"/>
              <w:sz w:val="22"/>
              <w:szCs w:val="22"/>
              <w:lang w:val="es-ES"/>
            </w:rPr>
            <w:instrText xml:space="preserve"> CITATION Pre10 \l 3082 </w:instrText>
          </w:r>
          <w:r w:rsidRPr="00AB62C7" w:rsidR="00621575">
            <w:rPr>
              <w:rFonts w:ascii="Verdana" w:hAnsi="Verdana" w:cs="Arial"/>
              <w:sz w:val="22"/>
              <w:szCs w:val="22"/>
            </w:rPr>
            <w:fldChar w:fldCharType="separate"/>
          </w:r>
          <w:r w:rsidR="00AA2AD4">
            <w:rPr>
              <w:rFonts w:ascii="Verdana" w:hAnsi="Verdana" w:cs="Arial"/>
              <w:noProof/>
              <w:sz w:val="22"/>
              <w:szCs w:val="22"/>
              <w:lang w:val="es-ES"/>
            </w:rPr>
            <w:t xml:space="preserve"> </w:t>
          </w:r>
          <w:r w:rsidRPr="00AA2AD4" w:rsidR="00AA2AD4">
            <w:rPr>
              <w:rFonts w:ascii="Verdana" w:hAnsi="Verdana" w:cs="Arial"/>
              <w:noProof/>
              <w:sz w:val="22"/>
              <w:szCs w:val="22"/>
              <w:lang w:val="es-ES"/>
            </w:rPr>
            <w:t>(Presidencia de la República, 2010)</w:t>
          </w:r>
          <w:r w:rsidRPr="00AB62C7" w:rsidR="00621575">
            <w:rPr>
              <w:rFonts w:ascii="Verdana" w:hAnsi="Verdana" w:cs="Arial"/>
              <w:sz w:val="22"/>
              <w:szCs w:val="22"/>
            </w:rPr>
            <w:fldChar w:fldCharType="end"/>
          </w:r>
        </w:sdtContent>
      </w:sdt>
    </w:p>
    <w:p w:rsidRPr="00AB62C7" w:rsidR="000176A9" w:rsidP="00752EA8" w:rsidRDefault="0B3158D7" w14:paraId="3C022C2F" w14:textId="1AFAB4AD">
      <w:pPr>
        <w:pStyle w:val="NormalWeb"/>
        <w:jc w:val="both"/>
        <w:rPr>
          <w:rFonts w:ascii="Verdana" w:hAnsi="Verdana" w:cs="Arial"/>
          <w:sz w:val="22"/>
          <w:szCs w:val="22"/>
        </w:rPr>
      </w:pPr>
      <w:r w:rsidRPr="427BD94A">
        <w:rPr>
          <w:rFonts w:ascii="Verdana" w:hAnsi="Verdana" w:cs="Arial"/>
          <w:sz w:val="22"/>
          <w:szCs w:val="22"/>
        </w:rPr>
        <w:t xml:space="preserve">Por otra parte, </w:t>
      </w:r>
      <w:r w:rsidRPr="427BD94A" w:rsidR="7503643B">
        <w:rPr>
          <w:rFonts w:ascii="Verdana" w:hAnsi="Verdana" w:cs="Arial"/>
          <w:sz w:val="22"/>
          <w:szCs w:val="22"/>
        </w:rPr>
        <w:t>l</w:t>
      </w:r>
      <w:r w:rsidRPr="427BD94A" w:rsidR="4F9B158C">
        <w:rPr>
          <w:rFonts w:ascii="Verdana" w:hAnsi="Verdana" w:cs="Arial"/>
          <w:sz w:val="22"/>
          <w:szCs w:val="22"/>
        </w:rPr>
        <w:t>a reserva, delimitación, alinderación, declaración, administración y sustracción de las Reservas Forestales que alberguen ecosistemas estratégicos en la escala regional, corresponde a las Corporaciones Autónomas Regionales, en cuyo caso se denominarán Reservas Forestales Protectoras Regionales.</w:t>
      </w:r>
    </w:p>
    <w:p w:rsidRPr="00AB62C7" w:rsidR="000176A9" w:rsidP="00752EA8" w:rsidRDefault="294B8A6D" w14:paraId="733B4E1D" w14:textId="360C3556">
      <w:pPr>
        <w:pStyle w:val="NormalWeb"/>
        <w:jc w:val="both"/>
        <w:rPr>
          <w:rFonts w:ascii="Verdana" w:hAnsi="Verdana" w:cs="Arial"/>
          <w:sz w:val="22"/>
          <w:szCs w:val="22"/>
        </w:rPr>
      </w:pPr>
      <w:r w:rsidRPr="427BD94A">
        <w:rPr>
          <w:rFonts w:ascii="Verdana" w:hAnsi="Verdana" w:cs="Arial"/>
          <w:sz w:val="22"/>
          <w:szCs w:val="22"/>
        </w:rPr>
        <w:t>“</w:t>
      </w:r>
      <w:r w:rsidRPr="427BD94A" w:rsidR="4F9B158C">
        <w:rPr>
          <w:rFonts w:ascii="Verdana" w:hAnsi="Verdana" w:cs="Arial"/>
          <w:i/>
          <w:iCs/>
          <w:sz w:val="22"/>
          <w:szCs w:val="22"/>
        </w:rPr>
        <w:t xml:space="preserve">El uso sostenible en esta categoría, hace referencia a la obtención de los frutos secundarios del bosque en lo relacionado con las actividades de aprovechamiento forestal. No obstante, el régimen de usos deberá estar en </w:t>
      </w:r>
      <w:r w:rsidRPr="427BD94A" w:rsidR="4F9B158C">
        <w:rPr>
          <w:rFonts w:ascii="Verdana" w:hAnsi="Verdana" w:cs="Arial"/>
          <w:i/>
          <w:iCs/>
          <w:sz w:val="22"/>
          <w:szCs w:val="22"/>
        </w:rPr>
        <w:t>consonancia con la finalidad del área protegida, donde deben prevalecer los valores naturales asociados al área y en tal sentido, el desarrollo de actividades públicas y privadas deberá realizarse conforme a dicha finalidad y según la regulación que para el efecto expida el Ministerio de Ambiente, Vivienda y Desarrollo Territorial</w:t>
      </w:r>
      <w:r w:rsidRPr="427BD94A">
        <w:rPr>
          <w:rFonts w:ascii="Verdana" w:hAnsi="Verdana" w:cs="Arial"/>
          <w:sz w:val="22"/>
          <w:szCs w:val="22"/>
        </w:rPr>
        <w:t>”</w:t>
      </w:r>
      <w:r w:rsidRPr="427BD94A" w:rsidR="4F9B158C">
        <w:rPr>
          <w:rFonts w:ascii="Verdana" w:hAnsi="Verdana" w:cs="Arial"/>
          <w:sz w:val="22"/>
          <w:szCs w:val="22"/>
        </w:rPr>
        <w:t>.</w:t>
      </w:r>
    </w:p>
    <w:p w:rsidRPr="00AB62C7" w:rsidR="000176A9" w:rsidP="00752EA8" w:rsidRDefault="294B8A6D" w14:paraId="77254068" w14:textId="03B3F022">
      <w:pPr>
        <w:pStyle w:val="NormalWeb"/>
        <w:jc w:val="both"/>
        <w:rPr>
          <w:rFonts w:ascii="Verdana" w:hAnsi="Verdana" w:cs="Arial"/>
          <w:sz w:val="22"/>
          <w:szCs w:val="22"/>
        </w:rPr>
      </w:pPr>
      <w:r w:rsidRPr="427BD94A">
        <w:rPr>
          <w:rFonts w:ascii="Verdana" w:hAnsi="Verdana" w:cs="Arial"/>
          <w:sz w:val="22"/>
          <w:szCs w:val="22"/>
        </w:rPr>
        <w:t>“</w:t>
      </w:r>
      <w:r w:rsidRPr="427BD94A" w:rsidR="4F9B158C">
        <w:rPr>
          <w:rFonts w:ascii="Verdana" w:hAnsi="Verdana" w:cs="Arial"/>
          <w:i/>
          <w:iCs/>
          <w:sz w:val="22"/>
          <w:szCs w:val="22"/>
        </w:rPr>
        <w:t>Entiéndase por frutos secundarios del bosque los productos no maderables y los servicios generados por estos ecosistemas boscosos, entre ellos, las flores, los frutos, las fibras, las cortezas, las hojas, las semillas, las gomas, las resinas y los exudados</w:t>
      </w:r>
      <w:r w:rsidRPr="427BD94A">
        <w:rPr>
          <w:rFonts w:ascii="Verdana" w:hAnsi="Verdana" w:cs="Arial"/>
          <w:sz w:val="22"/>
          <w:szCs w:val="22"/>
        </w:rPr>
        <w:t>”</w:t>
      </w:r>
      <w:r w:rsidRPr="427BD94A" w:rsidR="4F9B158C">
        <w:rPr>
          <w:rFonts w:ascii="Verdana" w:hAnsi="Verdana" w:cs="Arial"/>
          <w:sz w:val="22"/>
          <w:szCs w:val="22"/>
        </w:rPr>
        <w:t>.</w:t>
      </w:r>
    </w:p>
    <w:p w:rsidRPr="00AB62C7" w:rsidR="000176A9" w:rsidP="00752EA8" w:rsidRDefault="10D3FC21" w14:paraId="7F6893E8" w14:textId="73C4CC62">
      <w:pPr>
        <w:pStyle w:val="NormalWeb"/>
        <w:jc w:val="both"/>
        <w:rPr>
          <w:rFonts w:ascii="Verdana" w:hAnsi="Verdana" w:cs="Arial"/>
          <w:sz w:val="22"/>
          <w:szCs w:val="22"/>
        </w:rPr>
      </w:pPr>
      <w:r w:rsidRPr="00AB62C7">
        <w:rPr>
          <w:rStyle w:val="nfasis"/>
          <w:rFonts w:ascii="Verdana" w:hAnsi="Verdana" w:cs="Arial"/>
          <w:b/>
          <w:bCs/>
          <w:sz w:val="22"/>
          <w:szCs w:val="22"/>
        </w:rPr>
        <w:t>Parque natural regional</w:t>
      </w:r>
      <w:r w:rsidRPr="00AB62C7" w:rsidR="4CBADAD6">
        <w:rPr>
          <w:rStyle w:val="nfasis"/>
          <w:rFonts w:ascii="Verdana" w:hAnsi="Verdana" w:cs="Arial"/>
          <w:sz w:val="22"/>
          <w:szCs w:val="22"/>
        </w:rPr>
        <w:t xml:space="preserve">, </w:t>
      </w:r>
      <w:r w:rsidRPr="00AB62C7" w:rsidR="4CBADAD6">
        <w:rPr>
          <w:rStyle w:val="nfasis"/>
          <w:rFonts w:ascii="Verdana" w:hAnsi="Verdana" w:cs="Arial"/>
          <w:i w:val="0"/>
          <w:iCs w:val="0"/>
          <w:sz w:val="22"/>
          <w:szCs w:val="22"/>
        </w:rPr>
        <w:t>se denomina como</w:t>
      </w:r>
      <w:r w:rsidRPr="00AB62C7" w:rsidR="0887D568">
        <w:rPr>
          <w:rStyle w:val="nfasis"/>
          <w:rFonts w:ascii="Verdana" w:hAnsi="Verdana" w:cs="Arial"/>
          <w:i w:val="0"/>
          <w:iCs w:val="0"/>
          <w:sz w:val="22"/>
          <w:szCs w:val="22"/>
        </w:rPr>
        <w:t>:</w:t>
      </w:r>
      <w:r w:rsidRPr="00AB62C7" w:rsidR="4CBADAD6">
        <w:rPr>
          <w:rStyle w:val="nfasis"/>
          <w:rFonts w:ascii="Verdana" w:hAnsi="Verdana" w:cs="Arial"/>
          <w:sz w:val="22"/>
          <w:szCs w:val="22"/>
        </w:rPr>
        <w:t xml:space="preserve"> “</w:t>
      </w:r>
      <w:r w:rsidRPr="00AB62C7">
        <w:rPr>
          <w:rFonts w:ascii="Verdana" w:hAnsi="Verdana" w:cs="Arial"/>
          <w:i/>
          <w:iCs/>
          <w:sz w:val="22"/>
          <w:szCs w:val="22"/>
        </w:rPr>
        <w:t>Espacio geográfico en el que paisajes y ecosistemas estratégicos en la escala regional, mantienen la estructura, composición y función, así como los procesos ecológicos y evolutivos que los sustentan y cuyos valores naturales y culturales asociados se ponen al alcance de la población humana para destinarlas a su preservación, restauración, conocimiento y disfrute. La reserva, delimitación, alinderación, declaración y administración de los Parques Naturales Regionales corresponde a las Corporaciones Autónomas Regionales, a través de sus Consejos Directivos</w:t>
      </w:r>
      <w:r w:rsidRPr="00AB62C7" w:rsidR="4CBADAD6">
        <w:rPr>
          <w:rFonts w:ascii="Verdana" w:hAnsi="Verdana" w:cs="Arial"/>
          <w:i/>
          <w:iCs/>
          <w:sz w:val="22"/>
          <w:szCs w:val="22"/>
        </w:rPr>
        <w:t>”</w:t>
      </w:r>
      <w:r w:rsidRPr="00AB62C7">
        <w:rPr>
          <w:rFonts w:ascii="Verdana" w:hAnsi="Verdana" w:cs="Arial"/>
          <w:sz w:val="22"/>
          <w:szCs w:val="22"/>
        </w:rPr>
        <w:t>.</w:t>
      </w:r>
      <w:sdt>
        <w:sdtPr>
          <w:rPr>
            <w:rFonts w:ascii="Verdana" w:hAnsi="Verdana" w:cs="Arial"/>
            <w:sz w:val="22"/>
            <w:szCs w:val="22"/>
          </w:rPr>
          <w:id w:val="669291071"/>
          <w:citation/>
        </w:sdtPr>
        <w:sdtContent>
          <w:r w:rsidRPr="00AB62C7" w:rsidR="00621575">
            <w:rPr>
              <w:rFonts w:ascii="Verdana" w:hAnsi="Verdana" w:cs="Arial"/>
              <w:sz w:val="22"/>
              <w:szCs w:val="22"/>
            </w:rPr>
            <w:fldChar w:fldCharType="begin"/>
          </w:r>
          <w:r w:rsidRPr="00AB62C7" w:rsidR="00621575">
            <w:rPr>
              <w:rFonts w:ascii="Verdana" w:hAnsi="Verdana" w:cs="Arial"/>
              <w:sz w:val="22"/>
              <w:szCs w:val="22"/>
              <w:lang w:val="es-ES"/>
            </w:rPr>
            <w:instrText xml:space="preserve"> CITATION Pre10 \l 3082 </w:instrText>
          </w:r>
          <w:r w:rsidRPr="00AB62C7" w:rsidR="00621575">
            <w:rPr>
              <w:rFonts w:ascii="Verdana" w:hAnsi="Verdana" w:cs="Arial"/>
              <w:sz w:val="22"/>
              <w:szCs w:val="22"/>
            </w:rPr>
            <w:fldChar w:fldCharType="separate"/>
          </w:r>
          <w:r w:rsidR="00AA2AD4">
            <w:rPr>
              <w:rFonts w:ascii="Verdana" w:hAnsi="Verdana" w:cs="Arial"/>
              <w:noProof/>
              <w:sz w:val="22"/>
              <w:szCs w:val="22"/>
              <w:lang w:val="es-ES"/>
            </w:rPr>
            <w:t xml:space="preserve"> </w:t>
          </w:r>
          <w:r w:rsidRPr="00AA2AD4" w:rsidR="00AA2AD4">
            <w:rPr>
              <w:rFonts w:ascii="Verdana" w:hAnsi="Verdana" w:cs="Arial"/>
              <w:noProof/>
              <w:sz w:val="22"/>
              <w:szCs w:val="22"/>
              <w:lang w:val="es-ES"/>
            </w:rPr>
            <w:t>(Presidencia de la República, 2010)</w:t>
          </w:r>
          <w:r w:rsidRPr="00AB62C7" w:rsidR="00621575">
            <w:rPr>
              <w:rFonts w:ascii="Verdana" w:hAnsi="Verdana" w:cs="Arial"/>
              <w:sz w:val="22"/>
              <w:szCs w:val="22"/>
            </w:rPr>
            <w:fldChar w:fldCharType="end"/>
          </w:r>
        </w:sdtContent>
      </w:sdt>
    </w:p>
    <w:p w:rsidRPr="00AB62C7" w:rsidR="000176A9" w:rsidP="00752EA8" w:rsidRDefault="10D3FC21" w14:paraId="7EFFF119" w14:textId="5A6D89A5">
      <w:pPr>
        <w:pStyle w:val="NormalWeb"/>
        <w:jc w:val="both"/>
        <w:rPr>
          <w:rFonts w:ascii="Verdana" w:hAnsi="Verdana" w:cs="Arial"/>
          <w:sz w:val="22"/>
          <w:szCs w:val="22"/>
        </w:rPr>
      </w:pPr>
      <w:r w:rsidRPr="00AB62C7">
        <w:rPr>
          <w:rStyle w:val="nfasis"/>
          <w:rFonts w:ascii="Verdana" w:hAnsi="Verdana" w:cs="Arial"/>
          <w:b/>
          <w:bCs/>
          <w:sz w:val="22"/>
          <w:szCs w:val="22"/>
        </w:rPr>
        <w:t>Distritos de manejo integrado</w:t>
      </w:r>
      <w:r w:rsidRPr="00AB62C7" w:rsidR="4CBADAD6">
        <w:rPr>
          <w:rStyle w:val="nfasis"/>
          <w:rFonts w:ascii="Verdana" w:hAnsi="Verdana" w:cs="Arial"/>
          <w:sz w:val="22"/>
          <w:szCs w:val="22"/>
        </w:rPr>
        <w:t xml:space="preserve">, </w:t>
      </w:r>
      <w:r w:rsidRPr="00AB62C7" w:rsidR="4CBADAD6">
        <w:rPr>
          <w:rStyle w:val="nfasis"/>
          <w:rFonts w:ascii="Verdana" w:hAnsi="Verdana" w:cs="Arial"/>
          <w:i w:val="0"/>
          <w:iCs w:val="0"/>
          <w:sz w:val="22"/>
          <w:szCs w:val="22"/>
        </w:rPr>
        <w:t>se definen como:</w:t>
      </w:r>
      <w:r w:rsidRPr="00AB62C7" w:rsidR="4CBADAD6">
        <w:rPr>
          <w:rStyle w:val="nfasis"/>
          <w:rFonts w:ascii="Verdana" w:hAnsi="Verdana" w:cs="Arial"/>
          <w:sz w:val="22"/>
          <w:szCs w:val="22"/>
        </w:rPr>
        <w:t xml:space="preserve"> “</w:t>
      </w:r>
      <w:r w:rsidRPr="00AB62C7">
        <w:rPr>
          <w:rFonts w:ascii="Verdana" w:hAnsi="Verdana" w:cs="Arial"/>
          <w:i/>
          <w:iCs/>
          <w:sz w:val="22"/>
          <w:szCs w:val="22"/>
        </w:rPr>
        <w:t>Espacio geográfico, en el que los paisajes y ecosistemas mantienen su composición y función, aunque su estructura haya sido modificada y cuyos valores naturales y culturales asociados se ponen al alcance de la población humana para destinarlos a su uso sostenible, preservación, restauración, conocimiento y disfrute</w:t>
      </w:r>
      <w:r w:rsidRPr="00AB62C7" w:rsidR="4CBADAD6">
        <w:rPr>
          <w:rFonts w:ascii="Verdana" w:hAnsi="Verdana" w:cs="Arial"/>
          <w:sz w:val="22"/>
          <w:szCs w:val="22"/>
        </w:rPr>
        <w:t>”</w:t>
      </w:r>
      <w:r w:rsidRPr="00AB62C7">
        <w:rPr>
          <w:rFonts w:ascii="Verdana" w:hAnsi="Verdana" w:cs="Arial"/>
          <w:sz w:val="22"/>
          <w:szCs w:val="22"/>
        </w:rPr>
        <w:t>.</w:t>
      </w:r>
      <w:sdt>
        <w:sdtPr>
          <w:rPr>
            <w:rFonts w:ascii="Verdana" w:hAnsi="Verdana" w:cs="Arial"/>
            <w:sz w:val="22"/>
            <w:szCs w:val="22"/>
          </w:rPr>
          <w:id w:val="98145113"/>
          <w:citation/>
        </w:sdtPr>
        <w:sdtContent>
          <w:r w:rsidRPr="00AB62C7" w:rsidR="00621575">
            <w:rPr>
              <w:rFonts w:ascii="Verdana" w:hAnsi="Verdana" w:cs="Arial"/>
              <w:sz w:val="22"/>
              <w:szCs w:val="22"/>
            </w:rPr>
            <w:fldChar w:fldCharType="begin"/>
          </w:r>
          <w:r w:rsidRPr="00AB62C7" w:rsidR="00621575">
            <w:rPr>
              <w:rFonts w:ascii="Verdana" w:hAnsi="Verdana" w:cs="Arial"/>
              <w:sz w:val="22"/>
              <w:szCs w:val="22"/>
              <w:lang w:val="es-ES"/>
            </w:rPr>
            <w:instrText xml:space="preserve"> CITATION Pre10 \l 3082 </w:instrText>
          </w:r>
          <w:r w:rsidRPr="00AB62C7" w:rsidR="00621575">
            <w:rPr>
              <w:rFonts w:ascii="Verdana" w:hAnsi="Verdana" w:cs="Arial"/>
              <w:sz w:val="22"/>
              <w:szCs w:val="22"/>
            </w:rPr>
            <w:fldChar w:fldCharType="separate"/>
          </w:r>
          <w:r w:rsidR="00AA2AD4">
            <w:rPr>
              <w:rFonts w:ascii="Verdana" w:hAnsi="Verdana" w:cs="Arial"/>
              <w:noProof/>
              <w:sz w:val="22"/>
              <w:szCs w:val="22"/>
              <w:lang w:val="es-ES"/>
            </w:rPr>
            <w:t xml:space="preserve"> </w:t>
          </w:r>
          <w:r w:rsidRPr="00AA2AD4" w:rsidR="00AA2AD4">
            <w:rPr>
              <w:rFonts w:ascii="Verdana" w:hAnsi="Verdana" w:cs="Arial"/>
              <w:noProof/>
              <w:sz w:val="22"/>
              <w:szCs w:val="22"/>
              <w:lang w:val="es-ES"/>
            </w:rPr>
            <w:t>(Presidencia de la República, 2010)</w:t>
          </w:r>
          <w:r w:rsidRPr="00AB62C7" w:rsidR="00621575">
            <w:rPr>
              <w:rFonts w:ascii="Verdana" w:hAnsi="Verdana" w:cs="Arial"/>
              <w:sz w:val="22"/>
              <w:szCs w:val="22"/>
            </w:rPr>
            <w:fldChar w:fldCharType="end"/>
          </w:r>
        </w:sdtContent>
      </w:sdt>
    </w:p>
    <w:p w:rsidRPr="00AB62C7" w:rsidR="000176A9" w:rsidP="00752EA8" w:rsidRDefault="10D3FC21" w14:paraId="3BD14B9C" w14:textId="77777777">
      <w:pPr>
        <w:pStyle w:val="NormalWeb"/>
        <w:jc w:val="both"/>
        <w:rPr>
          <w:rFonts w:ascii="Verdana" w:hAnsi="Verdana" w:cs="Arial"/>
          <w:sz w:val="22"/>
          <w:szCs w:val="22"/>
        </w:rPr>
      </w:pPr>
      <w:r w:rsidRPr="00AB62C7">
        <w:rPr>
          <w:rFonts w:ascii="Verdana" w:hAnsi="Verdana" w:cs="Arial"/>
          <w:sz w:val="22"/>
          <w:szCs w:val="22"/>
        </w:rPr>
        <w:t>De conformidad con lo dispuesto en el artículo 6° numerales 10 y 11 del Decreto-ley 216 de 2003, la declaración que comprende la reserva y administración, así como la delimitación, alinderación, y sustracción de los Distritos de Manejo Integrado que alberguen paisajes y ecosistemas estratégicos en la escala nacional, corresponde al Ministerio de Ambiente, Vivienda y Desarrollo Territorial, en cuyo caso se denominarán Distritos Nacionales de Manejo Integrado. La administración podrá ser ejercida a través de la Unidad Administrativa Especial del Sistema de Parques Nacionales o mediante delegación en otra autoridad ambiental.</w:t>
      </w:r>
    </w:p>
    <w:p w:rsidRPr="00AB62C7" w:rsidR="000176A9" w:rsidP="427BD94A" w:rsidRDefault="4F9B158C" w14:paraId="674E7F81" w14:textId="77777777">
      <w:pPr>
        <w:pStyle w:val="NormalWeb"/>
        <w:jc w:val="both"/>
        <w:rPr>
          <w:rFonts w:ascii="Verdana" w:hAnsi="Verdana" w:cs="Arial"/>
          <w:i/>
          <w:iCs/>
          <w:sz w:val="22"/>
          <w:szCs w:val="22"/>
        </w:rPr>
      </w:pPr>
      <w:r w:rsidRPr="427BD94A">
        <w:rPr>
          <w:rFonts w:ascii="Verdana" w:hAnsi="Verdana" w:cs="Arial"/>
          <w:sz w:val="22"/>
          <w:szCs w:val="22"/>
        </w:rPr>
        <w:t>La reserva, delimitación, alinderación, declaración, administración y sustracción de los Distritos de Manejo Integrado que alberguen paisajes y ecosistemas estratégicos en la escala regional, corresponde a las Corporaciones Autónomas Regionales, a través de sus Consejos Directivos, en cuyo caso se denominarán Distritos Regionales de Manejo Integrado.</w:t>
      </w:r>
    </w:p>
    <w:p w:rsidRPr="00AB62C7" w:rsidR="000176A9" w:rsidP="00752EA8" w:rsidRDefault="10D3FC21" w14:paraId="0FE5C2FC" w14:textId="55259101">
      <w:pPr>
        <w:pStyle w:val="NormalWeb"/>
        <w:jc w:val="both"/>
        <w:rPr>
          <w:rFonts w:ascii="Verdana" w:hAnsi="Verdana" w:cs="Arial"/>
          <w:sz w:val="22"/>
          <w:szCs w:val="22"/>
        </w:rPr>
      </w:pPr>
      <w:r w:rsidRPr="00AB62C7">
        <w:rPr>
          <w:rStyle w:val="nfasis"/>
          <w:rFonts w:ascii="Verdana" w:hAnsi="Verdana" w:cs="Arial"/>
          <w:b/>
          <w:bCs/>
          <w:sz w:val="22"/>
          <w:szCs w:val="22"/>
        </w:rPr>
        <w:t>Áreas de recreación</w:t>
      </w:r>
      <w:r w:rsidRPr="00AB62C7" w:rsidR="4CBADAD6">
        <w:rPr>
          <w:rStyle w:val="nfasis"/>
          <w:rFonts w:ascii="Verdana" w:hAnsi="Verdana" w:cs="Arial"/>
          <w:sz w:val="22"/>
          <w:szCs w:val="22"/>
        </w:rPr>
        <w:t xml:space="preserve"> </w:t>
      </w:r>
      <w:r w:rsidRPr="00AB62C7" w:rsidR="4CBADAD6">
        <w:rPr>
          <w:rStyle w:val="nfasis"/>
          <w:rFonts w:ascii="Verdana" w:hAnsi="Verdana" w:cs="Arial"/>
          <w:i w:val="0"/>
          <w:iCs w:val="0"/>
          <w:sz w:val="22"/>
          <w:szCs w:val="22"/>
        </w:rPr>
        <w:t xml:space="preserve">se define como: </w:t>
      </w:r>
      <w:r w:rsidRPr="00AB62C7" w:rsidR="4CBADAD6">
        <w:rPr>
          <w:rStyle w:val="nfasis"/>
          <w:rFonts w:ascii="Verdana" w:hAnsi="Verdana" w:cs="Arial"/>
          <w:sz w:val="22"/>
          <w:szCs w:val="22"/>
        </w:rPr>
        <w:t>“</w:t>
      </w:r>
      <w:r w:rsidRPr="00AB62C7">
        <w:rPr>
          <w:rFonts w:ascii="Verdana" w:hAnsi="Verdana" w:cs="Arial"/>
          <w:i/>
          <w:iCs/>
          <w:sz w:val="22"/>
          <w:szCs w:val="22"/>
        </w:rPr>
        <w:t>Espacio geográfico en los que los paisajes y ecosistemas estratégicos en la escala regional, mantienen la función, aunque su estructura y composición hayan sido modificadas, con un potencial significativo de recuperación y cuyos valores naturales y culturales asociados, se ponen al alcance de la población humana para destinarlos a su restauración, uso sostenible, conocimiento y disfrute</w:t>
      </w:r>
      <w:r w:rsidRPr="00AB62C7" w:rsidR="4CBADAD6">
        <w:rPr>
          <w:rFonts w:ascii="Verdana" w:hAnsi="Verdana" w:cs="Arial"/>
          <w:i/>
          <w:iCs/>
          <w:sz w:val="22"/>
          <w:szCs w:val="22"/>
        </w:rPr>
        <w:t>”</w:t>
      </w:r>
      <w:r w:rsidRPr="00AB62C7">
        <w:rPr>
          <w:rFonts w:ascii="Verdana" w:hAnsi="Verdana" w:cs="Arial"/>
          <w:sz w:val="22"/>
          <w:szCs w:val="22"/>
        </w:rPr>
        <w:t>.</w:t>
      </w:r>
      <w:sdt>
        <w:sdtPr>
          <w:rPr>
            <w:rFonts w:ascii="Verdana" w:hAnsi="Verdana" w:cs="Arial"/>
            <w:sz w:val="22"/>
            <w:szCs w:val="22"/>
          </w:rPr>
          <w:id w:val="-1912764307"/>
          <w:citation/>
        </w:sdtPr>
        <w:sdtContent>
          <w:r w:rsidRPr="00AB62C7" w:rsidR="00621575">
            <w:rPr>
              <w:rFonts w:ascii="Verdana" w:hAnsi="Verdana" w:cs="Arial"/>
              <w:sz w:val="22"/>
              <w:szCs w:val="22"/>
            </w:rPr>
            <w:fldChar w:fldCharType="begin"/>
          </w:r>
          <w:r w:rsidRPr="00AB62C7" w:rsidR="00621575">
            <w:rPr>
              <w:rFonts w:ascii="Verdana" w:hAnsi="Verdana" w:cs="Arial"/>
              <w:sz w:val="22"/>
              <w:szCs w:val="22"/>
              <w:lang w:val="es-ES"/>
            </w:rPr>
            <w:instrText xml:space="preserve"> CITATION Pre10 \l 3082 </w:instrText>
          </w:r>
          <w:r w:rsidRPr="00AB62C7" w:rsidR="00621575">
            <w:rPr>
              <w:rFonts w:ascii="Verdana" w:hAnsi="Verdana" w:cs="Arial"/>
              <w:sz w:val="22"/>
              <w:szCs w:val="22"/>
            </w:rPr>
            <w:fldChar w:fldCharType="separate"/>
          </w:r>
          <w:r w:rsidR="00AA2AD4">
            <w:rPr>
              <w:rFonts w:ascii="Verdana" w:hAnsi="Verdana" w:cs="Arial"/>
              <w:noProof/>
              <w:sz w:val="22"/>
              <w:szCs w:val="22"/>
              <w:lang w:val="es-ES"/>
            </w:rPr>
            <w:t xml:space="preserve"> </w:t>
          </w:r>
          <w:r w:rsidRPr="00AA2AD4" w:rsidR="00AA2AD4">
            <w:rPr>
              <w:rFonts w:ascii="Verdana" w:hAnsi="Verdana" w:cs="Arial"/>
              <w:noProof/>
              <w:sz w:val="22"/>
              <w:szCs w:val="22"/>
              <w:lang w:val="es-ES"/>
            </w:rPr>
            <w:t>(Presidencia de la República, 2010)</w:t>
          </w:r>
          <w:r w:rsidRPr="00AB62C7" w:rsidR="00621575">
            <w:rPr>
              <w:rFonts w:ascii="Verdana" w:hAnsi="Verdana" w:cs="Arial"/>
              <w:sz w:val="22"/>
              <w:szCs w:val="22"/>
            </w:rPr>
            <w:fldChar w:fldCharType="end"/>
          </w:r>
        </w:sdtContent>
      </w:sdt>
    </w:p>
    <w:p w:rsidRPr="00AB62C7" w:rsidR="000176A9" w:rsidP="00752EA8" w:rsidRDefault="4F9B158C" w14:paraId="7C760360" w14:textId="77777777">
      <w:pPr>
        <w:pStyle w:val="NormalWeb"/>
        <w:jc w:val="both"/>
        <w:rPr>
          <w:rFonts w:ascii="Verdana" w:hAnsi="Verdana" w:cs="Arial"/>
          <w:sz w:val="22"/>
          <w:szCs w:val="22"/>
        </w:rPr>
      </w:pPr>
      <w:r w:rsidRPr="427BD94A">
        <w:rPr>
          <w:rFonts w:ascii="Verdana" w:hAnsi="Verdana" w:cs="Arial"/>
          <w:sz w:val="22"/>
          <w:szCs w:val="22"/>
        </w:rPr>
        <w:t>La reserva, delimitación, alinderación, declaración, administración y sustracción, corresponde a las Corporaciones Autónomas Regionales a través de sus Consejos Directivos.</w:t>
      </w:r>
    </w:p>
    <w:p w:rsidRPr="00AB62C7" w:rsidR="000176A9" w:rsidP="00752EA8" w:rsidRDefault="10D3FC21" w14:paraId="1C3D8FE0" w14:textId="6FD9CE6C">
      <w:pPr>
        <w:pStyle w:val="NormalWeb"/>
        <w:jc w:val="both"/>
        <w:rPr>
          <w:rFonts w:ascii="Verdana" w:hAnsi="Verdana" w:cs="Arial"/>
          <w:sz w:val="22"/>
          <w:szCs w:val="22"/>
        </w:rPr>
      </w:pPr>
      <w:r w:rsidRPr="00AB62C7">
        <w:rPr>
          <w:rStyle w:val="nfasis"/>
          <w:rFonts w:ascii="Verdana" w:hAnsi="Verdana" w:cs="Arial"/>
          <w:b/>
          <w:bCs/>
          <w:sz w:val="22"/>
          <w:szCs w:val="22"/>
        </w:rPr>
        <w:t>Distritos de conservación de suelos</w:t>
      </w:r>
      <w:r w:rsidRPr="00AB62C7" w:rsidR="4CBADAD6">
        <w:rPr>
          <w:rStyle w:val="nfasis"/>
          <w:rFonts w:ascii="Verdana" w:hAnsi="Verdana" w:cs="Arial"/>
          <w:sz w:val="22"/>
          <w:szCs w:val="22"/>
        </w:rPr>
        <w:t xml:space="preserve">, </w:t>
      </w:r>
      <w:r w:rsidRPr="00AB62C7" w:rsidR="4CBADAD6">
        <w:rPr>
          <w:rStyle w:val="nfasis"/>
          <w:rFonts w:ascii="Verdana" w:hAnsi="Verdana" w:cs="Arial"/>
          <w:i w:val="0"/>
          <w:iCs w:val="0"/>
          <w:sz w:val="22"/>
          <w:szCs w:val="22"/>
        </w:rPr>
        <w:t xml:space="preserve">se definen como: </w:t>
      </w:r>
      <w:r w:rsidRPr="00AB62C7" w:rsidR="4CBADAD6">
        <w:rPr>
          <w:rStyle w:val="nfasis"/>
          <w:rFonts w:ascii="Verdana" w:hAnsi="Verdana" w:cs="Arial"/>
          <w:sz w:val="22"/>
          <w:szCs w:val="22"/>
        </w:rPr>
        <w:t>“</w:t>
      </w:r>
      <w:r w:rsidRPr="00AB62C7">
        <w:rPr>
          <w:rFonts w:ascii="Verdana" w:hAnsi="Verdana" w:cs="Arial"/>
          <w:i/>
          <w:iCs/>
          <w:sz w:val="22"/>
          <w:szCs w:val="22"/>
        </w:rPr>
        <w:t>Espacio geográfico cuyos ecosistemas estratégicos en la escala regional, mantienen su función, aunque su estructura y composición hayan sido modificadas y aportan esencialmente a la generación de bienes y servicios ambientales, cuyos valores naturales y culturales asociados se ponen al alcance de la población humana para destinarlos a su restauración, uso sostenible, preservación, conocimiento y disfrute</w:t>
      </w:r>
      <w:r w:rsidRPr="00AB62C7" w:rsidR="4CBADAD6">
        <w:rPr>
          <w:rFonts w:ascii="Verdana" w:hAnsi="Verdana" w:cs="Arial"/>
          <w:sz w:val="22"/>
          <w:szCs w:val="22"/>
        </w:rPr>
        <w:t>”</w:t>
      </w:r>
      <w:r w:rsidRPr="00AB62C7">
        <w:rPr>
          <w:rFonts w:ascii="Verdana" w:hAnsi="Verdana" w:cs="Arial"/>
          <w:sz w:val="22"/>
          <w:szCs w:val="22"/>
        </w:rPr>
        <w:t>.</w:t>
      </w:r>
      <w:sdt>
        <w:sdtPr>
          <w:rPr>
            <w:rFonts w:ascii="Verdana" w:hAnsi="Verdana" w:cs="Arial"/>
            <w:sz w:val="22"/>
            <w:szCs w:val="22"/>
          </w:rPr>
          <w:id w:val="1904256448"/>
          <w:citation/>
        </w:sdtPr>
        <w:sdtContent>
          <w:r w:rsidRPr="00AB62C7" w:rsidR="00621575">
            <w:rPr>
              <w:rFonts w:ascii="Verdana" w:hAnsi="Verdana" w:cs="Arial"/>
              <w:sz w:val="22"/>
              <w:szCs w:val="22"/>
            </w:rPr>
            <w:fldChar w:fldCharType="begin"/>
          </w:r>
          <w:r w:rsidRPr="00AB62C7" w:rsidR="00621575">
            <w:rPr>
              <w:rFonts w:ascii="Verdana" w:hAnsi="Verdana" w:cs="Arial"/>
              <w:sz w:val="22"/>
              <w:szCs w:val="22"/>
              <w:lang w:val="es-ES"/>
            </w:rPr>
            <w:instrText xml:space="preserve"> CITATION Pre10 \l 3082 </w:instrText>
          </w:r>
          <w:r w:rsidRPr="00AB62C7" w:rsidR="00621575">
            <w:rPr>
              <w:rFonts w:ascii="Verdana" w:hAnsi="Verdana" w:cs="Arial"/>
              <w:sz w:val="22"/>
              <w:szCs w:val="22"/>
            </w:rPr>
            <w:fldChar w:fldCharType="separate"/>
          </w:r>
          <w:r w:rsidR="00AA2AD4">
            <w:rPr>
              <w:rFonts w:ascii="Verdana" w:hAnsi="Verdana" w:cs="Arial"/>
              <w:noProof/>
              <w:sz w:val="22"/>
              <w:szCs w:val="22"/>
              <w:lang w:val="es-ES"/>
            </w:rPr>
            <w:t xml:space="preserve"> </w:t>
          </w:r>
          <w:r w:rsidRPr="00AA2AD4" w:rsidR="00AA2AD4">
            <w:rPr>
              <w:rFonts w:ascii="Verdana" w:hAnsi="Verdana" w:cs="Arial"/>
              <w:noProof/>
              <w:sz w:val="22"/>
              <w:szCs w:val="22"/>
              <w:lang w:val="es-ES"/>
            </w:rPr>
            <w:t>(Presidencia de la República, 2010)</w:t>
          </w:r>
          <w:r w:rsidRPr="00AB62C7" w:rsidR="00621575">
            <w:rPr>
              <w:rFonts w:ascii="Verdana" w:hAnsi="Verdana" w:cs="Arial"/>
              <w:sz w:val="22"/>
              <w:szCs w:val="22"/>
            </w:rPr>
            <w:fldChar w:fldCharType="end"/>
          </w:r>
        </w:sdtContent>
      </w:sdt>
    </w:p>
    <w:p w:rsidRPr="00AB62C7" w:rsidR="000176A9" w:rsidP="00752EA8" w:rsidRDefault="4F9B158C" w14:paraId="00C54245" w14:textId="77777777">
      <w:pPr>
        <w:pStyle w:val="NormalWeb"/>
        <w:jc w:val="both"/>
        <w:rPr>
          <w:rFonts w:ascii="Verdana" w:hAnsi="Verdana" w:cs="Arial"/>
          <w:sz w:val="22"/>
          <w:szCs w:val="22"/>
        </w:rPr>
      </w:pPr>
      <w:r w:rsidRPr="427BD94A">
        <w:rPr>
          <w:rFonts w:ascii="Verdana" w:hAnsi="Verdana" w:cs="Arial"/>
          <w:sz w:val="22"/>
          <w:szCs w:val="22"/>
        </w:rPr>
        <w:t>Esta área se delimita para someterla a un manejo especial orientado a la recuperación de suelos alterados o degradados o la prevención de fenómenos que causen alteración o degradación en áreas especialmente vulnerables por sus condiciones físicas o climáticas o por la clase de utilidad que en ellas se desarrolla.</w:t>
      </w:r>
    </w:p>
    <w:p w:rsidRPr="00AB62C7" w:rsidR="000176A9" w:rsidP="00752EA8" w:rsidRDefault="11F808C0" w14:paraId="2A8C05E4" w14:textId="77777777">
      <w:pPr>
        <w:pStyle w:val="NormalWeb"/>
        <w:jc w:val="both"/>
        <w:rPr>
          <w:rFonts w:ascii="Verdana" w:hAnsi="Verdana" w:cs="Arial"/>
          <w:sz w:val="22"/>
          <w:szCs w:val="22"/>
        </w:rPr>
      </w:pPr>
      <w:r w:rsidRPr="00AB62C7">
        <w:rPr>
          <w:rFonts w:ascii="Verdana" w:hAnsi="Verdana" w:cs="Arial"/>
          <w:sz w:val="22"/>
          <w:szCs w:val="22"/>
        </w:rPr>
        <w:t>La reserva, delimitación, alinderación, declaración, administración y sustracción corresponde a las Corporaciones Autónomas Regionales, mediante acuerdo del respectivo Consejo Directivo.</w:t>
      </w:r>
    </w:p>
    <w:p w:rsidRPr="00AB62C7" w:rsidR="000176A9" w:rsidP="00752EA8" w:rsidRDefault="10D3FC21" w14:paraId="78C73A8A" w14:textId="36054848">
      <w:pPr>
        <w:pStyle w:val="NormalWeb"/>
        <w:jc w:val="both"/>
        <w:rPr>
          <w:rFonts w:ascii="Verdana" w:hAnsi="Verdana" w:cs="Arial"/>
          <w:sz w:val="22"/>
          <w:szCs w:val="22"/>
        </w:rPr>
      </w:pPr>
      <w:r w:rsidRPr="00AB62C7">
        <w:rPr>
          <w:rStyle w:val="nfasis"/>
          <w:rFonts w:ascii="Verdana" w:hAnsi="Verdana" w:cs="Arial"/>
          <w:b/>
          <w:bCs/>
          <w:sz w:val="22"/>
          <w:szCs w:val="22"/>
        </w:rPr>
        <w:t>Reserva natural de la sociedad civil</w:t>
      </w:r>
      <w:r w:rsidRPr="00AB62C7" w:rsidR="4CBADAD6">
        <w:rPr>
          <w:rStyle w:val="nfasis"/>
          <w:rFonts w:ascii="Verdana" w:hAnsi="Verdana" w:cs="Arial"/>
          <w:sz w:val="22"/>
          <w:szCs w:val="22"/>
        </w:rPr>
        <w:t xml:space="preserve"> – RNSC – </w:t>
      </w:r>
      <w:r w:rsidRPr="00AB62C7" w:rsidR="4CBADAD6">
        <w:rPr>
          <w:rStyle w:val="nfasis"/>
          <w:rFonts w:ascii="Verdana" w:hAnsi="Verdana" w:cs="Arial"/>
          <w:i w:val="0"/>
          <w:iCs w:val="0"/>
          <w:sz w:val="22"/>
          <w:szCs w:val="22"/>
        </w:rPr>
        <w:t>se definen como:</w:t>
      </w:r>
      <w:r w:rsidRPr="00AB62C7" w:rsidR="4CBADAD6">
        <w:rPr>
          <w:rStyle w:val="nfasis"/>
          <w:rFonts w:ascii="Verdana" w:hAnsi="Verdana" w:cs="Arial"/>
          <w:sz w:val="22"/>
          <w:szCs w:val="22"/>
        </w:rPr>
        <w:t xml:space="preserve"> “</w:t>
      </w:r>
      <w:r w:rsidRPr="00AB62C7">
        <w:rPr>
          <w:rFonts w:ascii="Verdana" w:hAnsi="Verdana" w:cs="Arial"/>
          <w:i/>
          <w:iCs/>
          <w:sz w:val="22"/>
          <w:szCs w:val="22"/>
        </w:rPr>
        <w:t>Parte o todo del área de un inmueble que conserve una muestra de un ecosistema natural y sea manejado bajo los principios de sustentabilidad en el uso de los recursos naturales y que por la voluntad de su propietario se destina para su uso sostenible, preservación o restauración con vocación de largo plazo</w:t>
      </w:r>
      <w:r w:rsidRPr="00AB62C7" w:rsidR="4CBADAD6">
        <w:rPr>
          <w:rFonts w:ascii="Verdana" w:hAnsi="Verdana" w:cs="Arial"/>
          <w:sz w:val="22"/>
          <w:szCs w:val="22"/>
        </w:rPr>
        <w:t>”</w:t>
      </w:r>
      <w:r w:rsidRPr="00AB62C7">
        <w:rPr>
          <w:rFonts w:ascii="Verdana" w:hAnsi="Verdana" w:cs="Arial"/>
          <w:sz w:val="22"/>
          <w:szCs w:val="22"/>
        </w:rPr>
        <w:t>.</w:t>
      </w:r>
      <w:sdt>
        <w:sdtPr>
          <w:rPr>
            <w:rFonts w:ascii="Verdana" w:hAnsi="Verdana" w:cs="Arial"/>
            <w:sz w:val="22"/>
            <w:szCs w:val="22"/>
          </w:rPr>
          <w:id w:val="-1871050339"/>
          <w:citation/>
        </w:sdtPr>
        <w:sdtContent>
          <w:r w:rsidRPr="00AB62C7" w:rsidR="00621575">
            <w:rPr>
              <w:rFonts w:ascii="Verdana" w:hAnsi="Verdana" w:cs="Arial"/>
              <w:sz w:val="22"/>
              <w:szCs w:val="22"/>
            </w:rPr>
            <w:fldChar w:fldCharType="begin"/>
          </w:r>
          <w:r w:rsidRPr="00AB62C7" w:rsidR="00621575">
            <w:rPr>
              <w:rFonts w:ascii="Verdana" w:hAnsi="Verdana" w:cs="Arial"/>
              <w:sz w:val="22"/>
              <w:szCs w:val="22"/>
              <w:lang w:val="es-ES"/>
            </w:rPr>
            <w:instrText xml:space="preserve"> CITATION Pre10 \l 3082 </w:instrText>
          </w:r>
          <w:r w:rsidRPr="00AB62C7" w:rsidR="00621575">
            <w:rPr>
              <w:rFonts w:ascii="Verdana" w:hAnsi="Verdana" w:cs="Arial"/>
              <w:sz w:val="22"/>
              <w:szCs w:val="22"/>
            </w:rPr>
            <w:fldChar w:fldCharType="separate"/>
          </w:r>
          <w:r w:rsidR="00AA2AD4">
            <w:rPr>
              <w:rFonts w:ascii="Verdana" w:hAnsi="Verdana" w:cs="Arial"/>
              <w:noProof/>
              <w:sz w:val="22"/>
              <w:szCs w:val="22"/>
              <w:lang w:val="es-ES"/>
            </w:rPr>
            <w:t xml:space="preserve"> </w:t>
          </w:r>
          <w:r w:rsidRPr="00AA2AD4" w:rsidR="00AA2AD4">
            <w:rPr>
              <w:rFonts w:ascii="Verdana" w:hAnsi="Verdana" w:cs="Arial"/>
              <w:noProof/>
              <w:sz w:val="22"/>
              <w:szCs w:val="22"/>
              <w:lang w:val="es-ES"/>
            </w:rPr>
            <w:t>(Presidencia de la República, 2010)</w:t>
          </w:r>
          <w:r w:rsidRPr="00AB62C7" w:rsidR="00621575">
            <w:rPr>
              <w:rFonts w:ascii="Verdana" w:hAnsi="Verdana" w:cs="Arial"/>
              <w:sz w:val="22"/>
              <w:szCs w:val="22"/>
            </w:rPr>
            <w:fldChar w:fldCharType="end"/>
          </w:r>
        </w:sdtContent>
      </w:sdt>
    </w:p>
    <w:p w:rsidRPr="00AB62C7" w:rsidR="000176A9" w:rsidP="00752EA8" w:rsidRDefault="4F9B158C" w14:paraId="0E1DCA27" w14:textId="77777777">
      <w:pPr>
        <w:pStyle w:val="NormalWeb"/>
        <w:jc w:val="both"/>
        <w:rPr>
          <w:rFonts w:ascii="Verdana" w:hAnsi="Verdana" w:cs="Arial"/>
          <w:sz w:val="22"/>
          <w:szCs w:val="22"/>
        </w:rPr>
      </w:pPr>
      <w:r w:rsidRPr="427BD94A">
        <w:rPr>
          <w:rFonts w:ascii="Verdana" w:hAnsi="Verdana" w:cs="Arial"/>
          <w:sz w:val="22"/>
          <w:szCs w:val="22"/>
        </w:rPr>
        <w:t>Corresponde a la iniciativa del propietario del predio, de manera libre, voluntaria y autónoma, destinar la totalidad o parte de su inmueble como reserva natural de la sociedad civil.</w:t>
      </w:r>
    </w:p>
    <w:p w:rsidRPr="00AB62C7" w:rsidR="00422860" w:rsidP="00422860" w:rsidRDefault="294B8A6D" w14:paraId="0DE46F04" w14:textId="3651AB9D">
      <w:pPr>
        <w:pStyle w:val="NormalWeb"/>
        <w:jc w:val="both"/>
        <w:rPr>
          <w:rFonts w:ascii="Verdana" w:hAnsi="Verdana" w:cs="Arial"/>
          <w:sz w:val="22"/>
          <w:szCs w:val="22"/>
        </w:rPr>
      </w:pPr>
      <w:r w:rsidRPr="427BD94A">
        <w:rPr>
          <w:rFonts w:ascii="Verdana" w:hAnsi="Verdana" w:cs="Arial"/>
          <w:sz w:val="22"/>
          <w:szCs w:val="22"/>
        </w:rPr>
        <w:t>De acuerdo con el Decreto 2372 de 2010,</w:t>
      </w:r>
      <w:r w:rsidRPr="427BD94A" w:rsidR="3F0CB736">
        <w:rPr>
          <w:rFonts w:ascii="Verdana" w:hAnsi="Verdana" w:cs="Arial"/>
          <w:sz w:val="22"/>
          <w:szCs w:val="22"/>
        </w:rPr>
        <w:t xml:space="preserve"> el cual</w:t>
      </w:r>
      <w:r w:rsidRPr="427BD94A">
        <w:rPr>
          <w:rFonts w:ascii="Verdana" w:hAnsi="Verdana" w:cs="Arial"/>
          <w:sz w:val="22"/>
          <w:szCs w:val="22"/>
        </w:rPr>
        <w:t xml:space="preserve"> indica que</w:t>
      </w:r>
      <w:r w:rsidRPr="427BD94A">
        <w:rPr>
          <w:rFonts w:ascii="Verdana" w:hAnsi="Verdana" w:cs="Arial"/>
        </w:rPr>
        <w:t xml:space="preserve"> “</w:t>
      </w:r>
      <w:r w:rsidRPr="427BD94A">
        <w:rPr>
          <w:rFonts w:ascii="Verdana" w:hAnsi="Verdana" w:cs="Arial"/>
          <w:i/>
          <w:iCs/>
          <w:sz w:val="22"/>
          <w:szCs w:val="22"/>
        </w:rPr>
        <w:t xml:space="preserve">la reserva, alinderación declaración, administración y sustracción de las áreas protegidas bajo las categorías de manejo integrantes del Sistema Nacional de Áreas Protegidas, son determinantes ambientales y por lo tanto normas de superior jerarquía que no pueden ser desconocidas, contrariadas o modificadas en la </w:t>
      </w:r>
      <w:r w:rsidRPr="427BD94A">
        <w:rPr>
          <w:rFonts w:ascii="Verdana" w:hAnsi="Verdana" w:cs="Arial"/>
          <w:i/>
          <w:iCs/>
          <w:sz w:val="22"/>
          <w:szCs w:val="22"/>
        </w:rPr>
        <w:t>elaboración, revisión y ajuste y/o modificación de los Planes de Ordenamiento Territorial de los municipios y distritos, de acuerdo con la Constitución y la ley</w:t>
      </w:r>
      <w:r w:rsidRPr="427BD94A">
        <w:rPr>
          <w:rFonts w:ascii="Verdana" w:hAnsi="Verdana" w:cs="Arial"/>
          <w:sz w:val="22"/>
          <w:szCs w:val="22"/>
        </w:rPr>
        <w:t>”. “</w:t>
      </w:r>
      <w:r w:rsidRPr="427BD94A">
        <w:rPr>
          <w:rFonts w:ascii="Verdana" w:hAnsi="Verdana" w:cs="Arial"/>
          <w:i/>
          <w:iCs/>
          <w:sz w:val="22"/>
          <w:szCs w:val="22"/>
        </w:rPr>
        <w:t>Conforme a lo anterior, esas entidades territoriales no pueden regular el uso del suelo de las áreas reservadas, delimitadas y</w:t>
      </w:r>
      <w:r w:rsidRPr="427BD94A" w:rsidR="121D0F6E">
        <w:rPr>
          <w:rFonts w:ascii="Verdana" w:hAnsi="Verdana" w:cs="Arial"/>
          <w:i/>
          <w:iCs/>
          <w:sz w:val="22"/>
          <w:szCs w:val="22"/>
        </w:rPr>
        <w:t xml:space="preserve"> declaradas como áreas del SINAP</w:t>
      </w:r>
      <w:r w:rsidRPr="427BD94A">
        <w:rPr>
          <w:rFonts w:ascii="Verdana" w:hAnsi="Verdana" w:cs="Arial"/>
          <w:i/>
          <w:iCs/>
          <w:sz w:val="22"/>
          <w:szCs w:val="22"/>
        </w:rPr>
        <w:t>, quedando sujetas a respetar tales declaraciones y a armonizar los procesos de ordenamiento territorial municipal que se adelanten en el exterior de las áreas protegidas con la protección de estas. Durante el proceso de concertación a que se refiere la Ley 507 de 1999, las Corporaciones Autónomas Regionales deberán verificar el cumplimiento de lo aquí dispuesto</w:t>
      </w:r>
      <w:r w:rsidRPr="427BD94A">
        <w:rPr>
          <w:rFonts w:ascii="Verdana" w:hAnsi="Verdana" w:cs="Arial"/>
          <w:sz w:val="22"/>
          <w:szCs w:val="22"/>
        </w:rPr>
        <w:t>”.</w:t>
      </w:r>
    </w:p>
    <w:p w:rsidRPr="00AB62C7" w:rsidR="007B0D59" w:rsidP="00422860" w:rsidRDefault="72851FAC" w14:paraId="76318784" w14:textId="1E63D9B0">
      <w:pPr>
        <w:pStyle w:val="NormalWeb"/>
        <w:jc w:val="both"/>
        <w:rPr>
          <w:rFonts w:ascii="Verdana" w:hAnsi="Verdana" w:cs="Arial"/>
          <w:b/>
          <w:bCs/>
          <w:sz w:val="22"/>
          <w:szCs w:val="22"/>
        </w:rPr>
      </w:pPr>
      <w:r w:rsidRPr="00AB62C7">
        <w:rPr>
          <w:rFonts w:ascii="Verdana" w:hAnsi="Verdana" w:cs="Arial"/>
          <w:b/>
          <w:bCs/>
          <w:sz w:val="22"/>
          <w:szCs w:val="22"/>
        </w:rPr>
        <w:t>Procesos de ruta declaratoria de nuevas áreas protegidas</w:t>
      </w:r>
    </w:p>
    <w:p w:rsidRPr="00AB62C7" w:rsidR="009B70E2" w:rsidP="009B70E2" w:rsidRDefault="530A0E94" w14:paraId="71EB3952" w14:textId="4F164928">
      <w:pPr>
        <w:rPr>
          <w:rFonts w:ascii="Verdana" w:hAnsi="Verdana"/>
        </w:rPr>
      </w:pPr>
      <w:r w:rsidRPr="00AB62C7">
        <w:rPr>
          <w:rFonts w:ascii="Verdana" w:hAnsi="Verdana"/>
        </w:rPr>
        <w:t xml:space="preserve">La Resolución 1125 de 2015, adopta la ruta para la declaratoria de áreas protegidas del SINAP, </w:t>
      </w:r>
      <w:r w:rsidRPr="00AB62C7" w:rsidR="1953DBA9">
        <w:rPr>
          <w:rFonts w:ascii="Verdana" w:hAnsi="Verdana"/>
        </w:rPr>
        <w:t>l</w:t>
      </w:r>
      <w:r w:rsidRPr="00AB62C7" w:rsidR="009B70E2">
        <w:rPr>
          <w:rFonts w:ascii="Verdana" w:hAnsi="Verdana"/>
        </w:rPr>
        <w:t>os procesos de</w:t>
      </w:r>
      <w:r w:rsidRPr="00AB62C7" w:rsidR="006974EC">
        <w:rPr>
          <w:rFonts w:ascii="Verdana" w:hAnsi="Verdana"/>
        </w:rPr>
        <w:t xml:space="preserve"> </w:t>
      </w:r>
      <w:r w:rsidRPr="00AB62C7" w:rsidR="1569FF64">
        <w:rPr>
          <w:rFonts w:ascii="Verdana" w:hAnsi="Verdana"/>
        </w:rPr>
        <w:t xml:space="preserve">declaratoria de </w:t>
      </w:r>
      <w:r w:rsidRPr="00AB62C7" w:rsidR="006974EC">
        <w:rPr>
          <w:rFonts w:ascii="Verdana" w:hAnsi="Verdana"/>
        </w:rPr>
        <w:t xml:space="preserve"> nuevas áreas </w:t>
      </w:r>
      <w:r w:rsidRPr="00AB62C7" w:rsidR="00D05DB6">
        <w:rPr>
          <w:rFonts w:ascii="Verdana" w:hAnsi="Verdana"/>
        </w:rPr>
        <w:t>protegidas</w:t>
      </w:r>
      <w:r w:rsidRPr="00AB62C7" w:rsidR="009B70E2">
        <w:rPr>
          <w:rFonts w:ascii="Verdana" w:hAnsi="Verdana"/>
        </w:rPr>
        <w:t xml:space="preserve"> deben ser tenidos en cuenta </w:t>
      </w:r>
      <w:r w:rsidRPr="00AB62C7" w:rsidR="00923784">
        <w:rPr>
          <w:rFonts w:ascii="Verdana" w:hAnsi="Verdana"/>
        </w:rPr>
        <w:t xml:space="preserve">en </w:t>
      </w:r>
      <w:r w:rsidRPr="00AB62C7" w:rsidR="009B70E2">
        <w:rPr>
          <w:rFonts w:ascii="Verdana" w:hAnsi="Verdana"/>
        </w:rPr>
        <w:t>los análisis sectoriales enmarcados en los principios de coordinación y precaución, que permita articular los intereses y las acciones a realizar en terri</w:t>
      </w:r>
      <w:r w:rsidRPr="00AB62C7" w:rsidR="006974EC">
        <w:rPr>
          <w:rFonts w:ascii="Verdana" w:hAnsi="Verdana"/>
        </w:rPr>
        <w:t>torio, pero hasta tanto no se dé</w:t>
      </w:r>
      <w:r w:rsidRPr="00AB62C7" w:rsidR="009B70E2">
        <w:rPr>
          <w:rFonts w:ascii="Verdana" w:hAnsi="Verdana"/>
        </w:rPr>
        <w:t xml:space="preserve"> la declaratoria</w:t>
      </w:r>
      <w:r w:rsidRPr="00AB62C7" w:rsidR="006974EC">
        <w:rPr>
          <w:rFonts w:ascii="Verdana" w:hAnsi="Verdana"/>
        </w:rPr>
        <w:t>,</w:t>
      </w:r>
      <w:r w:rsidRPr="00AB62C7" w:rsidR="009B70E2">
        <w:rPr>
          <w:rFonts w:ascii="Verdana" w:hAnsi="Verdana"/>
        </w:rPr>
        <w:t xml:space="preserve"> no se contempla</w:t>
      </w:r>
      <w:r w:rsidRPr="00AB62C7" w:rsidR="006974EC">
        <w:rPr>
          <w:rFonts w:ascii="Verdana" w:hAnsi="Verdana"/>
        </w:rPr>
        <w:t>n</w:t>
      </w:r>
      <w:r w:rsidRPr="00AB62C7" w:rsidR="009B70E2">
        <w:rPr>
          <w:rFonts w:ascii="Verdana" w:hAnsi="Verdana"/>
        </w:rPr>
        <w:t xml:space="preserve"> como determinantes ambientales, a menos de que se encuentren traslapados con otro determinante ambiental. </w:t>
      </w:r>
    </w:p>
    <w:p w:rsidRPr="00AB62C7" w:rsidR="009B70E2" w:rsidP="3707A76A" w:rsidRDefault="618FCFAD" w14:paraId="1467653A" w14:textId="0F61B231">
      <w:pPr>
        <w:pStyle w:val="NormalWeb"/>
        <w:jc w:val="both"/>
        <w:rPr>
          <w:rFonts w:ascii="Verdana" w:hAnsi="Verdana" w:cs="Arial"/>
          <w:sz w:val="22"/>
          <w:szCs w:val="22"/>
        </w:rPr>
      </w:pPr>
      <w:r w:rsidRPr="00AB62C7">
        <w:rPr>
          <w:rFonts w:ascii="Verdana" w:hAnsi="Verdana" w:cs="Arial"/>
          <w:sz w:val="22"/>
          <w:szCs w:val="22"/>
        </w:rPr>
        <w:t xml:space="preserve">No obstante, en la frontera agrícola se contemplan los sitios/procesos de declaratoria que bajo el principio de precaución se declararon en la moratoria minera. </w:t>
      </w:r>
    </w:p>
    <w:p w:rsidRPr="00AB62C7" w:rsidR="007B0D59" w:rsidP="009B70E2" w:rsidRDefault="618FCFAD" w14:paraId="683314E0" w14:textId="63D27877">
      <w:pPr>
        <w:pStyle w:val="NormalWeb"/>
        <w:jc w:val="both"/>
        <w:rPr>
          <w:rFonts w:ascii="Verdana" w:hAnsi="Verdana" w:cs="Arial"/>
          <w:b/>
          <w:bCs/>
          <w:sz w:val="22"/>
          <w:szCs w:val="22"/>
          <w:u w:val="single"/>
        </w:rPr>
      </w:pPr>
      <w:r w:rsidRPr="00AB62C7">
        <w:rPr>
          <w:rFonts w:ascii="Verdana" w:hAnsi="Verdana" w:cs="Arial"/>
          <w:sz w:val="22"/>
          <w:szCs w:val="22"/>
        </w:rPr>
        <w:t xml:space="preserve"> </w:t>
      </w:r>
      <w:bookmarkStart w:name="_Hlk170893097" w:id="101"/>
      <w:r w:rsidRPr="00AB62C7" w:rsidR="007B0D59">
        <w:rPr>
          <w:rFonts w:ascii="Verdana" w:hAnsi="Verdana" w:cs="Arial"/>
          <w:b/>
          <w:bCs/>
          <w:sz w:val="22"/>
          <w:szCs w:val="22"/>
          <w:u w:val="single"/>
        </w:rPr>
        <w:t>Zonif</w:t>
      </w:r>
      <w:r w:rsidRPr="00AB62C7" w:rsidR="00547952">
        <w:rPr>
          <w:rFonts w:ascii="Verdana" w:hAnsi="Verdana" w:cs="Arial"/>
          <w:b/>
          <w:bCs/>
          <w:sz w:val="22"/>
          <w:szCs w:val="22"/>
          <w:u w:val="single"/>
        </w:rPr>
        <w:t>i</w:t>
      </w:r>
      <w:r w:rsidRPr="00AB62C7" w:rsidR="007B0D59">
        <w:rPr>
          <w:rFonts w:ascii="Verdana" w:hAnsi="Verdana" w:cs="Arial"/>
          <w:b/>
          <w:bCs/>
          <w:sz w:val="22"/>
          <w:szCs w:val="22"/>
          <w:u w:val="single"/>
        </w:rPr>
        <w:t>cación</w:t>
      </w:r>
    </w:p>
    <w:p w:rsidRPr="00AB62C7" w:rsidR="006974EC" w:rsidP="006974EC" w:rsidRDefault="0D4DB805" w14:paraId="5F7786F4" w14:textId="4819D749">
      <w:pPr>
        <w:rPr>
          <w:rFonts w:ascii="Verdana" w:hAnsi="Verdana"/>
        </w:rPr>
      </w:pPr>
      <w:r w:rsidRPr="00AB62C7">
        <w:rPr>
          <w:rFonts w:ascii="Verdana" w:hAnsi="Verdana" w:cs="Arial"/>
        </w:rPr>
        <w:t>L</w:t>
      </w:r>
      <w:r w:rsidRPr="00AB62C7" w:rsidR="6F7C653E">
        <w:rPr>
          <w:rFonts w:ascii="Verdana" w:hAnsi="Verdana" w:cs="Arial"/>
        </w:rPr>
        <w:t>a</w:t>
      </w:r>
      <w:r w:rsidRPr="00AB62C7">
        <w:rPr>
          <w:rFonts w:ascii="Verdana" w:hAnsi="Verdana" w:cs="Arial"/>
        </w:rPr>
        <w:t xml:space="preserve">s diferentes </w:t>
      </w:r>
      <w:r w:rsidRPr="00AB62C7" w:rsidR="43BFB700">
        <w:rPr>
          <w:rFonts w:ascii="Verdana" w:hAnsi="Verdana" w:cs="Arial"/>
        </w:rPr>
        <w:t>áreas protegidas</w:t>
      </w:r>
      <w:r w:rsidRPr="00AB62C7">
        <w:rPr>
          <w:rFonts w:ascii="Verdana" w:hAnsi="Verdana" w:cs="Arial"/>
        </w:rPr>
        <w:t xml:space="preserve"> antes descrit</w:t>
      </w:r>
      <w:r w:rsidRPr="00AB62C7" w:rsidR="43BFB700">
        <w:rPr>
          <w:rFonts w:ascii="Verdana" w:hAnsi="Verdana" w:cs="Arial"/>
        </w:rPr>
        <w:t>a</w:t>
      </w:r>
      <w:r w:rsidRPr="00AB62C7">
        <w:rPr>
          <w:rFonts w:ascii="Verdana" w:hAnsi="Verdana" w:cs="Arial"/>
        </w:rPr>
        <w:t>s, deben zonificarse con fines de manejo y para garantizar el cumplimiento de sus objetivos de conservación</w:t>
      </w:r>
      <w:sdt>
        <w:sdtPr>
          <w:rPr>
            <w:rFonts w:ascii="Verdana" w:hAnsi="Verdana" w:cs="Arial"/>
          </w:rPr>
          <w:id w:val="523825428"/>
          <w:citation/>
        </w:sdtPr>
        <w:sdtContent>
          <w:r w:rsidRPr="00AB62C7" w:rsidR="00C45C38">
            <w:rPr>
              <w:rFonts w:ascii="Verdana" w:hAnsi="Verdana" w:cs="Arial"/>
            </w:rPr>
            <w:fldChar w:fldCharType="begin"/>
          </w:r>
          <w:r w:rsidRPr="00AB62C7" w:rsidR="00C45C38">
            <w:rPr>
              <w:rFonts w:ascii="Verdana" w:hAnsi="Verdana" w:cs="Arial"/>
              <w:lang w:val="es-ES"/>
            </w:rPr>
            <w:instrText xml:space="preserve"> CITATION Pre10 \l 3082 </w:instrText>
          </w:r>
          <w:r w:rsidRPr="00AB62C7" w:rsidR="00C45C38">
            <w:rPr>
              <w:rFonts w:ascii="Verdana" w:hAnsi="Verdana" w:cs="Arial"/>
            </w:rPr>
            <w:fldChar w:fldCharType="separate"/>
          </w:r>
          <w:r w:rsidR="00AA2AD4">
            <w:rPr>
              <w:rFonts w:ascii="Verdana" w:hAnsi="Verdana" w:cs="Arial"/>
              <w:noProof/>
              <w:lang w:val="es-ES"/>
            </w:rPr>
            <w:t xml:space="preserve"> </w:t>
          </w:r>
          <w:r w:rsidRPr="00AA2AD4" w:rsidR="00AA2AD4">
            <w:rPr>
              <w:rFonts w:ascii="Verdana" w:hAnsi="Verdana" w:cs="Arial"/>
              <w:noProof/>
              <w:lang w:val="es-ES"/>
            </w:rPr>
            <w:t>(Presidencia de la República, 2010)</w:t>
          </w:r>
          <w:r w:rsidRPr="00AB62C7" w:rsidR="00C45C38">
            <w:rPr>
              <w:rFonts w:ascii="Verdana" w:hAnsi="Verdana" w:cs="Arial"/>
            </w:rPr>
            <w:fldChar w:fldCharType="end"/>
          </w:r>
        </w:sdtContent>
      </w:sdt>
      <w:r w:rsidRPr="00AB62C7">
        <w:rPr>
          <w:rFonts w:ascii="Verdana" w:hAnsi="Verdana" w:cs="Arial"/>
        </w:rPr>
        <w:t xml:space="preserve">. </w:t>
      </w:r>
      <w:r w:rsidRPr="00AB62C7" w:rsidR="66CE4EA4">
        <w:rPr>
          <w:rFonts w:ascii="Verdana" w:hAnsi="Verdana"/>
        </w:rPr>
        <w:t xml:space="preserve">Para las áreas de </w:t>
      </w:r>
      <w:r w:rsidRPr="00AB62C7" w:rsidR="04897824">
        <w:rPr>
          <w:rFonts w:ascii="Verdana" w:hAnsi="Verdana"/>
        </w:rPr>
        <w:t>S</w:t>
      </w:r>
      <w:r w:rsidRPr="00AB62C7" w:rsidR="66CE4EA4">
        <w:rPr>
          <w:rFonts w:ascii="Verdana" w:hAnsi="Verdana"/>
        </w:rPr>
        <w:t xml:space="preserve">PNN aplica lo dispuesto en el 622 de 1997, para las otras áreas protegidas públicas del SINAP el 2372 de 2010, y para las áreas protegidas privadas del SINAP </w:t>
      </w:r>
      <w:r w:rsidRPr="00AB62C7" w:rsidR="278F35F9">
        <w:rPr>
          <w:rFonts w:ascii="Verdana" w:hAnsi="Verdana"/>
        </w:rPr>
        <w:t xml:space="preserve">(Reservas Naturales de la Sociedad Civil) </w:t>
      </w:r>
      <w:r w:rsidRPr="00AB62C7" w:rsidR="66CE4EA4">
        <w:rPr>
          <w:rFonts w:ascii="Verdana" w:hAnsi="Verdana"/>
        </w:rPr>
        <w:t>aplica el Decreto 1996 de 1999</w:t>
      </w:r>
      <w:r w:rsidRPr="00AB62C7" w:rsidR="48A5281A">
        <w:rPr>
          <w:rFonts w:ascii="Verdana" w:hAnsi="Verdana"/>
        </w:rPr>
        <w:t>.</w:t>
      </w:r>
      <w:r w:rsidRPr="00AB62C7" w:rsidR="66CE4EA4">
        <w:rPr>
          <w:rFonts w:ascii="Verdana" w:hAnsi="Verdana"/>
        </w:rPr>
        <w:t xml:space="preserve"> </w:t>
      </w:r>
    </w:p>
    <w:p w:rsidRPr="00AB62C7" w:rsidR="00656196" w:rsidP="00752EA8" w:rsidRDefault="66CE4EA4" w14:paraId="6BA7CCEB" w14:textId="382743AC">
      <w:pPr>
        <w:pStyle w:val="NormalWeb"/>
        <w:jc w:val="both"/>
        <w:rPr>
          <w:rFonts w:ascii="Verdana" w:hAnsi="Verdana" w:cs="Arial"/>
          <w:sz w:val="22"/>
          <w:szCs w:val="22"/>
        </w:rPr>
      </w:pPr>
      <w:r w:rsidRPr="00AB62C7">
        <w:rPr>
          <w:rFonts w:ascii="Verdana" w:hAnsi="Verdana" w:cs="Arial"/>
          <w:sz w:val="22"/>
          <w:szCs w:val="22"/>
        </w:rPr>
        <w:t xml:space="preserve">De acuerdo con el </w:t>
      </w:r>
      <w:r w:rsidRPr="00AB62C7" w:rsidR="4F604955">
        <w:rPr>
          <w:rFonts w:ascii="Verdana" w:hAnsi="Verdana" w:cs="Arial"/>
          <w:sz w:val="22"/>
          <w:szCs w:val="22"/>
        </w:rPr>
        <w:t>Decreto</w:t>
      </w:r>
      <w:r w:rsidRPr="00AB62C7">
        <w:rPr>
          <w:rFonts w:ascii="Verdana" w:hAnsi="Verdana" w:cs="Arial"/>
          <w:sz w:val="22"/>
          <w:szCs w:val="22"/>
        </w:rPr>
        <w:t xml:space="preserve"> 2372 de 2010, l</w:t>
      </w:r>
      <w:r w:rsidRPr="00AB62C7" w:rsidR="0D4DB805">
        <w:rPr>
          <w:rFonts w:ascii="Verdana" w:hAnsi="Verdana" w:cs="Arial"/>
          <w:sz w:val="22"/>
          <w:szCs w:val="22"/>
        </w:rPr>
        <w:t xml:space="preserve">os tipos de zonas que se </w:t>
      </w:r>
      <w:r w:rsidRPr="00AB62C7" w:rsidR="18AB5B2B">
        <w:rPr>
          <w:rFonts w:ascii="Verdana" w:hAnsi="Verdana" w:cs="Arial"/>
          <w:sz w:val="22"/>
          <w:szCs w:val="22"/>
        </w:rPr>
        <w:t xml:space="preserve">pueden </w:t>
      </w:r>
      <w:r w:rsidRPr="00AB62C7" w:rsidR="0D4DB805">
        <w:rPr>
          <w:rFonts w:ascii="Verdana" w:hAnsi="Verdana" w:cs="Arial"/>
          <w:sz w:val="22"/>
          <w:szCs w:val="22"/>
        </w:rPr>
        <w:t>contempla</w:t>
      </w:r>
      <w:r w:rsidRPr="00AB62C7" w:rsidR="26BA57FD">
        <w:rPr>
          <w:rFonts w:ascii="Verdana" w:hAnsi="Verdana" w:cs="Arial"/>
          <w:sz w:val="22"/>
          <w:szCs w:val="22"/>
        </w:rPr>
        <w:t xml:space="preserve">r </w:t>
      </w:r>
      <w:r w:rsidRPr="00AB62C7" w:rsidR="0D4DB805">
        <w:rPr>
          <w:rFonts w:ascii="Verdana" w:hAnsi="Verdana" w:cs="Arial"/>
          <w:sz w:val="22"/>
          <w:szCs w:val="22"/>
        </w:rPr>
        <w:t xml:space="preserve">para estas áreas protegidas </w:t>
      </w:r>
      <w:r w:rsidRPr="00AB62C7" w:rsidR="1D413EEE">
        <w:rPr>
          <w:rFonts w:ascii="Verdana" w:hAnsi="Verdana" w:cs="Arial"/>
          <w:sz w:val="22"/>
          <w:szCs w:val="22"/>
        </w:rPr>
        <w:t xml:space="preserve">públicas excepto para las del SPNN </w:t>
      </w:r>
      <w:r w:rsidRPr="00AB62C7" w:rsidR="0D4DB805">
        <w:rPr>
          <w:rFonts w:ascii="Verdana" w:hAnsi="Verdana" w:cs="Arial"/>
          <w:sz w:val="22"/>
          <w:szCs w:val="22"/>
        </w:rPr>
        <w:t>son:</w:t>
      </w:r>
    </w:p>
    <w:p w:rsidRPr="00AB62C7" w:rsidR="00E272CE" w:rsidP="00752EA8" w:rsidRDefault="3A7FF723" w14:paraId="50014E98" w14:textId="49738E03">
      <w:pPr>
        <w:pStyle w:val="NormalWeb"/>
        <w:ind w:left="708"/>
        <w:jc w:val="both"/>
        <w:rPr>
          <w:rFonts w:ascii="Verdana" w:hAnsi="Verdana" w:cs="Arial"/>
          <w:sz w:val="22"/>
          <w:szCs w:val="22"/>
        </w:rPr>
      </w:pPr>
      <w:r w:rsidRPr="00AB62C7">
        <w:rPr>
          <w:rFonts w:ascii="Verdana" w:hAnsi="Verdana" w:cs="Arial"/>
          <w:b/>
          <w:bCs/>
          <w:sz w:val="22"/>
          <w:szCs w:val="22"/>
        </w:rPr>
        <w:t>Zona de preservación</w:t>
      </w:r>
      <w:r w:rsidRPr="00AB62C7" w:rsidR="41653516">
        <w:rPr>
          <w:rFonts w:ascii="Verdana" w:hAnsi="Verdana" w:cs="Arial"/>
          <w:sz w:val="22"/>
          <w:szCs w:val="22"/>
        </w:rPr>
        <w:t>: “</w:t>
      </w:r>
      <w:r w:rsidRPr="00AB62C7" w:rsidR="41653516">
        <w:rPr>
          <w:rFonts w:ascii="Verdana" w:hAnsi="Verdana" w:cs="Arial"/>
          <w:i/>
          <w:iCs/>
          <w:sz w:val="22"/>
          <w:szCs w:val="22"/>
        </w:rPr>
        <w:t>e</w:t>
      </w:r>
      <w:r w:rsidRPr="00AB62C7">
        <w:rPr>
          <w:rFonts w:ascii="Verdana" w:hAnsi="Verdana" w:cs="Arial"/>
          <w:i/>
          <w:iCs/>
          <w:sz w:val="22"/>
          <w:szCs w:val="22"/>
        </w:rPr>
        <w:t>s un espacio donde el manejo está dirigido ante todo a evitar su alteración, degradación o transformación por la actividad humana. Un área protegida puede contener una o varias zonas de preservación, las cuales se mantienen como intangibles para el logro de los objetivos de conservación. Cuando por cualquier motivo la intangibilidad no sea condición suficiente para el logro de los objetivos de conservación, esta zona debe catalogarse como de restauración</w:t>
      </w:r>
      <w:r w:rsidRPr="00AB62C7" w:rsidR="41653516">
        <w:rPr>
          <w:rFonts w:ascii="Verdana" w:hAnsi="Verdana" w:cs="Arial"/>
          <w:sz w:val="22"/>
          <w:szCs w:val="22"/>
        </w:rPr>
        <w:t>”</w:t>
      </w:r>
      <w:r w:rsidRPr="00AB62C7">
        <w:rPr>
          <w:rFonts w:ascii="Verdana" w:hAnsi="Verdana" w:cs="Arial"/>
          <w:sz w:val="22"/>
          <w:szCs w:val="22"/>
        </w:rPr>
        <w:t>.</w:t>
      </w:r>
    </w:p>
    <w:p w:rsidRPr="00AB62C7" w:rsidR="00E272CE" w:rsidP="00752EA8" w:rsidRDefault="19732DC5" w14:paraId="38FBDDB6" w14:textId="0D852E09">
      <w:pPr>
        <w:pStyle w:val="NormalWeb"/>
        <w:ind w:left="708"/>
        <w:jc w:val="both"/>
        <w:rPr>
          <w:rFonts w:ascii="Verdana" w:hAnsi="Verdana" w:cs="Arial"/>
          <w:sz w:val="22"/>
          <w:szCs w:val="22"/>
        </w:rPr>
      </w:pPr>
      <w:r w:rsidRPr="427BD94A">
        <w:rPr>
          <w:rFonts w:ascii="Verdana" w:hAnsi="Verdana" w:cs="Arial"/>
          <w:b/>
          <w:bCs/>
          <w:sz w:val="22"/>
          <w:szCs w:val="22"/>
        </w:rPr>
        <w:t>Zona de restauración</w:t>
      </w:r>
      <w:r w:rsidRPr="427BD94A" w:rsidR="7008ABD1">
        <w:rPr>
          <w:rFonts w:ascii="Verdana" w:hAnsi="Verdana" w:cs="Arial"/>
          <w:sz w:val="22"/>
          <w:szCs w:val="22"/>
        </w:rPr>
        <w:t>: “</w:t>
      </w:r>
      <w:r w:rsidRPr="427BD94A" w:rsidR="7008ABD1">
        <w:rPr>
          <w:rFonts w:ascii="Verdana" w:hAnsi="Verdana" w:cs="Arial"/>
          <w:i/>
          <w:iCs/>
          <w:sz w:val="22"/>
          <w:szCs w:val="22"/>
        </w:rPr>
        <w:t>e</w:t>
      </w:r>
      <w:r w:rsidRPr="427BD94A">
        <w:rPr>
          <w:rFonts w:ascii="Verdana" w:hAnsi="Verdana" w:cs="Arial"/>
          <w:i/>
          <w:iCs/>
          <w:sz w:val="22"/>
          <w:szCs w:val="22"/>
        </w:rPr>
        <w:t>s un espacio dirigido al restablecimiento parcial o total a un estado anterior, de la composición, estructura y función de la diversidad biológica. En las zonas de restauración se pueden llevar a cabo procesos inducidos por acciones humanas, encaminados al cumplimiento de los objetivos de conservación del área protegida. Un área protegida puede tener una o más zonas de restauración, las cuales son transitorias hasta que se alcance el estado de conservación deseado y conforme los objetivos de conservación del área, caso en el cual se denominará de acuerdo con la zona que corresponda a la nueva situación. Será el administrador del área protegida quien definirá y pondrá en marcha las acciones necesarias para el mantenimiento de la zona restaurada</w:t>
      </w:r>
      <w:r w:rsidRPr="427BD94A" w:rsidR="7008ABD1">
        <w:rPr>
          <w:rFonts w:ascii="Verdana" w:hAnsi="Verdana" w:cs="Arial"/>
          <w:sz w:val="22"/>
          <w:szCs w:val="22"/>
        </w:rPr>
        <w:t>”</w:t>
      </w:r>
      <w:r w:rsidRPr="427BD94A">
        <w:rPr>
          <w:rFonts w:ascii="Verdana" w:hAnsi="Verdana" w:cs="Arial"/>
          <w:sz w:val="22"/>
          <w:szCs w:val="22"/>
        </w:rPr>
        <w:t>.</w:t>
      </w:r>
    </w:p>
    <w:p w:rsidRPr="00AB62C7" w:rsidR="00E272CE" w:rsidP="00752EA8" w:rsidRDefault="5F805776" w14:paraId="7DF82B50" w14:textId="01563DE4">
      <w:pPr>
        <w:pStyle w:val="NormalWeb"/>
        <w:ind w:left="708"/>
        <w:jc w:val="both"/>
        <w:rPr>
          <w:rFonts w:ascii="Verdana" w:hAnsi="Verdana" w:cs="Arial"/>
          <w:sz w:val="22"/>
          <w:szCs w:val="22"/>
        </w:rPr>
      </w:pPr>
      <w:r w:rsidRPr="427BD94A">
        <w:rPr>
          <w:rFonts w:ascii="Verdana" w:hAnsi="Verdana" w:cs="Arial"/>
          <w:b/>
          <w:bCs/>
          <w:sz w:val="22"/>
          <w:szCs w:val="22"/>
        </w:rPr>
        <w:t>Zona de uso sostenible</w:t>
      </w:r>
      <w:r w:rsidRPr="427BD94A">
        <w:rPr>
          <w:rFonts w:ascii="Verdana" w:hAnsi="Verdana" w:cs="Arial"/>
          <w:sz w:val="22"/>
          <w:szCs w:val="22"/>
        </w:rPr>
        <w:t>:</w:t>
      </w:r>
      <w:r w:rsidRPr="427BD94A" w:rsidR="16D37F40">
        <w:rPr>
          <w:rFonts w:ascii="Verdana" w:hAnsi="Verdana" w:cs="Arial"/>
          <w:sz w:val="22"/>
          <w:szCs w:val="22"/>
        </w:rPr>
        <w:t xml:space="preserve"> “</w:t>
      </w:r>
      <w:r w:rsidRPr="427BD94A" w:rsidR="16D37F40">
        <w:rPr>
          <w:rFonts w:ascii="Verdana" w:hAnsi="Verdana" w:cs="Arial"/>
          <w:i/>
          <w:iCs/>
          <w:sz w:val="22"/>
          <w:szCs w:val="22"/>
        </w:rPr>
        <w:t>i</w:t>
      </w:r>
      <w:r w:rsidRPr="427BD94A">
        <w:rPr>
          <w:rFonts w:ascii="Verdana" w:hAnsi="Verdana" w:cs="Arial"/>
          <w:i/>
          <w:iCs/>
          <w:sz w:val="22"/>
          <w:szCs w:val="22"/>
        </w:rPr>
        <w:t>ncluye los espacios para adelantar actividades productivas y extractivas compatibles con el objetivo de conservación del área protegida. Contiene las siguientes subzonas</w:t>
      </w:r>
      <w:r w:rsidRPr="427BD94A">
        <w:rPr>
          <w:rFonts w:ascii="Verdana" w:hAnsi="Verdana" w:cs="Arial"/>
          <w:sz w:val="22"/>
          <w:szCs w:val="22"/>
        </w:rPr>
        <w:t>:</w:t>
      </w:r>
    </w:p>
    <w:p w:rsidRPr="00AB62C7" w:rsidR="00E272CE" w:rsidP="00752EA8" w:rsidRDefault="00E272CE" w14:paraId="34A2A0C3" w14:textId="4C597519">
      <w:pPr>
        <w:pStyle w:val="NormalWeb"/>
        <w:ind w:left="1416"/>
        <w:jc w:val="both"/>
        <w:rPr>
          <w:rFonts w:ascii="Verdana" w:hAnsi="Verdana" w:cs="Arial"/>
          <w:sz w:val="22"/>
          <w:szCs w:val="22"/>
        </w:rPr>
      </w:pPr>
      <w:r w:rsidRPr="00AB62C7">
        <w:rPr>
          <w:rFonts w:ascii="Verdana" w:hAnsi="Verdana" w:cs="Arial"/>
          <w:sz w:val="22"/>
          <w:szCs w:val="22"/>
        </w:rPr>
        <w:t xml:space="preserve">a) </w:t>
      </w:r>
      <w:r w:rsidRPr="00AB62C7">
        <w:rPr>
          <w:rFonts w:ascii="Verdana" w:hAnsi="Verdana" w:cs="Arial"/>
          <w:b/>
          <w:bCs/>
          <w:sz w:val="22"/>
          <w:szCs w:val="22"/>
        </w:rPr>
        <w:t>Subzona para el aprovechamiento sostenible</w:t>
      </w:r>
      <w:r w:rsidRPr="00AB62C7" w:rsidR="00790198">
        <w:rPr>
          <w:rFonts w:ascii="Verdana" w:hAnsi="Verdana" w:cs="Arial"/>
          <w:sz w:val="22"/>
          <w:szCs w:val="22"/>
        </w:rPr>
        <w:t>: “</w:t>
      </w:r>
      <w:r w:rsidRPr="00AB62C7" w:rsidR="00790198">
        <w:rPr>
          <w:rFonts w:ascii="Verdana" w:hAnsi="Verdana" w:cs="Arial"/>
          <w:i/>
          <w:iCs/>
          <w:sz w:val="22"/>
          <w:szCs w:val="22"/>
        </w:rPr>
        <w:t>s</w:t>
      </w:r>
      <w:r w:rsidRPr="00AB62C7">
        <w:rPr>
          <w:rFonts w:ascii="Verdana" w:hAnsi="Verdana" w:cs="Arial"/>
          <w:i/>
          <w:iCs/>
          <w:sz w:val="22"/>
          <w:szCs w:val="22"/>
        </w:rPr>
        <w:t>on espacios definidos con el fin de aprovechar en forma sostenible la biodiversidad contribuyendo a su preservación o restauración</w:t>
      </w:r>
      <w:r w:rsidRPr="00AB62C7" w:rsidR="00790198">
        <w:rPr>
          <w:rFonts w:ascii="Verdana" w:hAnsi="Verdana" w:cs="Arial"/>
          <w:sz w:val="22"/>
          <w:szCs w:val="22"/>
        </w:rPr>
        <w:t>”</w:t>
      </w:r>
      <w:r w:rsidRPr="00AB62C7">
        <w:rPr>
          <w:rFonts w:ascii="Verdana" w:hAnsi="Verdana" w:cs="Arial"/>
          <w:sz w:val="22"/>
          <w:szCs w:val="22"/>
        </w:rPr>
        <w:t>.</w:t>
      </w:r>
    </w:p>
    <w:p w:rsidRPr="00AB62C7" w:rsidR="00E272CE" w:rsidP="00752EA8" w:rsidRDefault="5F805776" w14:paraId="5DFE26B0" w14:textId="4C20D147">
      <w:pPr>
        <w:pStyle w:val="NormalWeb"/>
        <w:ind w:left="1416"/>
        <w:jc w:val="both"/>
        <w:rPr>
          <w:rFonts w:ascii="Verdana" w:hAnsi="Verdana" w:cs="Arial"/>
          <w:sz w:val="22"/>
          <w:szCs w:val="22"/>
        </w:rPr>
      </w:pPr>
      <w:r w:rsidRPr="427BD94A">
        <w:rPr>
          <w:rFonts w:ascii="Verdana" w:hAnsi="Verdana" w:cs="Arial"/>
          <w:sz w:val="22"/>
          <w:szCs w:val="22"/>
        </w:rPr>
        <w:t xml:space="preserve">b) </w:t>
      </w:r>
      <w:r w:rsidRPr="427BD94A">
        <w:rPr>
          <w:rFonts w:ascii="Verdana" w:hAnsi="Verdana" w:cs="Arial"/>
          <w:b/>
          <w:bCs/>
          <w:sz w:val="22"/>
          <w:szCs w:val="22"/>
        </w:rPr>
        <w:t>Subzona para el desarrollo</w:t>
      </w:r>
      <w:r w:rsidRPr="427BD94A">
        <w:rPr>
          <w:rFonts w:ascii="Verdana" w:hAnsi="Verdana" w:cs="Arial"/>
          <w:sz w:val="22"/>
          <w:szCs w:val="22"/>
        </w:rPr>
        <w:t xml:space="preserve">: </w:t>
      </w:r>
      <w:r w:rsidRPr="427BD94A" w:rsidR="50BFDF11">
        <w:rPr>
          <w:rFonts w:ascii="Verdana" w:hAnsi="Verdana" w:cs="Arial"/>
          <w:sz w:val="22"/>
          <w:szCs w:val="22"/>
        </w:rPr>
        <w:t>“</w:t>
      </w:r>
      <w:r w:rsidRPr="427BD94A" w:rsidR="50BFDF11">
        <w:rPr>
          <w:rFonts w:ascii="Verdana" w:hAnsi="Verdana" w:cs="Arial"/>
          <w:i/>
          <w:iCs/>
          <w:sz w:val="22"/>
          <w:szCs w:val="22"/>
        </w:rPr>
        <w:t>s</w:t>
      </w:r>
      <w:r w:rsidRPr="427BD94A">
        <w:rPr>
          <w:rFonts w:ascii="Verdana" w:hAnsi="Verdana" w:cs="Arial"/>
          <w:i/>
          <w:iCs/>
          <w:sz w:val="22"/>
          <w:szCs w:val="22"/>
        </w:rPr>
        <w:t>on espacios donde se permiten actividades controladas, agrícolas, ganaderas, mineras, forestales, industriales, habitacionales no nucleadas con restricciones en la densidad de ocupación y la construcción y ejecución de proyectos de desarrollo, bajo un esquema compatible con los objetivos de conservación del área protegida</w:t>
      </w:r>
      <w:r w:rsidRPr="427BD94A" w:rsidR="16D37F40">
        <w:rPr>
          <w:rFonts w:ascii="Verdana" w:hAnsi="Verdana" w:cs="Arial"/>
          <w:sz w:val="22"/>
          <w:szCs w:val="22"/>
        </w:rPr>
        <w:t>”</w:t>
      </w:r>
      <w:r w:rsidRPr="427BD94A">
        <w:rPr>
          <w:rFonts w:ascii="Verdana" w:hAnsi="Verdana" w:cs="Arial"/>
          <w:sz w:val="22"/>
          <w:szCs w:val="22"/>
        </w:rPr>
        <w:t>.</w:t>
      </w:r>
    </w:p>
    <w:p w:rsidRPr="00AB62C7" w:rsidR="00E272CE" w:rsidP="00752EA8" w:rsidRDefault="1B5CC606" w14:paraId="17A49EFD" w14:textId="698DE82A">
      <w:pPr>
        <w:pStyle w:val="NormalWeb"/>
        <w:ind w:left="708"/>
        <w:jc w:val="both"/>
        <w:rPr>
          <w:rFonts w:ascii="Verdana" w:hAnsi="Verdana" w:cs="Arial"/>
          <w:sz w:val="22"/>
          <w:szCs w:val="22"/>
        </w:rPr>
      </w:pPr>
      <w:r w:rsidRPr="00AB62C7">
        <w:rPr>
          <w:rFonts w:ascii="Verdana" w:hAnsi="Verdana" w:cs="Arial"/>
          <w:b/>
          <w:bCs/>
          <w:sz w:val="22"/>
          <w:szCs w:val="22"/>
        </w:rPr>
        <w:t>Zona general de uso público</w:t>
      </w:r>
      <w:r w:rsidRPr="00AB62C7" w:rsidR="0D4DB805">
        <w:rPr>
          <w:rFonts w:ascii="Verdana" w:hAnsi="Verdana" w:cs="Arial"/>
          <w:sz w:val="22"/>
          <w:szCs w:val="22"/>
        </w:rPr>
        <w:t xml:space="preserve">: </w:t>
      </w:r>
      <w:r w:rsidRPr="00AB62C7" w:rsidR="0D4DB805">
        <w:rPr>
          <w:rFonts w:ascii="Verdana" w:hAnsi="Verdana" w:cs="Arial"/>
          <w:i/>
          <w:iCs/>
          <w:sz w:val="22"/>
          <w:szCs w:val="22"/>
        </w:rPr>
        <w:t>“s</w:t>
      </w:r>
      <w:r w:rsidRPr="00AB62C7">
        <w:rPr>
          <w:rFonts w:ascii="Verdana" w:hAnsi="Verdana" w:cs="Arial"/>
          <w:i/>
          <w:iCs/>
          <w:sz w:val="22"/>
          <w:szCs w:val="22"/>
        </w:rPr>
        <w:t>on aquellos espacios definidos en el plan de manejo con el fin de alcanzar objetivos particulares de gestión a través de la educación, la recreación, el ecoturismo y el desarrollo de infraestructura de apoyo a la investigación</w:t>
      </w:r>
      <w:r w:rsidRPr="00AB62C7" w:rsidR="7070833A">
        <w:rPr>
          <w:rFonts w:ascii="Verdana" w:hAnsi="Verdana" w:cs="Arial"/>
          <w:i/>
          <w:iCs/>
          <w:sz w:val="22"/>
          <w:szCs w:val="22"/>
        </w:rPr>
        <w:t>”</w:t>
      </w:r>
      <w:r w:rsidRPr="00AB62C7">
        <w:rPr>
          <w:rFonts w:ascii="Verdana" w:hAnsi="Verdana" w:cs="Arial"/>
          <w:i/>
          <w:iCs/>
          <w:sz w:val="22"/>
          <w:szCs w:val="22"/>
        </w:rPr>
        <w:t xml:space="preserve">. </w:t>
      </w:r>
      <w:r w:rsidRPr="00AB62C7">
        <w:rPr>
          <w:rFonts w:ascii="Verdana" w:hAnsi="Verdana" w:cs="Arial"/>
          <w:sz w:val="22"/>
          <w:szCs w:val="22"/>
        </w:rPr>
        <w:t>Contiene las siguientes subzonas:</w:t>
      </w:r>
    </w:p>
    <w:p w:rsidRPr="00AB62C7" w:rsidR="00E272CE" w:rsidP="00752EA8" w:rsidRDefault="00E272CE" w14:paraId="217408A2" w14:textId="78417769">
      <w:pPr>
        <w:pStyle w:val="NormalWeb"/>
        <w:ind w:left="1416"/>
        <w:jc w:val="both"/>
        <w:rPr>
          <w:rFonts w:ascii="Verdana" w:hAnsi="Verdana" w:cs="Arial"/>
          <w:sz w:val="22"/>
          <w:szCs w:val="22"/>
        </w:rPr>
      </w:pPr>
      <w:r w:rsidRPr="00AB62C7">
        <w:rPr>
          <w:rFonts w:ascii="Verdana" w:hAnsi="Verdana" w:cs="Arial"/>
          <w:sz w:val="22"/>
          <w:szCs w:val="22"/>
        </w:rPr>
        <w:t xml:space="preserve">a) </w:t>
      </w:r>
      <w:r w:rsidRPr="00AB62C7">
        <w:rPr>
          <w:rFonts w:ascii="Verdana" w:hAnsi="Verdana" w:cs="Arial"/>
          <w:b/>
          <w:bCs/>
          <w:sz w:val="22"/>
          <w:szCs w:val="22"/>
        </w:rPr>
        <w:t>Subzona para la recreación</w:t>
      </w:r>
      <w:r w:rsidRPr="00AB62C7">
        <w:rPr>
          <w:rFonts w:ascii="Verdana" w:hAnsi="Verdana" w:cs="Arial"/>
          <w:sz w:val="22"/>
          <w:szCs w:val="22"/>
        </w:rPr>
        <w:t xml:space="preserve">. </w:t>
      </w:r>
      <w:r w:rsidRPr="00AB62C7" w:rsidR="00790198">
        <w:rPr>
          <w:rFonts w:ascii="Verdana" w:hAnsi="Verdana" w:cs="Arial"/>
          <w:sz w:val="22"/>
          <w:szCs w:val="22"/>
        </w:rPr>
        <w:t>“</w:t>
      </w:r>
      <w:r w:rsidRPr="00AB62C7" w:rsidR="00790198">
        <w:rPr>
          <w:rFonts w:ascii="Verdana" w:hAnsi="Verdana" w:cs="Arial"/>
          <w:i/>
          <w:iCs/>
          <w:sz w:val="22"/>
          <w:szCs w:val="22"/>
        </w:rPr>
        <w:t>e</w:t>
      </w:r>
      <w:r w:rsidRPr="00AB62C7">
        <w:rPr>
          <w:rFonts w:ascii="Verdana" w:hAnsi="Verdana" w:cs="Arial"/>
          <w:i/>
          <w:iCs/>
          <w:sz w:val="22"/>
          <w:szCs w:val="22"/>
        </w:rPr>
        <w:t>s aquella porción, en la que se permite el acceso a los visitantes a través del desarrollo de una infraestructura mínima tal como senderos o miradores</w:t>
      </w:r>
      <w:r w:rsidRPr="00AB62C7" w:rsidR="00790198">
        <w:rPr>
          <w:rFonts w:ascii="Verdana" w:hAnsi="Verdana" w:cs="Arial"/>
          <w:sz w:val="22"/>
          <w:szCs w:val="22"/>
        </w:rPr>
        <w:t>”</w:t>
      </w:r>
      <w:r w:rsidRPr="00AB62C7">
        <w:rPr>
          <w:rFonts w:ascii="Verdana" w:hAnsi="Verdana" w:cs="Arial"/>
          <w:sz w:val="22"/>
          <w:szCs w:val="22"/>
        </w:rPr>
        <w:t>.</w:t>
      </w:r>
    </w:p>
    <w:p w:rsidRPr="00AB62C7" w:rsidR="00E272CE" w:rsidP="0091091E" w:rsidRDefault="19732DC5" w14:paraId="7B7BF595" w14:textId="0DD0B98C">
      <w:pPr>
        <w:pStyle w:val="NormalWeb"/>
        <w:tabs>
          <w:tab w:val="left" w:pos="1418"/>
        </w:tabs>
        <w:ind w:left="1416"/>
        <w:jc w:val="both"/>
        <w:rPr>
          <w:rFonts w:ascii="Verdana" w:hAnsi="Verdana" w:cs="Arial"/>
          <w:sz w:val="22"/>
          <w:szCs w:val="22"/>
        </w:rPr>
      </w:pPr>
      <w:r w:rsidRPr="427BD94A">
        <w:rPr>
          <w:rFonts w:ascii="Verdana" w:hAnsi="Verdana" w:cs="Arial"/>
          <w:sz w:val="22"/>
          <w:szCs w:val="22"/>
        </w:rPr>
        <w:t xml:space="preserve">b) </w:t>
      </w:r>
      <w:r w:rsidRPr="427BD94A">
        <w:rPr>
          <w:rFonts w:ascii="Verdana" w:hAnsi="Verdana" w:cs="Arial"/>
          <w:b/>
          <w:bCs/>
          <w:sz w:val="22"/>
          <w:szCs w:val="22"/>
        </w:rPr>
        <w:t>Subzona de alta densidad de uso</w:t>
      </w:r>
      <w:r w:rsidRPr="427BD94A" w:rsidR="35004B86">
        <w:rPr>
          <w:rFonts w:ascii="Verdana" w:hAnsi="Verdana" w:cs="Arial"/>
          <w:sz w:val="22"/>
          <w:szCs w:val="22"/>
        </w:rPr>
        <w:t>:</w:t>
      </w:r>
      <w:r w:rsidRPr="427BD94A">
        <w:rPr>
          <w:rFonts w:ascii="Verdana" w:hAnsi="Verdana" w:cs="Arial"/>
          <w:sz w:val="22"/>
          <w:szCs w:val="22"/>
        </w:rPr>
        <w:t xml:space="preserve"> </w:t>
      </w:r>
      <w:r w:rsidRPr="427BD94A" w:rsidR="35004B86">
        <w:rPr>
          <w:rFonts w:ascii="Verdana" w:hAnsi="Verdana" w:cs="Arial"/>
          <w:sz w:val="22"/>
          <w:szCs w:val="22"/>
        </w:rPr>
        <w:t>“</w:t>
      </w:r>
      <w:r w:rsidRPr="427BD94A" w:rsidR="35004B86">
        <w:rPr>
          <w:rFonts w:ascii="Verdana" w:hAnsi="Verdana" w:cs="Arial"/>
          <w:i/>
          <w:iCs/>
          <w:sz w:val="22"/>
          <w:szCs w:val="22"/>
        </w:rPr>
        <w:t>e</w:t>
      </w:r>
      <w:r w:rsidRPr="427BD94A">
        <w:rPr>
          <w:rFonts w:ascii="Verdana" w:hAnsi="Verdana" w:cs="Arial"/>
          <w:i/>
          <w:iCs/>
          <w:sz w:val="22"/>
          <w:szCs w:val="22"/>
        </w:rPr>
        <w:t>s aquella porción, en la que se permite el desarrollo controlado de infraestructura mínima para el acojo de los visitantes y el desarrollo de facilidades de interpretación</w:t>
      </w:r>
      <w:r w:rsidRPr="427BD94A" w:rsidR="35004B86">
        <w:rPr>
          <w:rFonts w:ascii="Verdana" w:hAnsi="Verdana" w:cs="Arial"/>
          <w:i/>
          <w:iCs/>
          <w:sz w:val="22"/>
          <w:szCs w:val="22"/>
        </w:rPr>
        <w:t>”</w:t>
      </w:r>
      <w:r w:rsidRPr="427BD94A">
        <w:rPr>
          <w:rFonts w:ascii="Verdana" w:hAnsi="Verdana" w:cs="Arial"/>
          <w:sz w:val="22"/>
          <w:szCs w:val="22"/>
        </w:rPr>
        <w:t>.</w:t>
      </w:r>
    </w:p>
    <w:p w:rsidRPr="00AB62C7" w:rsidR="0E5031B4" w:rsidP="006C5E37" w:rsidRDefault="5F256A27" w14:paraId="0D2C6569" w14:textId="7E3FDC0D">
      <w:pPr>
        <w:pStyle w:val="NormalWeb"/>
        <w:tabs>
          <w:tab w:val="left" w:pos="1418"/>
        </w:tabs>
        <w:jc w:val="both"/>
        <w:rPr>
          <w:rFonts w:ascii="Verdana" w:hAnsi="Verdana" w:cs="Arial"/>
          <w:sz w:val="22"/>
          <w:szCs w:val="22"/>
        </w:rPr>
      </w:pPr>
      <w:r w:rsidRPr="00AB62C7">
        <w:rPr>
          <w:rFonts w:ascii="Verdana" w:hAnsi="Verdana" w:cs="Arial"/>
          <w:sz w:val="22"/>
          <w:szCs w:val="22"/>
        </w:rPr>
        <w:t>La zonificación ambiental para las áreas que conforman el SPNN y que hacen parte del SINAP se encuentran definidas en el Decreto 622 de</w:t>
      </w:r>
      <w:r w:rsidRPr="00AB62C7" w:rsidR="2EC47EAA">
        <w:rPr>
          <w:rFonts w:ascii="Verdana" w:hAnsi="Verdana" w:cs="Arial"/>
          <w:sz w:val="22"/>
          <w:szCs w:val="22"/>
        </w:rPr>
        <w:t xml:space="preserve"> 19</w:t>
      </w:r>
      <w:r w:rsidRPr="00AB62C7" w:rsidR="1DCE224C">
        <w:rPr>
          <w:rFonts w:ascii="Verdana" w:hAnsi="Verdana" w:cs="Arial"/>
          <w:sz w:val="22"/>
          <w:szCs w:val="22"/>
        </w:rPr>
        <w:t>9</w:t>
      </w:r>
      <w:r w:rsidRPr="00AB62C7" w:rsidR="2EC47EAA">
        <w:rPr>
          <w:rFonts w:ascii="Verdana" w:hAnsi="Verdana" w:cs="Arial"/>
          <w:sz w:val="22"/>
          <w:szCs w:val="22"/>
        </w:rPr>
        <w:t>7</w:t>
      </w:r>
      <w:r w:rsidRPr="00AB62C7" w:rsidR="4FD76156">
        <w:rPr>
          <w:rFonts w:ascii="Verdana" w:hAnsi="Verdana" w:cs="Arial"/>
          <w:sz w:val="22"/>
          <w:szCs w:val="22"/>
        </w:rPr>
        <w:t>, estas áreas no permiten el uso sostenible.</w:t>
      </w:r>
    </w:p>
    <w:p w:rsidRPr="00AB62C7" w:rsidR="006974EC" w:rsidP="427BD94A" w:rsidRDefault="760D76C3" w14:paraId="685F54E6" w14:textId="555BDD19">
      <w:pPr>
        <w:shd w:val="clear" w:color="auto" w:fill="FFFFFF" w:themeFill="background1"/>
        <w:spacing w:before="100" w:beforeAutospacing="1" w:after="0"/>
        <w:rPr>
          <w:rFonts w:ascii="Verdana" w:hAnsi="Verdana" w:eastAsia="Times New Roman" w:cs="Arial"/>
          <w:lang w:val="es-ES"/>
        </w:rPr>
      </w:pPr>
      <w:r w:rsidRPr="427BD94A">
        <w:rPr>
          <w:rFonts w:ascii="Verdana" w:hAnsi="Verdana" w:eastAsia="Times New Roman" w:cs="Arial"/>
          <w:lang w:val="es-ES"/>
        </w:rPr>
        <w:t xml:space="preserve">En relación con las </w:t>
      </w:r>
      <w:r w:rsidRPr="427BD94A" w:rsidR="4FF8BFA5">
        <w:rPr>
          <w:rFonts w:ascii="Verdana" w:hAnsi="Verdana" w:eastAsia="Times New Roman" w:cs="Arial"/>
          <w:lang w:val="es-ES"/>
        </w:rPr>
        <w:t>áreas protegidas del SINAP privadas (</w:t>
      </w:r>
      <w:r w:rsidRPr="427BD94A" w:rsidR="33B8229A">
        <w:rPr>
          <w:rFonts w:ascii="Verdana" w:hAnsi="Verdana" w:eastAsia="Times New Roman" w:cs="Arial"/>
          <w:lang w:val="es-ES"/>
        </w:rPr>
        <w:t>RNSC</w:t>
      </w:r>
      <w:r w:rsidRPr="427BD94A" w:rsidR="3F1A5B29">
        <w:rPr>
          <w:rFonts w:ascii="Verdana" w:hAnsi="Verdana" w:eastAsia="Times New Roman" w:cs="Arial"/>
          <w:lang w:val="es-ES"/>
        </w:rPr>
        <w:t>)</w:t>
      </w:r>
      <w:r w:rsidRPr="427BD94A" w:rsidR="33B8229A">
        <w:rPr>
          <w:rFonts w:ascii="Verdana" w:hAnsi="Verdana" w:eastAsia="Times New Roman" w:cs="Arial"/>
          <w:lang w:val="es-ES"/>
        </w:rPr>
        <w:t>, en el artículo 4 del Decreto 1996 de 1999, se considera que l</w:t>
      </w:r>
      <w:r w:rsidRPr="427BD94A" w:rsidR="1DCF8B22">
        <w:rPr>
          <w:rFonts w:ascii="Verdana" w:hAnsi="Verdana" w:eastAsia="Times New Roman" w:cs="Arial"/>
          <w:lang w:val="es-ES"/>
        </w:rPr>
        <w:t>a zonificación de las Reservas Naturales de la Sociedad Civil podrá contener además de las zonas que se considere conveniente incluir, las siguientes:</w:t>
      </w:r>
    </w:p>
    <w:p w:rsidRPr="00AB62C7" w:rsidR="006974EC" w:rsidP="00D611E9" w:rsidRDefault="00654881" w14:paraId="024628D3" w14:textId="48A75C76">
      <w:pPr>
        <w:pStyle w:val="Prrafodelista"/>
        <w:shd w:val="clear" w:color="auto" w:fill="FFFFFF"/>
        <w:spacing w:before="100" w:beforeAutospacing="1" w:after="0"/>
        <w:ind w:left="709"/>
        <w:rPr>
          <w:rFonts w:ascii="Verdana" w:hAnsi="Verdana" w:cs="Arial"/>
          <w:i/>
          <w:sz w:val="22"/>
          <w:szCs w:val="22"/>
          <w:lang w:val="es-ES"/>
        </w:rPr>
      </w:pPr>
      <w:r w:rsidRPr="00AB62C7">
        <w:rPr>
          <w:rFonts w:ascii="Verdana" w:hAnsi="Verdana" w:cs="Arial"/>
          <w:b/>
          <w:i/>
          <w:sz w:val="22"/>
          <w:szCs w:val="22"/>
          <w:lang w:val="es-ES"/>
        </w:rPr>
        <w:t>“</w:t>
      </w:r>
      <w:r w:rsidRPr="00AB62C7" w:rsidR="006974EC">
        <w:rPr>
          <w:rFonts w:ascii="Verdana" w:hAnsi="Verdana" w:cs="Arial"/>
          <w:b/>
          <w:i/>
          <w:sz w:val="22"/>
          <w:szCs w:val="22"/>
          <w:lang w:val="es-ES"/>
        </w:rPr>
        <w:t>Zona de conservación:</w:t>
      </w:r>
      <w:r w:rsidRPr="00AB62C7" w:rsidR="006974EC">
        <w:rPr>
          <w:rFonts w:ascii="Verdana" w:hAnsi="Verdana" w:cs="Arial"/>
          <w:i/>
          <w:sz w:val="22"/>
          <w:szCs w:val="22"/>
          <w:lang w:val="es-ES"/>
        </w:rPr>
        <w:t xml:space="preserve"> área ocupada por un paisaje o una comunidad natural, animal o vegetal, ya sea en estado primario o que está evolucionado naturalmente y que se encuentre en proceso de recuperación.</w:t>
      </w:r>
    </w:p>
    <w:p w:rsidRPr="00AB62C7" w:rsidR="007D108D" w:rsidP="00D611E9" w:rsidRDefault="007D108D" w14:paraId="09A7E2B4" w14:textId="77777777">
      <w:pPr>
        <w:pStyle w:val="Prrafodelista"/>
        <w:shd w:val="clear" w:color="auto" w:fill="FFFFFF"/>
        <w:spacing w:before="100" w:beforeAutospacing="1" w:after="0"/>
        <w:ind w:left="709"/>
        <w:rPr>
          <w:rFonts w:ascii="Verdana" w:hAnsi="Verdana" w:cs="Arial"/>
          <w:i/>
          <w:sz w:val="22"/>
          <w:szCs w:val="22"/>
          <w:lang w:val="es-ES"/>
        </w:rPr>
      </w:pPr>
    </w:p>
    <w:p w:rsidRPr="00AB62C7" w:rsidR="006974EC" w:rsidP="00D611E9" w:rsidRDefault="006974EC" w14:paraId="7879B23E" w14:textId="08B0CB4A">
      <w:pPr>
        <w:pStyle w:val="Prrafodelista"/>
        <w:shd w:val="clear" w:color="auto" w:fill="FFFFFF"/>
        <w:spacing w:before="100" w:beforeAutospacing="1" w:after="0"/>
        <w:ind w:left="709"/>
        <w:rPr>
          <w:rFonts w:ascii="Verdana" w:hAnsi="Verdana" w:cs="Arial"/>
          <w:i/>
          <w:sz w:val="22"/>
          <w:szCs w:val="22"/>
          <w:lang w:val="es-ES"/>
        </w:rPr>
      </w:pPr>
      <w:r w:rsidRPr="00AB62C7">
        <w:rPr>
          <w:rFonts w:ascii="Verdana" w:hAnsi="Verdana" w:cs="Arial"/>
          <w:b/>
          <w:i/>
          <w:sz w:val="22"/>
          <w:szCs w:val="22"/>
          <w:lang w:val="es-ES"/>
        </w:rPr>
        <w:t>Zona de amortiguación y manejo especial:</w:t>
      </w:r>
      <w:r w:rsidRPr="00AB62C7">
        <w:rPr>
          <w:rFonts w:ascii="Verdana" w:hAnsi="Verdana" w:cs="Arial"/>
          <w:i/>
          <w:sz w:val="22"/>
          <w:szCs w:val="22"/>
          <w:lang w:val="es-ES"/>
        </w:rPr>
        <w:t xml:space="preserve"> aquella área de transición entre el paisaje antrópico y las zonas de conservación, o entre aquel y las áreas especiales para la protección como los nacimientos de agua, humedales y cauces. Esta zona puede contener rastrojos o vegetación secundaria y puede estar expuesta a actividades agropecuarias y extractivas sostenibles, de regular intensidad.</w:t>
      </w:r>
    </w:p>
    <w:p w:rsidRPr="00AB62C7" w:rsidR="007D108D" w:rsidP="00D611E9" w:rsidRDefault="007D108D" w14:paraId="01739CB2" w14:textId="77777777">
      <w:pPr>
        <w:pStyle w:val="Prrafodelista"/>
        <w:shd w:val="clear" w:color="auto" w:fill="FFFFFF"/>
        <w:spacing w:before="100" w:beforeAutospacing="1" w:after="0"/>
        <w:ind w:left="709"/>
        <w:rPr>
          <w:rFonts w:ascii="Verdana" w:hAnsi="Verdana" w:cs="Arial"/>
          <w:i/>
          <w:sz w:val="22"/>
          <w:szCs w:val="22"/>
          <w:lang w:val="es-ES"/>
        </w:rPr>
      </w:pPr>
    </w:p>
    <w:p w:rsidRPr="00AB62C7" w:rsidR="006974EC" w:rsidP="00D611E9" w:rsidRDefault="006974EC" w14:paraId="7B5781CD" w14:textId="4B4EFEBA">
      <w:pPr>
        <w:pStyle w:val="Prrafodelista"/>
        <w:shd w:val="clear" w:color="auto" w:fill="FFFFFF"/>
        <w:spacing w:before="100" w:beforeAutospacing="1" w:after="0"/>
        <w:ind w:left="709"/>
        <w:rPr>
          <w:rFonts w:ascii="Verdana" w:hAnsi="Verdana" w:cs="Arial"/>
          <w:i/>
          <w:sz w:val="22"/>
          <w:szCs w:val="22"/>
          <w:lang w:val="es-ES"/>
        </w:rPr>
      </w:pPr>
      <w:r w:rsidRPr="00AB62C7">
        <w:rPr>
          <w:rFonts w:ascii="Verdana" w:hAnsi="Verdana" w:cs="Arial"/>
          <w:b/>
          <w:i/>
          <w:sz w:val="22"/>
          <w:szCs w:val="22"/>
          <w:lang w:val="es-ES"/>
        </w:rPr>
        <w:t>Zona de agrosistemas:</w:t>
      </w:r>
      <w:r w:rsidRPr="00AB62C7">
        <w:rPr>
          <w:rFonts w:ascii="Verdana" w:hAnsi="Verdana" w:cs="Arial"/>
          <w:i/>
          <w:sz w:val="22"/>
          <w:szCs w:val="22"/>
          <w:lang w:val="es-ES"/>
        </w:rPr>
        <w:t xml:space="preserve"> área que se dedica a la producción agropecuaria sostenible para uso humano o animal, tanto para el consumo doméstico como para la comercialización, favoreciendo la seguridad alimentaria.</w:t>
      </w:r>
    </w:p>
    <w:p w:rsidRPr="00AB62C7" w:rsidR="007D108D" w:rsidP="00D611E9" w:rsidRDefault="007D108D" w14:paraId="308F09E7" w14:textId="77777777">
      <w:pPr>
        <w:pStyle w:val="Prrafodelista"/>
        <w:shd w:val="clear" w:color="auto" w:fill="FFFFFF"/>
        <w:spacing w:before="100" w:beforeAutospacing="1" w:after="0"/>
        <w:ind w:left="709"/>
        <w:rPr>
          <w:rFonts w:ascii="Verdana" w:hAnsi="Verdana" w:cs="Arial"/>
          <w:i/>
          <w:sz w:val="22"/>
          <w:szCs w:val="22"/>
          <w:lang w:val="es-ES"/>
        </w:rPr>
      </w:pPr>
    </w:p>
    <w:p w:rsidRPr="00AB62C7" w:rsidR="006974EC" w:rsidP="3707A76A" w:rsidRDefault="66CE4EA4" w14:paraId="2901D752" w14:textId="6069E3F1">
      <w:pPr>
        <w:pStyle w:val="Prrafodelista"/>
        <w:shd w:val="clear" w:color="auto" w:fill="FFFFFF" w:themeFill="background1"/>
        <w:spacing w:before="100" w:beforeAutospacing="1" w:after="0"/>
        <w:ind w:left="709"/>
        <w:rPr>
          <w:rFonts w:ascii="Verdana" w:hAnsi="Verdana" w:cs="Arial"/>
          <w:sz w:val="22"/>
          <w:szCs w:val="22"/>
          <w:lang w:val="es-ES"/>
        </w:rPr>
      </w:pPr>
      <w:r w:rsidRPr="00AB62C7">
        <w:rPr>
          <w:rFonts w:ascii="Verdana" w:hAnsi="Verdana" w:cs="Arial"/>
          <w:b/>
          <w:bCs/>
          <w:i/>
          <w:iCs/>
          <w:sz w:val="22"/>
          <w:szCs w:val="22"/>
          <w:lang w:val="es-ES"/>
        </w:rPr>
        <w:t>Zona de uso intensivo e infraestructura:</w:t>
      </w:r>
      <w:r w:rsidRPr="00AB62C7">
        <w:rPr>
          <w:rFonts w:ascii="Verdana" w:hAnsi="Verdana" w:cs="Arial"/>
          <w:i/>
          <w:iCs/>
          <w:sz w:val="22"/>
          <w:szCs w:val="22"/>
          <w:lang w:val="es-ES"/>
        </w:rPr>
        <w:t xml:space="preserve"> área de ubicación de las casas de habitación, restaurantes, hospedajes, establos, galpones, bodegas, viveros, senderos, vías, miradores, instalaciones eléctricas y de maquinaria fija, instalaciones sanitarias y de saneamiento básico e instalaciones para la educación, la recreación y el deporte</w:t>
      </w:r>
      <w:r w:rsidRPr="00AB62C7" w:rsidR="205B13E8">
        <w:rPr>
          <w:rFonts w:ascii="Verdana" w:hAnsi="Verdana" w:cs="Arial"/>
          <w:i/>
          <w:iCs/>
          <w:sz w:val="22"/>
          <w:szCs w:val="22"/>
          <w:lang w:val="es-ES"/>
        </w:rPr>
        <w:t>”</w:t>
      </w:r>
      <w:r w:rsidRPr="00AB62C7">
        <w:rPr>
          <w:rFonts w:ascii="Verdana" w:hAnsi="Verdana" w:cs="Arial"/>
          <w:sz w:val="22"/>
          <w:szCs w:val="22"/>
          <w:lang w:val="es-ES"/>
        </w:rPr>
        <w:t>.</w:t>
      </w:r>
    </w:p>
    <w:p w:rsidRPr="00AB62C7" w:rsidR="3707A76A" w:rsidP="3707A76A" w:rsidRDefault="3707A76A" w14:paraId="12771E75" w14:textId="1834EB59">
      <w:pPr>
        <w:pStyle w:val="Prrafodelista"/>
        <w:shd w:val="clear" w:color="auto" w:fill="FFFFFF" w:themeFill="background1"/>
        <w:spacing w:beforeAutospacing="1" w:after="0"/>
        <w:ind w:left="709"/>
        <w:rPr>
          <w:rFonts w:ascii="Verdana" w:hAnsi="Verdana" w:cs="Arial"/>
          <w:sz w:val="22"/>
          <w:szCs w:val="22"/>
          <w:lang w:val="es-ES"/>
        </w:rPr>
      </w:pPr>
    </w:p>
    <w:p w:rsidRPr="00AB62C7" w:rsidR="006974EC" w:rsidP="006974EC" w:rsidRDefault="006974EC" w14:paraId="2197C6D9" w14:textId="3496A494">
      <w:pPr>
        <w:shd w:val="clear" w:color="auto" w:fill="FFFFFF"/>
        <w:spacing w:before="100" w:beforeAutospacing="1" w:after="0"/>
        <w:rPr>
          <w:rFonts w:ascii="Verdana" w:hAnsi="Verdana" w:eastAsia="Times New Roman" w:cs="Arial"/>
          <w:lang w:val="es-ES"/>
        </w:rPr>
      </w:pPr>
      <w:r w:rsidRPr="00AB62C7">
        <w:rPr>
          <w:rFonts w:ascii="Verdana" w:hAnsi="Verdana" w:eastAsia="Times New Roman" w:cs="Arial"/>
          <w:lang w:val="es-ES"/>
        </w:rPr>
        <w:t xml:space="preserve">Las Reservas Naturales de la Sociedad Civil deberán contar como mínimo, con una </w:t>
      </w:r>
      <w:r w:rsidRPr="00AB62C7" w:rsidR="0091091E">
        <w:rPr>
          <w:rFonts w:ascii="Verdana" w:hAnsi="Verdana" w:eastAsia="Times New Roman" w:cs="Arial"/>
          <w:lang w:val="es-ES"/>
        </w:rPr>
        <w:t>z</w:t>
      </w:r>
      <w:r w:rsidRPr="00AB62C7">
        <w:rPr>
          <w:rFonts w:ascii="Verdana" w:hAnsi="Verdana" w:eastAsia="Times New Roman" w:cs="Arial"/>
          <w:lang w:val="es-ES"/>
        </w:rPr>
        <w:t>ona de Conservación.</w:t>
      </w:r>
    </w:p>
    <w:bookmarkEnd w:id="101"/>
    <w:p w:rsidRPr="00AB62C7" w:rsidR="008F1B14" w:rsidP="006974EC" w:rsidRDefault="008F1B14" w14:paraId="5AA6BF21" w14:textId="51E39924">
      <w:pPr>
        <w:pStyle w:val="Sinespaciado"/>
        <w:rPr>
          <w:rFonts w:ascii="Verdana" w:hAnsi="Verdana"/>
          <w:lang w:val="es-ES"/>
        </w:rPr>
      </w:pPr>
    </w:p>
    <w:p w:rsidR="006F7717" w:rsidP="006B33D1" w:rsidRDefault="006F7717" w14:paraId="03BE0B81" w14:textId="3B58AA30">
      <w:pPr>
        <w:pStyle w:val="Ttulo4"/>
        <w:numPr>
          <w:ilvl w:val="3"/>
          <w:numId w:val="7"/>
        </w:numPr>
        <w:rPr>
          <w:rFonts w:ascii="Verdana" w:hAnsi="Verdana"/>
        </w:rPr>
      </w:pPr>
      <w:bookmarkStart w:name="_Toc167461989" w:id="102"/>
      <w:r w:rsidRPr="00AB62C7">
        <w:rPr>
          <w:rFonts w:ascii="Verdana" w:hAnsi="Verdana"/>
        </w:rPr>
        <w:t>Áreas de especial importancia y ecosistemas estratégicos</w:t>
      </w:r>
      <w:bookmarkEnd w:id="102"/>
    </w:p>
    <w:p w:rsidRPr="00AB62C7" w:rsidR="0073630F" w:rsidP="0073630F" w:rsidRDefault="0073630F" w14:paraId="4E3818F1" w14:textId="77777777">
      <w:pPr>
        <w:pStyle w:val="Sinespaciado"/>
        <w:rPr>
          <w:rFonts w:ascii="Verdana" w:hAnsi="Verdana" w:cs="Arial"/>
        </w:rPr>
      </w:pPr>
      <w:r w:rsidRPr="00AB62C7">
        <w:rPr>
          <w:rFonts w:ascii="Verdana" w:hAnsi="Verdana" w:cs="Arial"/>
        </w:rPr>
        <w:t>El Decreto 1076 de 2015 en el artículo 2.2.2.1.3.8 define como ecosistemas estratégicos las zonas de páramos, subpáramos, los nacimientos de agua y las zonas de recarga de acuíferos, las cuales constituyen áreas de especial importancia ecológica que gozan de protección especial. De otro lado, se define como áreas de especial importancia ecosistémica, los páramos, subpáramos, nacimientos de agua, zonas de recarga de acuíferos, rondas hidráulicas de los cuerpos de agua, humedales, pantanos, lagos, lagunas, ciénagas, manglares y reservas de flora y fauna.</w:t>
      </w:r>
    </w:p>
    <w:p w:rsidR="0073630F" w:rsidP="006F3524" w:rsidRDefault="0073630F" w14:paraId="5EBC0331" w14:textId="77777777">
      <w:pPr>
        <w:pStyle w:val="Descripcin"/>
        <w:rPr>
          <w:rFonts w:ascii="Verdana" w:hAnsi="Verdana"/>
        </w:rPr>
      </w:pPr>
      <w:bookmarkStart w:name="_Toc167462017" w:id="103"/>
      <w:bookmarkStart w:name="_Toc183637542" w:id="104"/>
    </w:p>
    <w:p w:rsidRPr="00AB62C7" w:rsidR="006F7717" w:rsidP="006F3524" w:rsidRDefault="006F7717" w14:paraId="2811DF7F" w14:textId="0327D49A">
      <w:pPr>
        <w:pStyle w:val="Descripcin"/>
        <w:rPr>
          <w:rFonts w:ascii="Verdana" w:hAnsi="Verdana"/>
        </w:rPr>
      </w:pPr>
      <w:bookmarkStart w:name="_Toc216347295" w:id="105"/>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4</w:t>
      </w:r>
      <w:r w:rsidRPr="00AB62C7">
        <w:rPr>
          <w:rFonts w:ascii="Verdana" w:hAnsi="Verdana"/>
        </w:rPr>
        <w:fldChar w:fldCharType="end"/>
      </w:r>
      <w:r w:rsidRPr="00AB62C7">
        <w:rPr>
          <w:rFonts w:ascii="Verdana" w:hAnsi="Verdana"/>
        </w:rPr>
        <w:t>. Áreas de especial importancia y ecosistemas estratégicos</w:t>
      </w:r>
      <w:bookmarkEnd w:id="103"/>
      <w:bookmarkEnd w:id="104"/>
      <w:bookmarkEnd w:id="105"/>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087"/>
        <w:gridCol w:w="5741"/>
      </w:tblGrid>
      <w:tr w:rsidRPr="00C4317D" w:rsidR="004250CD" w14:paraId="7BB640C5" w14:textId="77777777">
        <w:trPr>
          <w:cantSplit/>
          <w:trHeight w:val="283"/>
          <w:tblHeader/>
          <w:jc w:val="center"/>
        </w:trPr>
        <w:tc>
          <w:tcPr>
            <w:tcW w:w="8828" w:type="dxa"/>
            <w:gridSpan w:val="2"/>
            <w:tcBorders>
              <w:top w:val="single" w:color="auto" w:sz="4" w:space="0"/>
              <w:left w:val="single" w:color="auto" w:sz="4" w:space="0"/>
              <w:bottom w:val="single" w:color="auto" w:sz="4" w:space="0"/>
              <w:right w:val="single" w:color="auto" w:sz="4" w:space="0"/>
            </w:tcBorders>
            <w:shd w:val="clear" w:color="auto" w:fill="2E8A3B"/>
            <w:vAlign w:val="center"/>
          </w:tcPr>
          <w:p w:rsidRPr="00C4317D" w:rsidR="004250CD" w:rsidP="00432E1C" w:rsidRDefault="004250CD" w14:paraId="397940C3" w14:textId="77777777">
            <w:pPr>
              <w:spacing w:after="0"/>
              <w:jc w:val="center"/>
              <w:rPr>
                <w:rFonts w:ascii="Verdana" w:hAnsi="Verdana" w:cs="Arial"/>
                <w:b/>
                <w:color w:val="FFFFFF"/>
                <w:sz w:val="18"/>
                <w:szCs w:val="18"/>
              </w:rPr>
            </w:pPr>
            <w:bookmarkStart w:name="_Hlk167097310" w:id="106"/>
            <w:r w:rsidRPr="00C4317D">
              <w:rPr>
                <w:rFonts w:ascii="Verdana" w:hAnsi="Verdana" w:cs="Arial"/>
                <w:b/>
                <w:color w:val="FFFFFF"/>
                <w:sz w:val="18"/>
                <w:szCs w:val="18"/>
              </w:rPr>
              <w:t>Determinantes ambientales del medio natural</w:t>
            </w:r>
          </w:p>
        </w:tc>
      </w:tr>
      <w:tr w:rsidRPr="00C4317D" w:rsidR="006F7717" w:rsidTr="00326027" w14:paraId="6A82C868" w14:textId="77777777">
        <w:trPr>
          <w:cantSplit/>
          <w:trHeight w:val="20"/>
          <w:jc w:val="center"/>
        </w:trPr>
        <w:tc>
          <w:tcPr>
            <w:tcW w:w="3087" w:type="dxa"/>
            <w:vMerge w:val="restart"/>
            <w:tcBorders>
              <w:top w:val="single" w:color="auto" w:sz="4" w:space="0"/>
            </w:tcBorders>
            <w:vAlign w:val="center"/>
          </w:tcPr>
          <w:p w:rsidRPr="00C4317D" w:rsidR="006F7717" w:rsidP="00432E1C" w:rsidRDefault="006F7717" w14:paraId="19DFADCB" w14:textId="77777777">
            <w:pPr>
              <w:pStyle w:val="Sinespaciado"/>
              <w:jc w:val="center"/>
              <w:rPr>
                <w:rFonts w:ascii="Verdana" w:hAnsi="Verdana" w:cs="Arial"/>
                <w:sz w:val="18"/>
                <w:szCs w:val="18"/>
              </w:rPr>
            </w:pPr>
            <w:r w:rsidRPr="00C4317D">
              <w:rPr>
                <w:rFonts w:ascii="Verdana" w:hAnsi="Verdana" w:cs="Arial"/>
                <w:sz w:val="18"/>
                <w:szCs w:val="18"/>
              </w:rPr>
              <w:t>Áreas de especial importancia ecosistémica y ecosistemas estratégicos</w:t>
            </w:r>
          </w:p>
        </w:tc>
        <w:tc>
          <w:tcPr>
            <w:tcW w:w="5741" w:type="dxa"/>
            <w:tcBorders>
              <w:top w:val="single" w:color="auto" w:sz="4" w:space="0"/>
            </w:tcBorders>
            <w:vAlign w:val="center"/>
          </w:tcPr>
          <w:p w:rsidRPr="00C4317D" w:rsidR="006F7717" w:rsidP="00432E1C" w:rsidRDefault="006F7717" w14:paraId="351B11B3" w14:textId="77777777">
            <w:pPr>
              <w:pStyle w:val="Sinespaciado"/>
              <w:rPr>
                <w:rFonts w:ascii="Verdana" w:hAnsi="Verdana" w:cs="Arial"/>
                <w:sz w:val="18"/>
                <w:szCs w:val="18"/>
              </w:rPr>
            </w:pPr>
            <w:r w:rsidRPr="00C4317D">
              <w:rPr>
                <w:rFonts w:ascii="Verdana" w:hAnsi="Verdana" w:cs="Arial"/>
                <w:sz w:val="18"/>
                <w:szCs w:val="18"/>
              </w:rPr>
              <w:t>Páramos</w:t>
            </w:r>
          </w:p>
        </w:tc>
      </w:tr>
      <w:tr w:rsidRPr="00C4317D" w:rsidR="006F7717" w:rsidTr="00326027" w14:paraId="1E75EDB2" w14:textId="77777777">
        <w:trPr>
          <w:cantSplit/>
          <w:trHeight w:val="20"/>
          <w:jc w:val="center"/>
        </w:trPr>
        <w:tc>
          <w:tcPr>
            <w:tcW w:w="3087" w:type="dxa"/>
            <w:vMerge/>
            <w:vAlign w:val="center"/>
          </w:tcPr>
          <w:p w:rsidRPr="00C4317D" w:rsidR="006F7717" w:rsidP="00432E1C" w:rsidRDefault="006F7717" w14:paraId="364F2974" w14:textId="77777777">
            <w:pPr>
              <w:pStyle w:val="Sinespaciado"/>
              <w:jc w:val="center"/>
              <w:rPr>
                <w:rFonts w:ascii="Verdana" w:hAnsi="Verdana" w:cs="Arial"/>
                <w:sz w:val="18"/>
                <w:szCs w:val="18"/>
              </w:rPr>
            </w:pPr>
          </w:p>
        </w:tc>
        <w:tc>
          <w:tcPr>
            <w:tcW w:w="5741" w:type="dxa"/>
            <w:tcBorders>
              <w:top w:val="single" w:color="auto" w:sz="4" w:space="0"/>
            </w:tcBorders>
            <w:vAlign w:val="center"/>
          </w:tcPr>
          <w:p w:rsidRPr="00C4317D" w:rsidR="006F7717" w:rsidP="00432E1C" w:rsidRDefault="006F7717" w14:paraId="15F621A8" w14:textId="77777777">
            <w:pPr>
              <w:pStyle w:val="Sinespaciado"/>
              <w:rPr>
                <w:rFonts w:ascii="Verdana" w:hAnsi="Verdana" w:cs="Arial"/>
                <w:sz w:val="18"/>
                <w:szCs w:val="18"/>
              </w:rPr>
            </w:pPr>
            <w:r w:rsidRPr="00C4317D">
              <w:rPr>
                <w:rFonts w:ascii="Verdana" w:hAnsi="Verdana" w:cs="Arial"/>
                <w:sz w:val="18"/>
                <w:szCs w:val="18"/>
              </w:rPr>
              <w:t>Humedales</w:t>
            </w:r>
          </w:p>
        </w:tc>
      </w:tr>
      <w:tr w:rsidRPr="00C4317D" w:rsidR="006F7717" w:rsidTr="00326027" w14:paraId="7611CAEF" w14:textId="77777777">
        <w:trPr>
          <w:cantSplit/>
          <w:trHeight w:val="20"/>
          <w:jc w:val="center"/>
        </w:trPr>
        <w:tc>
          <w:tcPr>
            <w:tcW w:w="3087" w:type="dxa"/>
            <w:vMerge/>
            <w:vAlign w:val="center"/>
          </w:tcPr>
          <w:p w:rsidRPr="00C4317D" w:rsidR="006F7717" w:rsidP="00432E1C" w:rsidRDefault="006F7717" w14:paraId="2D2C79F7" w14:textId="77777777">
            <w:pPr>
              <w:pStyle w:val="Sinespaciado"/>
              <w:rPr>
                <w:rFonts w:ascii="Verdana" w:hAnsi="Verdana" w:cs="Arial"/>
                <w:sz w:val="18"/>
                <w:szCs w:val="18"/>
              </w:rPr>
            </w:pPr>
            <w:bookmarkStart w:name="_Hlk167382454" w:id="107"/>
          </w:p>
        </w:tc>
        <w:tc>
          <w:tcPr>
            <w:tcW w:w="5741" w:type="dxa"/>
            <w:vAlign w:val="center"/>
          </w:tcPr>
          <w:p w:rsidRPr="00C4317D" w:rsidR="006F7717" w:rsidP="00432E1C" w:rsidRDefault="006F7717" w14:paraId="1E4FCA54" w14:textId="77777777">
            <w:pPr>
              <w:pStyle w:val="Sinespaciado"/>
              <w:rPr>
                <w:rFonts w:ascii="Verdana" w:hAnsi="Verdana" w:cs="Arial"/>
                <w:sz w:val="18"/>
                <w:szCs w:val="18"/>
              </w:rPr>
            </w:pPr>
            <w:r w:rsidRPr="00C4317D">
              <w:rPr>
                <w:rFonts w:ascii="Verdana" w:hAnsi="Verdana" w:cs="Arial"/>
                <w:sz w:val="18"/>
                <w:szCs w:val="18"/>
              </w:rPr>
              <w:t>Bosques naturales</w:t>
            </w:r>
          </w:p>
        </w:tc>
      </w:tr>
      <w:tr w:rsidRPr="00C4317D" w:rsidR="006F7717" w:rsidTr="00326027" w14:paraId="6F5E4B2C" w14:textId="77777777">
        <w:trPr>
          <w:cantSplit/>
          <w:trHeight w:val="71"/>
          <w:jc w:val="center"/>
        </w:trPr>
        <w:tc>
          <w:tcPr>
            <w:tcW w:w="3087" w:type="dxa"/>
            <w:vMerge/>
            <w:vAlign w:val="center"/>
          </w:tcPr>
          <w:p w:rsidRPr="00C4317D" w:rsidR="006F7717" w:rsidP="00432E1C" w:rsidRDefault="006F7717" w14:paraId="23A32B89" w14:textId="77777777">
            <w:pPr>
              <w:pStyle w:val="Sinespaciado"/>
              <w:rPr>
                <w:rFonts w:ascii="Verdana" w:hAnsi="Verdana" w:cs="Arial"/>
                <w:sz w:val="18"/>
                <w:szCs w:val="18"/>
              </w:rPr>
            </w:pPr>
          </w:p>
        </w:tc>
        <w:tc>
          <w:tcPr>
            <w:tcW w:w="5741" w:type="dxa"/>
            <w:vAlign w:val="center"/>
          </w:tcPr>
          <w:p w:rsidRPr="00C4317D" w:rsidR="006F7717" w:rsidP="00432E1C" w:rsidRDefault="006F7717" w14:paraId="45C9F239" w14:textId="77777777">
            <w:pPr>
              <w:pStyle w:val="Sinespaciado"/>
              <w:rPr>
                <w:rFonts w:ascii="Verdana" w:hAnsi="Verdana" w:cs="Arial"/>
                <w:sz w:val="18"/>
                <w:szCs w:val="18"/>
              </w:rPr>
            </w:pPr>
            <w:r w:rsidRPr="00C4317D">
              <w:rPr>
                <w:rFonts w:ascii="Verdana" w:hAnsi="Verdana" w:cs="Arial"/>
                <w:sz w:val="18"/>
                <w:szCs w:val="18"/>
              </w:rPr>
              <w:t>Bosque seco tropical</w:t>
            </w:r>
          </w:p>
        </w:tc>
      </w:tr>
    </w:tbl>
    <w:bookmarkEnd w:id="106"/>
    <w:bookmarkEnd w:id="107"/>
    <w:p w:rsidRPr="00AB62C7" w:rsidR="006F7717" w:rsidP="006F7717" w:rsidRDefault="006F7717" w14:paraId="0F76C85B" w14:textId="65EE6BF5">
      <w:pPr>
        <w:pStyle w:val="Sinespaciado"/>
        <w:jc w:val="left"/>
        <w:rPr>
          <w:rFonts w:ascii="Verdana" w:hAnsi="Verdana"/>
        </w:rPr>
      </w:pPr>
      <w:r w:rsidRPr="00AB62C7">
        <w:rPr>
          <w:rFonts w:ascii="Verdana" w:hAnsi="Verdana"/>
          <w:i/>
          <w:iCs/>
        </w:rPr>
        <w:t>Fuente:</w:t>
      </w:r>
      <w:r w:rsidRPr="00AB62C7">
        <w:rPr>
          <w:rFonts w:ascii="Verdana" w:hAnsi="Verdana"/>
        </w:rPr>
        <w:t xml:space="preserve"> Ajustado de</w:t>
      </w:r>
      <w:r w:rsidRPr="00AB62C7" w:rsidR="004C7671">
        <w:rPr>
          <w:rFonts w:ascii="Verdana" w:hAnsi="Verdana"/>
        </w:rPr>
        <w:t xml:space="preserve"> </w:t>
      </w:r>
      <w:sdt>
        <w:sdtPr>
          <w:rPr>
            <w:rFonts w:ascii="Verdana" w:hAnsi="Verdana"/>
          </w:rPr>
          <w:id w:val="-1220435091"/>
          <w:citation/>
        </w:sdtPr>
        <w:sdtContent>
          <w:r w:rsidRPr="00AB62C7" w:rsidR="004C7671">
            <w:rPr>
              <w:rFonts w:ascii="Verdana" w:hAnsi="Verdana"/>
            </w:rPr>
            <w:fldChar w:fldCharType="begin"/>
          </w:r>
          <w:r w:rsidRPr="00AB62C7" w:rsidR="004C7671">
            <w:rPr>
              <w:rFonts w:ascii="Verdana" w:hAnsi="Verdana"/>
              <w:lang w:val="es-ES"/>
            </w:rPr>
            <w:instrText xml:space="preserve"> CITATION Min22 \l 3082 </w:instrText>
          </w:r>
          <w:r w:rsidRPr="00AB62C7" w:rsidR="004C7671">
            <w:rPr>
              <w:rFonts w:ascii="Verdana" w:hAnsi="Verdana"/>
            </w:rPr>
            <w:fldChar w:fldCharType="separate"/>
          </w:r>
          <w:r w:rsidRPr="00AA2AD4" w:rsidR="00AA2AD4">
            <w:rPr>
              <w:rFonts w:ascii="Verdana" w:hAnsi="Verdana"/>
              <w:noProof/>
              <w:lang w:val="es-ES"/>
            </w:rPr>
            <w:t>(Ministerio de Ambiente y Desarrollo Sostenible, 2022)</w:t>
          </w:r>
          <w:r w:rsidRPr="00AB62C7" w:rsidR="004C7671">
            <w:rPr>
              <w:rFonts w:ascii="Verdana" w:hAnsi="Verdana"/>
            </w:rPr>
            <w:fldChar w:fldCharType="end"/>
          </w:r>
        </w:sdtContent>
      </w:sdt>
      <w:r w:rsidRPr="00AB62C7">
        <w:rPr>
          <w:rFonts w:ascii="Verdana" w:hAnsi="Verdana"/>
        </w:rPr>
        <w:t>.</w:t>
      </w:r>
    </w:p>
    <w:p w:rsidRPr="00AB62C7" w:rsidR="006F7717" w:rsidP="006F7717" w:rsidRDefault="006F7717" w14:paraId="5AF0F7CA" w14:textId="77777777">
      <w:pPr>
        <w:pStyle w:val="Sinespaciado"/>
        <w:jc w:val="center"/>
        <w:rPr>
          <w:rFonts w:ascii="Verdana" w:hAnsi="Verdana"/>
        </w:rPr>
      </w:pPr>
    </w:p>
    <w:p w:rsidRPr="00AB62C7" w:rsidR="000C71D7" w:rsidP="006F7717" w:rsidRDefault="000C71D7" w14:paraId="35305AC6" w14:textId="1B1729AF">
      <w:pPr>
        <w:pStyle w:val="Sinespaciado"/>
        <w:rPr>
          <w:rFonts w:ascii="Verdana" w:hAnsi="Verdana" w:cs="Arial"/>
        </w:rPr>
      </w:pPr>
    </w:p>
    <w:p w:rsidRPr="00AB62C7" w:rsidR="000C71D7" w:rsidP="000C71D7" w:rsidRDefault="000C71D7" w14:paraId="3881041B" w14:textId="77777777">
      <w:pPr>
        <w:pStyle w:val="Sinespaciado"/>
        <w:rPr>
          <w:rFonts w:ascii="Verdana" w:hAnsi="Verdana" w:cs="Arial"/>
        </w:rPr>
      </w:pPr>
      <w:r w:rsidRPr="00AB62C7">
        <w:rPr>
          <w:rFonts w:ascii="Verdana" w:hAnsi="Verdana" w:cs="Arial"/>
        </w:rPr>
        <w:t xml:space="preserve">En relación con los ecosistemas de páramos es pertinente aclarar que, el concepto adoptado para Colombia mediante el artículo 3 de la Ley 1930 de 2018, el páramo es un ecosistema ubicado entre el límite superior del bosque altoandino y, si se da el caso, con el límite inferior de los glaciares o nieves perpetuas. </w:t>
      </w:r>
    </w:p>
    <w:p w:rsidRPr="00AB62C7" w:rsidR="000C71D7" w:rsidP="000C71D7" w:rsidRDefault="000C71D7" w14:paraId="48875454" w14:textId="77777777">
      <w:pPr>
        <w:pStyle w:val="Sinespaciado"/>
        <w:rPr>
          <w:rFonts w:ascii="Verdana" w:hAnsi="Verdana" w:cs="Arial"/>
        </w:rPr>
      </w:pPr>
    </w:p>
    <w:p w:rsidRPr="00AB62C7" w:rsidR="000C71D7" w:rsidP="000C71D7" w:rsidRDefault="000C71D7" w14:paraId="0ABAF02A" w14:textId="77777777">
      <w:pPr>
        <w:pStyle w:val="Sinespaciado"/>
        <w:rPr>
          <w:rFonts w:ascii="Verdana" w:hAnsi="Verdana" w:cs="Arial"/>
        </w:rPr>
      </w:pPr>
      <w:r w:rsidRPr="00AB62C7">
        <w:rPr>
          <w:rFonts w:ascii="Verdana" w:hAnsi="Verdana" w:cs="Arial"/>
        </w:rPr>
        <w:t xml:space="preserve">En línea con las disposiciones normativa en materia de páramos, para la identificación y expresión espacial que permite la gestión y manejo por parte de las autoridades competentes se lleva a cabo el proceso de delimitación a cargo del Ministerio de Ambiente y Desarrollo Sostenible. En concreto, desde la expedición de los planes de desarrollo adoptados por las leyes 1450 de 2011 y 1753 de 2015, se endilgó al Ministerio de Ambiente la obligación de delimitar los páramos; misma que fue reafirmada en el artículo 4 de la Ley 1930 de 2018, éste último preceptúa lo siguiente: </w:t>
      </w:r>
    </w:p>
    <w:p w:rsidRPr="00AB62C7" w:rsidR="000C71D7" w:rsidP="000C71D7" w:rsidRDefault="000C71D7" w14:paraId="409C1FF9" w14:textId="77777777">
      <w:pPr>
        <w:pStyle w:val="Sinespaciado"/>
        <w:rPr>
          <w:rFonts w:ascii="Verdana" w:hAnsi="Verdana" w:cs="Arial"/>
        </w:rPr>
      </w:pPr>
    </w:p>
    <w:p w:rsidRPr="00AB62C7" w:rsidR="000C71D7" w:rsidP="000C71D7" w:rsidRDefault="000C71D7" w14:paraId="40836D72" w14:textId="1FA1A64A">
      <w:pPr>
        <w:pStyle w:val="Sinespaciado"/>
        <w:ind w:left="708"/>
        <w:rPr>
          <w:rFonts w:ascii="Verdana" w:hAnsi="Verdana" w:cs="Arial"/>
          <w:i/>
          <w:iCs/>
        </w:rPr>
      </w:pPr>
      <w:r w:rsidRPr="00AB62C7">
        <w:rPr>
          <w:rFonts w:ascii="Verdana" w:hAnsi="Verdana" w:cs="Arial"/>
          <w:i/>
          <w:iCs/>
        </w:rPr>
        <w:t xml:space="preserve">“ARTÍCULO 4°. Delimitación de páramos. El Ministerio de Ambiente y Desarrollo Sostenible hará la delimitación de los páramos con base en el área de referencia generada por Instituto de Investigación de Recursos Biológicos Alexander </w:t>
      </w:r>
      <w:r w:rsidRPr="00AB62C7" w:rsidR="007A2F64">
        <w:rPr>
          <w:rFonts w:ascii="Verdana" w:hAnsi="Verdana" w:cs="Arial"/>
          <w:i/>
          <w:iCs/>
        </w:rPr>
        <w:t>v</w:t>
      </w:r>
      <w:r w:rsidRPr="00AB62C7">
        <w:rPr>
          <w:rFonts w:ascii="Verdana" w:hAnsi="Verdana" w:cs="Arial"/>
          <w:i/>
          <w:iCs/>
        </w:rPr>
        <w:t>on Humboldt a escala 1:25.000 o la que esté disponible y los estudios técnicos, económicos, sociales y ambientales elaborados por la autoridad ambiental regional de conformidad con los términos referencia expedidos por el Ministerio de Ambiente y Desarrollo Sostenible”.</w:t>
      </w:r>
    </w:p>
    <w:p w:rsidRPr="00AB62C7" w:rsidR="000C71D7" w:rsidP="000C71D7" w:rsidRDefault="000C71D7" w14:paraId="0D0A8E07" w14:textId="77777777">
      <w:pPr>
        <w:pStyle w:val="Sinespaciado"/>
        <w:rPr>
          <w:rFonts w:ascii="Verdana" w:hAnsi="Verdana" w:cs="Arial"/>
        </w:rPr>
      </w:pPr>
    </w:p>
    <w:p w:rsidRPr="00AB62C7" w:rsidR="000C71D7" w:rsidP="00969446" w:rsidRDefault="5A0E6AC7" w14:paraId="11424576" w14:textId="07359D11">
      <w:pPr>
        <w:pStyle w:val="Sinespaciado"/>
        <w:rPr>
          <w:rFonts w:ascii="Verdana" w:hAnsi="Verdana" w:cs="Arial"/>
        </w:rPr>
      </w:pPr>
      <w:r w:rsidRPr="00AB62C7">
        <w:rPr>
          <w:rFonts w:ascii="Verdana" w:hAnsi="Verdana" w:cs="Arial"/>
        </w:rPr>
        <w:t xml:space="preserve">La delimitación de los páramos se realiza con base en el área de referencia generada por el Instituto de Investigación de Recursos Biológicos Alexander Von Humboldt, es pertinente aclarar que con base en los elementos técnicos generados por dicha entidad la identificación de los ecosistemas consiste en transiciones entre el bosque altoandino y la parte baja del subpáramo. Por ello para ubicar el límite entre los ecosistemas de páramo y el bosque altoandino se requiere identificar la zona de contacto entre estos ecosistemas, zona que ha sido denominada Zona de Transición Bosque-Páramo (ZTBP) (Sarmiento, C., &amp; León, O, 2015). </w:t>
      </w:r>
    </w:p>
    <w:p w:rsidRPr="00AB62C7" w:rsidR="000C71D7" w:rsidP="00969446" w:rsidRDefault="000C71D7" w14:paraId="0A835AF7" w14:textId="68339E2F">
      <w:pPr>
        <w:pStyle w:val="Sinespaciado"/>
        <w:rPr>
          <w:rFonts w:ascii="Verdana" w:hAnsi="Verdana" w:cs="Arial"/>
        </w:rPr>
      </w:pPr>
    </w:p>
    <w:p w:rsidRPr="00AB62C7" w:rsidR="000C71D7" w:rsidP="000C71D7" w:rsidRDefault="5A0E6AC7" w14:paraId="68F74D53" w14:textId="1E3D5BB5">
      <w:pPr>
        <w:pStyle w:val="Sinespaciado"/>
        <w:rPr>
          <w:rFonts w:ascii="Verdana" w:hAnsi="Verdana" w:cs="Arial"/>
        </w:rPr>
      </w:pPr>
      <w:r w:rsidRPr="00AB62C7">
        <w:rPr>
          <w:rFonts w:ascii="Verdana" w:hAnsi="Verdana" w:cs="Arial"/>
        </w:rPr>
        <w:t xml:space="preserve">De esta manera, se precisa que la franja de transición bosque-páramo se abarca en el ecosistema de páramo desde la zona de transición hasta el páramo alto o super páramo, recogiendo también las zonas de subpáramo. Dicho de otro modo, el subpáramo no es un ecosistema distinto al ecosistema de páramo, sino </w:t>
      </w:r>
      <w:r w:rsidRPr="00AB62C7">
        <w:rPr>
          <w:rFonts w:ascii="Verdana" w:hAnsi="Verdana" w:cs="Arial"/>
        </w:rPr>
        <w:t>que corresponde a una región natural ubicada en las partes bajas del páramo y que hace parte de dicho ecosistema.</w:t>
      </w:r>
    </w:p>
    <w:p w:rsidRPr="00AB62C7" w:rsidR="006F7717" w:rsidP="006F7717" w:rsidRDefault="006F7717" w14:paraId="2A8BC844" w14:textId="77777777">
      <w:pPr>
        <w:pStyle w:val="Sinespaciado"/>
        <w:rPr>
          <w:rFonts w:ascii="Verdana" w:hAnsi="Verdana" w:cs="Arial"/>
        </w:rPr>
      </w:pPr>
    </w:p>
    <w:p w:rsidRPr="00646D46" w:rsidR="0073630F" w:rsidP="0073630F" w:rsidRDefault="006F7717" w14:paraId="5CFB543B" w14:textId="77777777">
      <w:pPr>
        <w:pStyle w:val="Sinespaciado"/>
        <w:spacing w:before="240" w:after="120" w:line="276" w:lineRule="auto"/>
        <w:rPr>
          <w:rFonts w:ascii="Verdana" w:hAnsi="Verdana" w:eastAsia="Arial Narrow" w:cs="Calibri"/>
        </w:rPr>
      </w:pPr>
      <w:r w:rsidRPr="00AB62C7">
        <w:rPr>
          <w:rFonts w:ascii="Verdana" w:hAnsi="Verdana" w:cs="Arial"/>
        </w:rPr>
        <w:t xml:space="preserve">En materia del ecosistema de humedal, se </w:t>
      </w:r>
      <w:r w:rsidRPr="00AB62C7">
        <w:rPr>
          <w:rFonts w:ascii="Verdana" w:hAnsi="Verdana" w:eastAsia="Arial Narrow" w:cs="Arial"/>
        </w:rPr>
        <w:t xml:space="preserve">destaca que mediante la Ley 357 del 21 de enero de 1997 Colombia se acoge a la </w:t>
      </w:r>
      <w:r w:rsidRPr="00AB62C7">
        <w:rPr>
          <w:rFonts w:ascii="Verdana" w:hAnsi="Verdana" w:eastAsia="Arial Narrow" w:cs="Arial"/>
          <w:i/>
          <w:iCs/>
        </w:rPr>
        <w:t>“Convención Relativa a los Humedales de Importancia Internacional especialmente como Hábitat de Aves Acuáticas”,</w:t>
      </w:r>
      <w:r w:rsidRPr="00AB62C7">
        <w:rPr>
          <w:rFonts w:ascii="Verdana" w:hAnsi="Verdana" w:eastAsia="Arial Narrow" w:cs="Arial"/>
        </w:rPr>
        <w:t xml:space="preserve"> suscrita en Ramsar el 2 de febrero de 1971, cuyo objeto es la conservación y el uso racional de los humedales y sus recursos y la cual fue declarada exequible mediante Sentencia C-582 de 1997de la Corte Constitucional. El artículo 1 de la Convención Ramsar estableció que </w:t>
      </w:r>
      <w:r w:rsidRPr="00AB62C7">
        <w:rPr>
          <w:rFonts w:ascii="Verdana" w:hAnsi="Verdana" w:eastAsia="Arial Narrow" w:cs="Arial"/>
          <w:i/>
          <w:iCs/>
        </w:rPr>
        <w:t xml:space="preserve">“son humedales las extensiones de marismas, pantanos y turberas, o superficies cubiertas de aguas, sean éstas de régimen natural o artificial, permanentes o temporales, estancadas o corrientes, dulces, salobres o saladas, incluidas las </w:t>
      </w:r>
      <w:r w:rsidRPr="00646D46">
        <w:rPr>
          <w:rFonts w:ascii="Verdana" w:hAnsi="Verdana" w:eastAsia="Arial Narrow" w:cs="Arial"/>
          <w:i/>
          <w:iCs/>
        </w:rPr>
        <w:t>extensiones de agua marina cuya profundidad en marea baja no exceda de seis metros”</w:t>
      </w:r>
      <w:r w:rsidRPr="00646D46">
        <w:rPr>
          <w:rFonts w:ascii="Verdana" w:hAnsi="Verdana" w:eastAsia="Arial Narrow" w:cs="Arial"/>
        </w:rPr>
        <w:t xml:space="preserve">. </w:t>
      </w:r>
      <w:r w:rsidRPr="00646D46" w:rsidR="0073630F">
        <w:rPr>
          <w:rFonts w:ascii="Verdana" w:hAnsi="Verdana" w:eastAsia="Arial Narrow" w:cs="Calibri"/>
        </w:rPr>
        <w:t>Este concepto encierra los lagos, ríos, pastizales húmedos, estuarios, deltas, manglares y otras áreas costeras, arrecifes de coral y todos los sistemas asociados al agua artificiales como estanques, embalses y arrozales.</w:t>
      </w:r>
    </w:p>
    <w:p w:rsidRPr="00646D46" w:rsidR="0073630F" w:rsidP="0073630F" w:rsidRDefault="0073630F" w14:paraId="3D5F74F9" w14:textId="77777777">
      <w:pPr>
        <w:pStyle w:val="Sinespaciado"/>
        <w:spacing w:before="240" w:after="120" w:line="276" w:lineRule="auto"/>
        <w:rPr>
          <w:rFonts w:ascii="Verdana" w:hAnsi="Verdana" w:cs="Calibri"/>
        </w:rPr>
      </w:pPr>
      <w:r w:rsidRPr="00646D46">
        <w:rPr>
          <w:rFonts w:ascii="Verdana" w:hAnsi="Verdana" w:eastAsia="Arial Narrow" w:cs="Calibri"/>
        </w:rPr>
        <w:t>Por lo anterior, para efectos de las determinantes ambientales se agrupan dichos ecosistemas bajo la categoría de ecosistema de humedal, sin embargo, en el marco del análisis, es pertinente precisar el tipo de humedal a partir de la información aportada por las autoridades ambientales en los términos de la</w:t>
      </w:r>
      <w:r w:rsidRPr="00646D46">
        <w:rPr>
          <w:rFonts w:ascii="Verdana" w:hAnsi="Verdana" w:cs="Calibri"/>
        </w:rPr>
        <w:t xml:space="preserve"> Resolución 157 del 12 de febrero de 2004 y la Resolución 196 de 2006.</w:t>
      </w:r>
    </w:p>
    <w:p w:rsidRPr="0073630F" w:rsidR="0073630F" w:rsidP="0073630F" w:rsidRDefault="0073630F" w14:paraId="12174BFA" w14:textId="77777777">
      <w:pPr>
        <w:pStyle w:val="Sinespaciado"/>
        <w:spacing w:before="240" w:after="120" w:line="276" w:lineRule="auto"/>
        <w:rPr>
          <w:rFonts w:ascii="Verdana" w:hAnsi="Verdana" w:eastAsia="Times New Roman" w:cs="Calibri"/>
          <w:lang w:eastAsia="es-CO"/>
        </w:rPr>
      </w:pPr>
      <w:r w:rsidRPr="00646D46">
        <w:rPr>
          <w:rFonts w:ascii="Verdana" w:hAnsi="Verdana" w:cs="Calibri"/>
        </w:rPr>
        <w:t xml:space="preserve">Con relación a los bosques secos, el Ministerio de Ambiente señala que dicho ecosistema corresponde a una formación vegetal que presenta una cobertura boscosa continua que se distribuye entre los 0 y los 1000 m.s.n.m., presenta temperaturas superiores a los 24°C y precipitaciones entre 700 y 2000 mm/año, con uno o dos periodos de sequía al año (IAvH, 1998). Cuenta con una biodiversidad particular que se destaca por su capacidad adaptativa a las condiciones climáticas y por su alto grado de endemismo en especies de flora y fauna, especialmente en especies vegetales de tipo subxerofítico y xerofítico. De acuerdo con </w:t>
      </w:r>
      <w:r w:rsidRPr="00646D46">
        <w:rPr>
          <w:rFonts w:ascii="Verdana" w:hAnsi="Verdana" w:eastAsia="Times New Roman" w:cs="Calibri"/>
          <w:lang w:eastAsia="es-CO"/>
        </w:rPr>
        <w:t>la Unión Internacional para la Conservación de la Naturaleza (IUCN, 2017) este ecosistema es considerado uno de los más degradados y fragmentados, situación que lo ha llevado a que se incluya en la Lista Roja de como ecosistema en peligro crítico.</w:t>
      </w:r>
    </w:p>
    <w:p w:rsidRPr="00AB62C7" w:rsidR="009E4588" w:rsidP="0073630F" w:rsidRDefault="009E4588" w14:paraId="628DE2CC" w14:textId="5C65B11D">
      <w:pPr>
        <w:pStyle w:val="Sinespaciado"/>
        <w:rPr>
          <w:rFonts w:ascii="Verdana" w:hAnsi="Verdana"/>
        </w:rPr>
      </w:pPr>
    </w:p>
    <w:p w:rsidRPr="00AB62C7" w:rsidR="006F7717" w:rsidP="006B33D1" w:rsidRDefault="006F7717" w14:paraId="47AE5726" w14:textId="3D7217DE">
      <w:pPr>
        <w:pStyle w:val="Ttulo4"/>
        <w:numPr>
          <w:ilvl w:val="3"/>
          <w:numId w:val="7"/>
        </w:numPr>
        <w:rPr>
          <w:rFonts w:ascii="Verdana" w:hAnsi="Verdana"/>
        </w:rPr>
      </w:pPr>
      <w:bookmarkStart w:name="_Toc167461990" w:id="108"/>
      <w:r w:rsidRPr="00AB62C7">
        <w:rPr>
          <w:rFonts w:ascii="Verdana" w:hAnsi="Verdana"/>
        </w:rPr>
        <w:t>Reservas forestales de Ley 2</w:t>
      </w:r>
      <w:r w:rsidRPr="00AB62C7" w:rsidR="004C7671">
        <w:rPr>
          <w:rFonts w:ascii="Verdana" w:hAnsi="Verdana"/>
        </w:rPr>
        <w:t>a</w:t>
      </w:r>
      <w:r w:rsidRPr="00AB62C7">
        <w:rPr>
          <w:rFonts w:ascii="Verdana" w:hAnsi="Verdana"/>
        </w:rPr>
        <w:t xml:space="preserve"> de 1959</w:t>
      </w:r>
      <w:bookmarkEnd w:id="108"/>
    </w:p>
    <w:p w:rsidRPr="00AB62C7" w:rsidR="006F7717" w:rsidP="006F7717" w:rsidRDefault="006F7717" w14:paraId="06522F0A" w14:textId="77777777">
      <w:pPr>
        <w:pStyle w:val="Sinespaciado"/>
        <w:jc w:val="center"/>
        <w:rPr>
          <w:rFonts w:ascii="Verdana" w:hAnsi="Verdana"/>
        </w:rPr>
      </w:pPr>
    </w:p>
    <w:p w:rsidRPr="00AB62C7" w:rsidR="006F7717" w:rsidP="006F3524" w:rsidRDefault="006F7717" w14:paraId="19E34B22" w14:textId="4FC1CC32">
      <w:pPr>
        <w:pStyle w:val="Descripcin"/>
        <w:rPr>
          <w:rFonts w:ascii="Verdana" w:hAnsi="Verdana"/>
        </w:rPr>
      </w:pPr>
      <w:bookmarkStart w:name="_Toc167462018" w:id="109"/>
      <w:bookmarkStart w:name="_Toc183637543" w:id="110"/>
      <w:bookmarkStart w:name="_Toc216347296" w:id="111"/>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5</w:t>
      </w:r>
      <w:r w:rsidRPr="00AB62C7">
        <w:rPr>
          <w:rFonts w:ascii="Verdana" w:hAnsi="Verdana"/>
        </w:rPr>
        <w:fldChar w:fldCharType="end"/>
      </w:r>
      <w:r w:rsidRPr="00AB62C7">
        <w:rPr>
          <w:rFonts w:ascii="Verdana" w:hAnsi="Verdana"/>
        </w:rPr>
        <w:t>. Reservas forestales de la Ley 2da de 1959.</w:t>
      </w:r>
      <w:bookmarkEnd w:id="109"/>
      <w:bookmarkEnd w:id="110"/>
      <w:bookmarkEnd w:id="111"/>
    </w:p>
    <w:tbl>
      <w:tblPr>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964"/>
        <w:gridCol w:w="5103"/>
      </w:tblGrid>
      <w:tr w:rsidRPr="00C4317D" w:rsidR="004250CD" w:rsidTr="00646D46" w14:paraId="5C7077BB" w14:textId="77777777">
        <w:trPr>
          <w:cantSplit/>
          <w:trHeight w:val="283"/>
          <w:tblHeader/>
          <w:jc w:val="center"/>
        </w:trPr>
        <w:tc>
          <w:tcPr>
            <w:tcW w:w="9067" w:type="dxa"/>
            <w:gridSpan w:val="2"/>
            <w:tcBorders>
              <w:top w:val="single" w:color="auto" w:sz="4" w:space="0"/>
              <w:left w:val="single" w:color="auto" w:sz="4" w:space="0"/>
              <w:bottom w:val="single" w:color="auto" w:sz="4" w:space="0"/>
              <w:right w:val="single" w:color="auto" w:sz="4" w:space="0"/>
            </w:tcBorders>
            <w:shd w:val="clear" w:color="auto" w:fill="2E8A3B"/>
            <w:vAlign w:val="center"/>
          </w:tcPr>
          <w:p w:rsidRPr="00C4317D" w:rsidR="004250CD" w:rsidP="00432E1C" w:rsidRDefault="004250CD" w14:paraId="2B5AFB89" w14:textId="77777777">
            <w:pPr>
              <w:spacing w:after="0"/>
              <w:jc w:val="center"/>
              <w:rPr>
                <w:rFonts w:ascii="Verdana" w:hAnsi="Verdana" w:cs="Arial"/>
                <w:b/>
                <w:color w:val="FFFFFF"/>
                <w:sz w:val="18"/>
                <w:szCs w:val="18"/>
              </w:rPr>
            </w:pPr>
            <w:r w:rsidRPr="00C4317D">
              <w:rPr>
                <w:rFonts w:ascii="Verdana" w:hAnsi="Verdana" w:cs="Arial"/>
                <w:b/>
                <w:color w:val="FFFFFF"/>
                <w:sz w:val="18"/>
                <w:szCs w:val="18"/>
              </w:rPr>
              <w:t>Determinantes ambientales del medio natural</w:t>
            </w:r>
          </w:p>
        </w:tc>
      </w:tr>
      <w:tr w:rsidRPr="00C4317D" w:rsidR="006F7717" w:rsidTr="00646D46" w14:paraId="4EF5EB54" w14:textId="77777777">
        <w:trPr>
          <w:trHeight w:val="20"/>
          <w:jc w:val="center"/>
        </w:trPr>
        <w:tc>
          <w:tcPr>
            <w:tcW w:w="3964" w:type="dxa"/>
            <w:vAlign w:val="center"/>
          </w:tcPr>
          <w:p w:rsidRPr="00C4317D" w:rsidR="006F7717" w:rsidP="00432E1C" w:rsidRDefault="006F7717" w14:paraId="61AE2D47" w14:textId="5C3143D5">
            <w:pPr>
              <w:pStyle w:val="Sinespaciado"/>
              <w:ind w:right="-107"/>
              <w:rPr>
                <w:rFonts w:ascii="Verdana" w:hAnsi="Verdana" w:cs="Arial"/>
                <w:sz w:val="18"/>
                <w:szCs w:val="18"/>
              </w:rPr>
            </w:pPr>
            <w:r w:rsidRPr="00C4317D">
              <w:rPr>
                <w:rFonts w:ascii="Verdana" w:hAnsi="Verdana" w:cs="Arial"/>
                <w:sz w:val="18"/>
                <w:szCs w:val="18"/>
              </w:rPr>
              <w:t>Reservas Forestales</w:t>
            </w:r>
            <w:r w:rsidRPr="00C4317D" w:rsidR="0057446F">
              <w:rPr>
                <w:rFonts w:ascii="Verdana" w:hAnsi="Verdana" w:cs="Arial"/>
                <w:sz w:val="18"/>
                <w:szCs w:val="18"/>
              </w:rPr>
              <w:t xml:space="preserve"> de</w:t>
            </w:r>
            <w:r w:rsidRPr="00C4317D">
              <w:rPr>
                <w:rFonts w:ascii="Verdana" w:hAnsi="Verdana" w:cs="Arial"/>
                <w:sz w:val="18"/>
                <w:szCs w:val="18"/>
              </w:rPr>
              <w:t xml:space="preserve"> Ley 2a de 1959</w:t>
            </w:r>
          </w:p>
        </w:tc>
        <w:tc>
          <w:tcPr>
            <w:tcW w:w="5103" w:type="dxa"/>
          </w:tcPr>
          <w:p w:rsidRPr="0055597B" w:rsidR="006F7717" w:rsidP="00432E1C" w:rsidRDefault="0057446F" w14:paraId="66C3E241" w14:textId="77777777">
            <w:pPr>
              <w:pStyle w:val="TableParagraph"/>
              <w:ind w:right="205"/>
              <w:jc w:val="left"/>
              <w:rPr>
                <w:rFonts w:ascii="Verdana" w:hAnsi="Verdana" w:eastAsia="Calibri" w:cs="Arial"/>
                <w:sz w:val="18"/>
                <w:szCs w:val="18"/>
                <w:lang w:val="pt-BR"/>
              </w:rPr>
            </w:pPr>
            <w:r w:rsidRPr="0055597B">
              <w:rPr>
                <w:rFonts w:ascii="Verdana" w:hAnsi="Verdana" w:eastAsia="Calibri" w:cs="Arial"/>
                <w:sz w:val="18"/>
                <w:szCs w:val="18"/>
                <w:lang w:val="pt-BR"/>
              </w:rPr>
              <w:t>Zonas Tipo</w:t>
            </w:r>
            <w:r w:rsidRPr="0055597B" w:rsidR="006F7717">
              <w:rPr>
                <w:rFonts w:ascii="Verdana" w:hAnsi="Verdana" w:eastAsia="Calibri" w:cs="Arial"/>
                <w:sz w:val="18"/>
                <w:szCs w:val="18"/>
                <w:lang w:val="pt-BR"/>
              </w:rPr>
              <w:t xml:space="preserve"> A</w:t>
            </w:r>
          </w:p>
          <w:p w:rsidRPr="0055597B" w:rsidR="0057446F" w:rsidP="00432E1C" w:rsidRDefault="0057446F" w14:paraId="292DA504" w14:textId="2B930EEB">
            <w:pPr>
              <w:pStyle w:val="TableParagraph"/>
              <w:ind w:right="205"/>
              <w:jc w:val="left"/>
              <w:rPr>
                <w:rFonts w:ascii="Verdana" w:hAnsi="Verdana" w:eastAsia="Calibri" w:cs="Arial"/>
                <w:sz w:val="18"/>
                <w:szCs w:val="18"/>
                <w:lang w:val="pt-BR"/>
              </w:rPr>
            </w:pPr>
            <w:r w:rsidRPr="0055597B">
              <w:rPr>
                <w:rFonts w:ascii="Verdana" w:hAnsi="Verdana" w:eastAsia="Calibri" w:cs="Arial"/>
                <w:sz w:val="18"/>
                <w:szCs w:val="18"/>
                <w:lang w:val="pt-BR"/>
              </w:rPr>
              <w:t>Zonas Tipo B</w:t>
            </w:r>
          </w:p>
          <w:p w:rsidRPr="00C4317D" w:rsidR="0057446F" w:rsidP="00432E1C" w:rsidRDefault="0057446F" w14:paraId="720BEFA8" w14:textId="53BE23C0">
            <w:pPr>
              <w:pStyle w:val="TableParagraph"/>
              <w:ind w:right="205"/>
              <w:jc w:val="left"/>
              <w:rPr>
                <w:rFonts w:ascii="Verdana" w:hAnsi="Verdana" w:eastAsia="Calibri" w:cs="Arial"/>
                <w:sz w:val="18"/>
                <w:szCs w:val="18"/>
                <w:lang w:val="es-CO"/>
              </w:rPr>
            </w:pPr>
            <w:r w:rsidRPr="00C4317D">
              <w:rPr>
                <w:rFonts w:ascii="Verdana" w:hAnsi="Verdana" w:eastAsia="Calibri" w:cs="Arial"/>
                <w:sz w:val="18"/>
                <w:szCs w:val="18"/>
                <w:lang w:val="es-CO"/>
              </w:rPr>
              <w:t>Zonas Tipo C</w:t>
            </w:r>
          </w:p>
        </w:tc>
      </w:tr>
    </w:tbl>
    <w:p w:rsidRPr="00AB62C7" w:rsidR="006F7717" w:rsidP="006F7717" w:rsidRDefault="006F7717" w14:paraId="4B51D38D" w14:textId="61F87A8A">
      <w:pPr>
        <w:pStyle w:val="Sinespaciado"/>
        <w:jc w:val="left"/>
        <w:rPr>
          <w:rFonts w:ascii="Verdana" w:hAnsi="Verdana"/>
        </w:rPr>
      </w:pPr>
      <w:r w:rsidRPr="00AB62C7">
        <w:rPr>
          <w:rFonts w:ascii="Verdana" w:hAnsi="Verdana"/>
          <w:i/>
          <w:iCs/>
        </w:rPr>
        <w:t>Fuente:</w:t>
      </w:r>
      <w:r w:rsidRPr="00AB62C7">
        <w:rPr>
          <w:rFonts w:ascii="Verdana" w:hAnsi="Verdana"/>
        </w:rPr>
        <w:t xml:space="preserve"> Ajustado de</w:t>
      </w:r>
      <w:r w:rsidRPr="00AB62C7" w:rsidR="004C7671">
        <w:rPr>
          <w:rFonts w:ascii="Verdana" w:hAnsi="Verdana"/>
        </w:rPr>
        <w:t xml:space="preserve"> </w:t>
      </w:r>
      <w:sdt>
        <w:sdtPr>
          <w:rPr>
            <w:rFonts w:ascii="Verdana" w:hAnsi="Verdana"/>
          </w:rPr>
          <w:id w:val="1989971671"/>
          <w:citation/>
        </w:sdtPr>
        <w:sdtContent>
          <w:r w:rsidRPr="00AB62C7" w:rsidR="004C7671">
            <w:rPr>
              <w:rFonts w:ascii="Verdana" w:hAnsi="Verdana"/>
            </w:rPr>
            <w:fldChar w:fldCharType="begin"/>
          </w:r>
          <w:r w:rsidRPr="00AB62C7" w:rsidR="004C7671">
            <w:rPr>
              <w:rFonts w:ascii="Verdana" w:hAnsi="Verdana"/>
              <w:lang w:val="es-ES"/>
            </w:rPr>
            <w:instrText xml:space="preserve"> CITATION Min22 \l 3082 </w:instrText>
          </w:r>
          <w:r w:rsidRPr="00AB62C7" w:rsidR="004C7671">
            <w:rPr>
              <w:rFonts w:ascii="Verdana" w:hAnsi="Verdana"/>
            </w:rPr>
            <w:fldChar w:fldCharType="separate"/>
          </w:r>
          <w:r w:rsidRPr="00AA2AD4" w:rsidR="00AA2AD4">
            <w:rPr>
              <w:rFonts w:ascii="Verdana" w:hAnsi="Verdana"/>
              <w:noProof/>
              <w:lang w:val="es-ES"/>
            </w:rPr>
            <w:t>(Ministerio de Ambiente y Desarrollo Sostenible, 2022)</w:t>
          </w:r>
          <w:r w:rsidRPr="00AB62C7" w:rsidR="004C7671">
            <w:rPr>
              <w:rFonts w:ascii="Verdana" w:hAnsi="Verdana"/>
            </w:rPr>
            <w:fldChar w:fldCharType="end"/>
          </w:r>
        </w:sdtContent>
      </w:sdt>
      <w:r w:rsidRPr="00AB62C7">
        <w:rPr>
          <w:rFonts w:ascii="Verdana" w:hAnsi="Verdana"/>
        </w:rPr>
        <w:t>.</w:t>
      </w:r>
    </w:p>
    <w:p w:rsidRPr="00AB62C7" w:rsidR="006F7717" w:rsidP="006F7717" w:rsidRDefault="006F7717" w14:paraId="1D2DA07E" w14:textId="77777777">
      <w:pPr>
        <w:pStyle w:val="Sinespaciado"/>
        <w:jc w:val="center"/>
        <w:rPr>
          <w:rFonts w:ascii="Verdana" w:hAnsi="Verdana"/>
        </w:rPr>
      </w:pPr>
    </w:p>
    <w:p w:rsidRPr="00AB62C7" w:rsidR="006F7717" w:rsidP="006F7717" w:rsidRDefault="1BB4FD17" w14:paraId="7A72B432" w14:textId="5F4328DF">
      <w:pPr>
        <w:pStyle w:val="Sinespaciado"/>
        <w:rPr>
          <w:rFonts w:ascii="Verdana" w:hAnsi="Verdana"/>
        </w:rPr>
      </w:pPr>
      <w:r w:rsidRPr="00AB62C7">
        <w:rPr>
          <w:rFonts w:ascii="Verdana" w:hAnsi="Verdana"/>
        </w:rPr>
        <w:t xml:space="preserve">De acuerdo con el Ministerio de Ambiente </w:t>
      </w:r>
      <w:r w:rsidRPr="00AB62C7" w:rsidR="56F9394A">
        <w:rPr>
          <w:rFonts w:ascii="Verdana" w:hAnsi="Verdana"/>
        </w:rPr>
        <w:t xml:space="preserve">y Desarrollo Sostenible </w:t>
      </w:r>
      <w:r w:rsidRPr="00AB62C7">
        <w:rPr>
          <w:rFonts w:ascii="Verdana" w:hAnsi="Verdana"/>
        </w:rPr>
        <w:t xml:space="preserve">(2022), las reservas forestales protectoras nacionales declaradas mediante la Ley 2a de 1959 se establecieron con carácter de "zonas forestales protectoras" y "bosques de interés general" para el desarrollo de la economía forestal y protección de los suelos, las aguas y la vida silvestre. </w:t>
      </w:r>
    </w:p>
    <w:p w:rsidRPr="00AB62C7" w:rsidR="006F7717" w:rsidP="006F7717" w:rsidRDefault="006F7717" w14:paraId="1D77EBBC" w14:textId="77777777">
      <w:pPr>
        <w:pStyle w:val="Sinespaciado"/>
        <w:rPr>
          <w:rFonts w:ascii="Verdana" w:hAnsi="Verdana"/>
        </w:rPr>
      </w:pPr>
    </w:p>
    <w:p w:rsidRPr="00AB62C7" w:rsidR="006F7717" w:rsidP="006F7717" w:rsidRDefault="41E43EA5" w14:paraId="1C9B51A8" w14:textId="528F65A1">
      <w:pPr>
        <w:pStyle w:val="Sinespaciado"/>
        <w:rPr>
          <w:rFonts w:ascii="Verdana" w:hAnsi="Verdana"/>
        </w:rPr>
      </w:pPr>
      <w:r w:rsidRPr="00AB62C7">
        <w:rPr>
          <w:rFonts w:ascii="Verdana" w:hAnsi="Verdana"/>
        </w:rPr>
        <w:t>En los años 2</w:t>
      </w:r>
      <w:r w:rsidRPr="00AB62C7" w:rsidR="00B57EAF">
        <w:rPr>
          <w:rFonts w:ascii="Verdana" w:hAnsi="Verdana"/>
        </w:rPr>
        <w:t>01</w:t>
      </w:r>
      <w:r w:rsidRPr="00AB62C7">
        <w:rPr>
          <w:rFonts w:ascii="Verdana" w:hAnsi="Verdana"/>
        </w:rPr>
        <w:t>3 y 2014</w:t>
      </w:r>
      <w:r w:rsidRPr="00AB62C7" w:rsidR="00106034">
        <w:rPr>
          <w:rStyle w:val="Refdenotaalpie"/>
          <w:rFonts w:ascii="Verdana" w:hAnsi="Verdana"/>
        </w:rPr>
        <w:footnoteReference w:id="4"/>
      </w:r>
      <w:r w:rsidRPr="00AB62C7" w:rsidR="1BB4FD17">
        <w:rPr>
          <w:rFonts w:ascii="Verdana" w:hAnsi="Verdana"/>
        </w:rPr>
        <w:t xml:space="preserve">, </w:t>
      </w:r>
      <w:r w:rsidRPr="00AB62C7">
        <w:rPr>
          <w:rFonts w:ascii="Verdana" w:hAnsi="Verdana"/>
        </w:rPr>
        <w:t xml:space="preserve">el </w:t>
      </w:r>
      <w:r w:rsidRPr="00AB62C7" w:rsidR="1BB4FD17">
        <w:rPr>
          <w:rFonts w:ascii="Verdana" w:hAnsi="Verdana"/>
        </w:rPr>
        <w:t xml:space="preserve">Ministerio de Ambiente y Desarrollo Sostenible </w:t>
      </w:r>
      <w:r w:rsidRPr="00AB62C7" w:rsidR="64CB648E">
        <w:rPr>
          <w:rFonts w:ascii="Verdana" w:hAnsi="Verdana"/>
        </w:rPr>
        <w:t>adoptó la zonificación y ordenamiento de estas reservas, se definieron</w:t>
      </w:r>
      <w:r w:rsidRPr="00AB62C7" w:rsidR="1BB4FD17">
        <w:rPr>
          <w:rFonts w:ascii="Verdana" w:hAnsi="Verdana"/>
        </w:rPr>
        <w:t xml:space="preserve"> </w:t>
      </w:r>
      <w:r w:rsidRPr="00AB62C7" w:rsidR="64CB648E">
        <w:rPr>
          <w:rFonts w:ascii="Verdana" w:hAnsi="Verdana"/>
        </w:rPr>
        <w:t xml:space="preserve">las </w:t>
      </w:r>
      <w:r w:rsidRPr="00AB62C7" w:rsidR="1BB4FD17">
        <w:rPr>
          <w:rFonts w:ascii="Verdana" w:hAnsi="Verdana"/>
        </w:rPr>
        <w:t>zonas</w:t>
      </w:r>
      <w:r w:rsidRPr="00AB62C7" w:rsidR="64CB648E">
        <w:rPr>
          <w:rFonts w:ascii="Verdana" w:hAnsi="Verdana"/>
        </w:rPr>
        <w:t xml:space="preserve"> tipo</w:t>
      </w:r>
      <w:r w:rsidRPr="00AB62C7" w:rsidR="1BB4FD17">
        <w:rPr>
          <w:rFonts w:ascii="Verdana" w:hAnsi="Verdana"/>
        </w:rPr>
        <w:t xml:space="preserve"> A, B o C, de acuerdo con las condiciones y características ambientales en las áreas consideradas para el proceso, en aquellas áreas en las que no se contaba con decisiones de ordenamiento superpuestas con figuras del SINAP.</w:t>
      </w:r>
    </w:p>
    <w:p w:rsidRPr="00AB62C7" w:rsidR="006F7717" w:rsidP="006F7717" w:rsidRDefault="006F7717" w14:paraId="0D986304" w14:textId="77777777">
      <w:pPr>
        <w:pStyle w:val="Sinespaciado"/>
        <w:jc w:val="center"/>
        <w:rPr>
          <w:rFonts w:ascii="Verdana" w:hAnsi="Verdana"/>
        </w:rPr>
      </w:pPr>
    </w:p>
    <w:p w:rsidRPr="00AB62C7" w:rsidR="006F7717" w:rsidP="006F7717" w:rsidRDefault="1BB4FD17" w14:paraId="2A1B40C9" w14:textId="6BB4CE3C">
      <w:pPr>
        <w:pStyle w:val="Sinespaciado"/>
        <w:rPr>
          <w:rFonts w:ascii="Verdana" w:hAnsi="Verdana"/>
        </w:rPr>
      </w:pPr>
      <w:r w:rsidRPr="00AB62C7">
        <w:rPr>
          <w:rFonts w:ascii="Verdana" w:hAnsi="Verdana"/>
        </w:rPr>
        <w:t>Según el Ministerio de Ambiente</w:t>
      </w:r>
      <w:r w:rsidRPr="00AB62C7" w:rsidR="5727F46E">
        <w:rPr>
          <w:rFonts w:ascii="Verdana" w:hAnsi="Verdana"/>
        </w:rPr>
        <w:t xml:space="preserve"> y Desarrollo Sostenible</w:t>
      </w:r>
      <w:r w:rsidRPr="00AB62C7">
        <w:rPr>
          <w:rFonts w:ascii="Verdana" w:hAnsi="Verdana"/>
        </w:rPr>
        <w:t>, estas tres zonas se definieron de la siguiente manera:</w:t>
      </w:r>
    </w:p>
    <w:p w:rsidRPr="00AB62C7" w:rsidR="006F7717" w:rsidP="006F7717" w:rsidRDefault="006F7717" w14:paraId="72911890" w14:textId="77777777">
      <w:pPr>
        <w:pStyle w:val="Sinespaciado"/>
        <w:jc w:val="center"/>
        <w:rPr>
          <w:rFonts w:ascii="Verdana" w:hAnsi="Verdana"/>
        </w:rPr>
      </w:pPr>
    </w:p>
    <w:p w:rsidRPr="00AB62C7" w:rsidR="006F7717" w:rsidP="006F7717" w:rsidRDefault="006F7717" w14:paraId="43683955" w14:textId="33AC4E31">
      <w:pPr>
        <w:pStyle w:val="Sinespaciado"/>
        <w:ind w:left="708"/>
        <w:rPr>
          <w:rFonts w:ascii="Verdana" w:hAnsi="Verdana"/>
          <w:i/>
          <w:iCs/>
        </w:rPr>
      </w:pPr>
      <w:r w:rsidRPr="00AB62C7">
        <w:rPr>
          <w:rFonts w:ascii="Verdana" w:hAnsi="Verdana"/>
          <w:i/>
          <w:iCs/>
        </w:rPr>
        <w:t>“</w:t>
      </w:r>
      <w:r w:rsidRPr="00AB62C7">
        <w:rPr>
          <w:rFonts w:ascii="Verdana" w:hAnsi="Verdana"/>
          <w:b/>
          <w:bCs/>
          <w:i/>
          <w:iCs/>
        </w:rPr>
        <w:t>Zona tipo A</w:t>
      </w:r>
      <w:r w:rsidRPr="00AB62C7">
        <w:rPr>
          <w:rFonts w:ascii="Verdana" w:hAnsi="Verdana"/>
          <w:i/>
          <w:iCs/>
        </w:rPr>
        <w:t>: zonas que garantizan el mantenimiento de los procesos ecológicos básicos necesarios para asegurar la oferta de servicios ecosistémicos, relacionados principalmente con la regulación hídrica y climática; la asimilación de contaminantes del aire y del agua; la formación y protección del suelo; la protección de paisajes singulares y de patrimonio cultural; y el soporte a la diversidad biológica.</w:t>
      </w:r>
    </w:p>
    <w:p w:rsidRPr="00AB62C7" w:rsidR="00450DD4" w:rsidP="006F7717" w:rsidRDefault="00450DD4" w14:paraId="74406A7D" w14:textId="77777777">
      <w:pPr>
        <w:pStyle w:val="Sinespaciado"/>
        <w:ind w:left="708"/>
        <w:rPr>
          <w:rFonts w:ascii="Verdana" w:hAnsi="Verdana"/>
          <w:i/>
          <w:iCs/>
        </w:rPr>
      </w:pPr>
    </w:p>
    <w:p w:rsidRPr="00AB62C7" w:rsidR="006F7717" w:rsidP="006F7717" w:rsidRDefault="006F7717" w14:paraId="106C56CF" w14:textId="10269BEA">
      <w:pPr>
        <w:pStyle w:val="Sinespaciado"/>
        <w:ind w:left="708"/>
        <w:rPr>
          <w:rFonts w:ascii="Verdana" w:hAnsi="Verdana"/>
          <w:i/>
          <w:iCs/>
        </w:rPr>
      </w:pPr>
      <w:r w:rsidRPr="00AB62C7">
        <w:rPr>
          <w:rFonts w:ascii="Verdana" w:hAnsi="Verdana"/>
          <w:b/>
          <w:bCs/>
          <w:i/>
          <w:iCs/>
        </w:rPr>
        <w:t>Zona tipo B</w:t>
      </w:r>
      <w:r w:rsidRPr="00AB62C7">
        <w:rPr>
          <w:rFonts w:ascii="Verdana" w:hAnsi="Verdana"/>
          <w:i/>
          <w:iCs/>
        </w:rPr>
        <w:t>: zonas que se caracterizan por tener coberturas favorables para un manejo sostenible del recurso forestal mediante un enfoque de ordenación forestal integral y la gestión integral de la biodiversidad y los servicios ecosistémicos.</w:t>
      </w:r>
    </w:p>
    <w:p w:rsidRPr="00AB62C7" w:rsidR="007028FC" w:rsidP="006F7717" w:rsidRDefault="007028FC" w14:paraId="3438264B" w14:textId="77777777">
      <w:pPr>
        <w:pStyle w:val="Sinespaciado"/>
        <w:ind w:left="708"/>
        <w:rPr>
          <w:rFonts w:ascii="Verdana" w:hAnsi="Verdana"/>
          <w:i/>
          <w:iCs/>
        </w:rPr>
      </w:pPr>
    </w:p>
    <w:p w:rsidRPr="00AB62C7" w:rsidR="006F7717" w:rsidP="006F7717" w:rsidRDefault="006F7717" w14:paraId="274B1061" w14:textId="258986A6">
      <w:pPr>
        <w:pStyle w:val="Sinespaciado"/>
        <w:ind w:left="708"/>
        <w:rPr>
          <w:rFonts w:ascii="Verdana" w:hAnsi="Verdana"/>
          <w:i/>
          <w:iCs/>
        </w:rPr>
      </w:pPr>
      <w:r w:rsidRPr="00AB62C7">
        <w:rPr>
          <w:rFonts w:ascii="Verdana" w:hAnsi="Verdana"/>
          <w:b/>
          <w:bCs/>
          <w:i/>
          <w:iCs/>
        </w:rPr>
        <w:t>Zona tipo C:</w:t>
      </w:r>
      <w:r w:rsidRPr="00AB62C7">
        <w:rPr>
          <w:rFonts w:ascii="Verdana" w:hAnsi="Verdana"/>
          <w:i/>
          <w:iCs/>
        </w:rPr>
        <w:t xml:space="preserve"> zonas que por sus características biofísicas ofrecen condiciones para el desarrollo de actividades productivas agroforestales, silvopastoriles y otras compatibles con los objetivos de la reserva forestal, que deben incorporar el componente forestal y que no impliquen la reducción de las áreas de bosque presentes en sus diferentes estados sucesionales”.</w:t>
      </w:r>
    </w:p>
    <w:p w:rsidRPr="00AB62C7" w:rsidR="000C71D7" w:rsidP="006F7717" w:rsidRDefault="000C71D7" w14:paraId="27FF56FD" w14:textId="09B8E2BC">
      <w:pPr>
        <w:pStyle w:val="Sinespaciado"/>
        <w:ind w:left="708"/>
        <w:rPr>
          <w:rFonts w:ascii="Verdana" w:hAnsi="Verdana"/>
          <w:i/>
          <w:iCs/>
        </w:rPr>
      </w:pPr>
    </w:p>
    <w:p w:rsidRPr="00AB62C7" w:rsidR="000C71D7" w:rsidP="000C71D7" w:rsidRDefault="5A0E6AC7" w14:paraId="46C26DE4" w14:textId="27AEAEFE">
      <w:pPr>
        <w:pStyle w:val="Sinespaciado"/>
        <w:rPr>
          <w:rStyle w:val="ui-provider"/>
          <w:rFonts w:ascii="Verdana" w:hAnsi="Verdana"/>
        </w:rPr>
      </w:pPr>
      <w:r w:rsidRPr="00AB62C7">
        <w:rPr>
          <w:rStyle w:val="ui-provider"/>
          <w:rFonts w:ascii="Verdana" w:hAnsi="Verdana"/>
        </w:rPr>
        <w:t>Con fundamento en los considerandos de los actos administrativos proferidos por el Ministerio de Ambiente y Desarrollo Sostenible, mediante los cuales se adoptan las zonificaciones de las Reservas Forestales de Ley 2ª de 1959, señala que para</w:t>
      </w:r>
      <w:r w:rsidRPr="00AB62C7" w:rsidR="566FA833">
        <w:rPr>
          <w:rStyle w:val="ui-provider"/>
          <w:rFonts w:ascii="Verdana" w:hAnsi="Verdana"/>
        </w:rPr>
        <w:t xml:space="preserve"> </w:t>
      </w:r>
      <w:r w:rsidRPr="00AB62C7">
        <w:rPr>
          <w:rStyle w:val="ui-provider"/>
          <w:rFonts w:ascii="Verdana" w:hAnsi="Verdana"/>
        </w:rPr>
        <w:t xml:space="preserve">dicho proceso se identificaron las áreas existentes del Sistema Nacional de Áreas </w:t>
      </w:r>
      <w:r w:rsidRPr="00AB62C7" w:rsidR="6AB412E3">
        <w:rPr>
          <w:rStyle w:val="ui-provider"/>
          <w:rFonts w:ascii="Verdana" w:hAnsi="Verdana"/>
        </w:rPr>
        <w:t>P</w:t>
      </w:r>
      <w:r w:rsidRPr="00AB62C7">
        <w:rPr>
          <w:rStyle w:val="ui-provider"/>
          <w:rFonts w:ascii="Verdana" w:hAnsi="Verdana"/>
        </w:rPr>
        <w:t>rotegidas-SINAP las cuales cuentan con una zonificación y ordenamiento con fines de manejo, con miras al cumplimiento de sus objetivos de conservación según lo dispuesto en el Decreto 2372 de 2010. Así mismo, para el ejercicio se observa lo correspondiente a los territorios colectivos que se encuentran al interior de la Reserva. Razón por la cual, sobre estas áreas aplica la categorización de Previa Decisión de Ordenamiento y no se realiza zonificación y ordenamiento.</w:t>
      </w:r>
    </w:p>
    <w:p w:rsidRPr="00AB62C7" w:rsidR="000C71D7" w:rsidP="006F7717" w:rsidRDefault="000C71D7" w14:paraId="14DEE9F7" w14:textId="5F1D0CBC">
      <w:pPr>
        <w:pStyle w:val="Sinespaciado"/>
        <w:ind w:left="708"/>
        <w:rPr>
          <w:rFonts w:ascii="Verdana" w:hAnsi="Verdana"/>
          <w:i/>
          <w:iCs/>
        </w:rPr>
      </w:pPr>
    </w:p>
    <w:p w:rsidRPr="00AB62C7" w:rsidR="006F7717" w:rsidP="006B33D1" w:rsidRDefault="006F7717" w14:paraId="3438D434" w14:textId="77777777">
      <w:pPr>
        <w:pStyle w:val="Ttulo4"/>
        <w:numPr>
          <w:ilvl w:val="3"/>
          <w:numId w:val="7"/>
        </w:numPr>
        <w:rPr>
          <w:rFonts w:ascii="Verdana" w:hAnsi="Verdana"/>
        </w:rPr>
      </w:pPr>
      <w:bookmarkStart w:name="_Toc167461991" w:id="112"/>
      <w:r w:rsidRPr="00AB62C7">
        <w:rPr>
          <w:rFonts w:ascii="Verdana" w:hAnsi="Verdana"/>
        </w:rPr>
        <w:t>Estrategias de conservación</w:t>
      </w:r>
      <w:bookmarkEnd w:id="112"/>
    </w:p>
    <w:p w:rsidRPr="00AB62C7" w:rsidR="006F7717" w:rsidP="006F3524" w:rsidRDefault="006F7717" w14:paraId="2367DC81" w14:textId="11B9B9DA">
      <w:pPr>
        <w:pStyle w:val="Descripcin"/>
        <w:rPr>
          <w:rFonts w:ascii="Verdana" w:hAnsi="Verdana" w:cs="Helvetica"/>
          <w:iCs w:val="0"/>
          <w:color w:val="008640"/>
          <w:szCs w:val="22"/>
        </w:rPr>
      </w:pPr>
      <w:bookmarkStart w:name="_Toc167462019" w:id="113"/>
      <w:bookmarkStart w:name="_Toc183637544" w:id="114"/>
      <w:bookmarkStart w:name="_Toc216347297" w:id="115"/>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6</w:t>
      </w:r>
      <w:r w:rsidRPr="00AB62C7">
        <w:rPr>
          <w:rFonts w:ascii="Verdana" w:hAnsi="Verdana"/>
        </w:rPr>
        <w:fldChar w:fldCharType="end"/>
      </w:r>
      <w:r w:rsidRPr="00AB62C7">
        <w:rPr>
          <w:rFonts w:ascii="Verdana" w:hAnsi="Verdana"/>
        </w:rPr>
        <w:t>. Estrategias de conservación</w:t>
      </w:r>
      <w:bookmarkEnd w:id="113"/>
      <w:bookmarkEnd w:id="114"/>
      <w:bookmarkEnd w:id="115"/>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087"/>
        <w:gridCol w:w="5741"/>
      </w:tblGrid>
      <w:tr w:rsidRPr="00C4317D" w:rsidR="007A2F64" w:rsidTr="007A2F64" w14:paraId="5628F585" w14:textId="77777777">
        <w:trPr>
          <w:cantSplit/>
          <w:trHeight w:val="283"/>
          <w:tblHeader/>
          <w:jc w:val="center"/>
        </w:trPr>
        <w:tc>
          <w:tcPr>
            <w:tcW w:w="8828" w:type="dxa"/>
            <w:gridSpan w:val="2"/>
            <w:tcBorders>
              <w:top w:val="single" w:color="auto" w:sz="4" w:space="0"/>
              <w:left w:val="single" w:color="auto" w:sz="4" w:space="0"/>
              <w:bottom w:val="single" w:color="auto" w:sz="4" w:space="0"/>
              <w:right w:val="single" w:color="auto" w:sz="4" w:space="0"/>
            </w:tcBorders>
            <w:shd w:val="clear" w:color="auto" w:fill="00B050"/>
            <w:vAlign w:val="center"/>
          </w:tcPr>
          <w:p w:rsidRPr="00C4317D" w:rsidR="007A2F64" w:rsidP="00432E1C" w:rsidRDefault="007A2F64" w14:paraId="57403B1F" w14:textId="77777777">
            <w:pPr>
              <w:spacing w:after="0"/>
              <w:jc w:val="center"/>
              <w:rPr>
                <w:rFonts w:ascii="Verdana" w:hAnsi="Verdana" w:cs="Arial"/>
                <w:b/>
                <w:color w:val="FFFFFF"/>
                <w:sz w:val="18"/>
                <w:szCs w:val="18"/>
              </w:rPr>
            </w:pPr>
            <w:r w:rsidRPr="00C4317D">
              <w:rPr>
                <w:rFonts w:ascii="Verdana" w:hAnsi="Verdana" w:cs="Arial"/>
                <w:b/>
                <w:color w:val="FFFFFF"/>
                <w:sz w:val="18"/>
                <w:szCs w:val="18"/>
              </w:rPr>
              <w:t>Determinantes ambientales del medio natural</w:t>
            </w:r>
          </w:p>
        </w:tc>
      </w:tr>
      <w:tr w:rsidRPr="00C4317D" w:rsidR="006F7717" w:rsidTr="007A2F64" w14:paraId="3CEF362F" w14:textId="77777777">
        <w:trPr>
          <w:cantSplit/>
          <w:trHeight w:val="20"/>
          <w:jc w:val="center"/>
        </w:trPr>
        <w:tc>
          <w:tcPr>
            <w:tcW w:w="3087" w:type="dxa"/>
            <w:vMerge w:val="restart"/>
            <w:tcBorders>
              <w:top w:val="single" w:color="auto" w:sz="4" w:space="0"/>
            </w:tcBorders>
            <w:vAlign w:val="center"/>
          </w:tcPr>
          <w:p w:rsidRPr="00C4317D" w:rsidR="006F7717" w:rsidP="00432E1C" w:rsidRDefault="006F7717" w14:paraId="7C5FC04F" w14:textId="77777777">
            <w:pPr>
              <w:pStyle w:val="Sinespaciado"/>
              <w:jc w:val="center"/>
              <w:rPr>
                <w:rFonts w:ascii="Verdana" w:hAnsi="Verdana" w:cs="Arial"/>
                <w:sz w:val="18"/>
                <w:szCs w:val="18"/>
              </w:rPr>
            </w:pPr>
            <w:r w:rsidRPr="00C4317D">
              <w:rPr>
                <w:rFonts w:ascii="Verdana" w:hAnsi="Verdana" w:cs="Arial"/>
                <w:sz w:val="18"/>
                <w:szCs w:val="18"/>
              </w:rPr>
              <w:t>Estrategias de conservación</w:t>
            </w:r>
          </w:p>
        </w:tc>
        <w:tc>
          <w:tcPr>
            <w:tcW w:w="5741" w:type="dxa"/>
            <w:tcBorders>
              <w:top w:val="single" w:color="auto" w:sz="4" w:space="0"/>
            </w:tcBorders>
            <w:vAlign w:val="center"/>
          </w:tcPr>
          <w:p w:rsidRPr="00C4317D" w:rsidR="006F7717" w:rsidP="00432E1C" w:rsidRDefault="000176A9" w14:paraId="0061A478" w14:textId="5B64F9A0">
            <w:pPr>
              <w:pStyle w:val="Sinespaciado"/>
              <w:rPr>
                <w:rFonts w:ascii="Verdana" w:hAnsi="Verdana" w:cs="Arial"/>
                <w:sz w:val="18"/>
                <w:szCs w:val="18"/>
              </w:rPr>
            </w:pPr>
            <w:r w:rsidRPr="00C4317D">
              <w:rPr>
                <w:rFonts w:ascii="Verdana" w:hAnsi="Verdana" w:cs="Arial"/>
                <w:sz w:val="18"/>
                <w:szCs w:val="18"/>
              </w:rPr>
              <w:t xml:space="preserve">AMEM: </w:t>
            </w:r>
            <w:r w:rsidRPr="00C4317D" w:rsidR="006F7717">
              <w:rPr>
                <w:rFonts w:ascii="Verdana" w:hAnsi="Verdana" w:cs="Arial"/>
                <w:sz w:val="18"/>
                <w:szCs w:val="18"/>
              </w:rPr>
              <w:t>DMI Macarena norte</w:t>
            </w:r>
            <w:r w:rsidRPr="00C4317D" w:rsidR="00E272CE">
              <w:rPr>
                <w:rFonts w:ascii="Verdana" w:hAnsi="Verdana" w:cs="Arial"/>
                <w:sz w:val="18"/>
                <w:szCs w:val="18"/>
              </w:rPr>
              <w:t>,</w:t>
            </w:r>
            <w:r w:rsidRPr="00C4317D" w:rsidR="006F7717">
              <w:rPr>
                <w:rFonts w:ascii="Verdana" w:hAnsi="Verdana" w:cs="Arial"/>
                <w:sz w:val="18"/>
                <w:szCs w:val="18"/>
              </w:rPr>
              <w:t xml:space="preserve"> </w:t>
            </w:r>
            <w:r w:rsidRPr="00C4317D">
              <w:rPr>
                <w:rFonts w:ascii="Verdana" w:hAnsi="Verdana" w:cs="Arial"/>
                <w:sz w:val="18"/>
                <w:szCs w:val="18"/>
              </w:rPr>
              <w:t xml:space="preserve">DMI Macarena </w:t>
            </w:r>
            <w:r w:rsidRPr="00C4317D" w:rsidR="006F7717">
              <w:rPr>
                <w:rFonts w:ascii="Verdana" w:hAnsi="Verdana" w:cs="Arial"/>
                <w:sz w:val="18"/>
                <w:szCs w:val="18"/>
              </w:rPr>
              <w:t xml:space="preserve">sur </w:t>
            </w:r>
            <w:r w:rsidRPr="00C4317D">
              <w:rPr>
                <w:rFonts w:ascii="Verdana" w:hAnsi="Verdana" w:cs="Arial"/>
                <w:sz w:val="18"/>
                <w:szCs w:val="18"/>
              </w:rPr>
              <w:t>y DMI</w:t>
            </w:r>
            <w:r w:rsidRPr="00C4317D" w:rsidR="006F7717">
              <w:rPr>
                <w:rFonts w:ascii="Verdana" w:hAnsi="Verdana" w:cs="Arial"/>
                <w:sz w:val="18"/>
                <w:szCs w:val="18"/>
              </w:rPr>
              <w:t xml:space="preserve"> Ariari Guayabero </w:t>
            </w:r>
          </w:p>
        </w:tc>
      </w:tr>
      <w:tr w:rsidRPr="00C4317D" w:rsidR="006F7717" w:rsidTr="007A2F64" w14:paraId="5DF79F3E" w14:textId="77777777">
        <w:trPr>
          <w:cantSplit/>
          <w:trHeight w:val="20"/>
          <w:jc w:val="center"/>
        </w:trPr>
        <w:tc>
          <w:tcPr>
            <w:tcW w:w="3087" w:type="dxa"/>
            <w:vMerge/>
            <w:vAlign w:val="center"/>
          </w:tcPr>
          <w:p w:rsidRPr="00C4317D" w:rsidR="006F7717" w:rsidP="00432E1C" w:rsidRDefault="006F7717" w14:paraId="3FFE7175" w14:textId="77777777">
            <w:pPr>
              <w:pStyle w:val="Sinespaciado"/>
              <w:rPr>
                <w:rFonts w:ascii="Verdana" w:hAnsi="Verdana" w:cs="Arial"/>
                <w:sz w:val="18"/>
                <w:szCs w:val="18"/>
              </w:rPr>
            </w:pPr>
          </w:p>
        </w:tc>
        <w:tc>
          <w:tcPr>
            <w:tcW w:w="5741" w:type="dxa"/>
            <w:vAlign w:val="center"/>
          </w:tcPr>
          <w:p w:rsidRPr="00C4317D" w:rsidR="006F7717" w:rsidP="00432E1C" w:rsidRDefault="006F7717" w14:paraId="1F536933" w14:textId="77777777">
            <w:pPr>
              <w:pStyle w:val="Sinespaciado"/>
              <w:rPr>
                <w:rFonts w:ascii="Verdana" w:hAnsi="Verdana" w:cs="Arial"/>
                <w:sz w:val="18"/>
                <w:szCs w:val="18"/>
              </w:rPr>
            </w:pPr>
            <w:r w:rsidRPr="00C4317D">
              <w:rPr>
                <w:rFonts w:ascii="Verdana" w:hAnsi="Verdana" w:cs="Arial"/>
                <w:sz w:val="18"/>
                <w:szCs w:val="18"/>
              </w:rPr>
              <w:t>Reservas forestales protectoras – productoras</w:t>
            </w:r>
          </w:p>
        </w:tc>
      </w:tr>
      <w:tr w:rsidRPr="00C4317D" w:rsidR="006F7717" w:rsidTr="007A2F64" w14:paraId="7CB9A16E" w14:textId="77777777">
        <w:trPr>
          <w:cantSplit/>
          <w:trHeight w:val="20"/>
          <w:jc w:val="center"/>
        </w:trPr>
        <w:tc>
          <w:tcPr>
            <w:tcW w:w="3087" w:type="dxa"/>
            <w:vMerge/>
            <w:vAlign w:val="center"/>
          </w:tcPr>
          <w:p w:rsidRPr="00C4317D" w:rsidR="006F7717" w:rsidP="00432E1C" w:rsidRDefault="006F7717" w14:paraId="7FA505EE" w14:textId="77777777">
            <w:pPr>
              <w:pStyle w:val="Sinespaciado"/>
              <w:rPr>
                <w:rFonts w:ascii="Verdana" w:hAnsi="Verdana" w:cs="Arial"/>
                <w:sz w:val="18"/>
                <w:szCs w:val="18"/>
              </w:rPr>
            </w:pPr>
          </w:p>
        </w:tc>
        <w:tc>
          <w:tcPr>
            <w:tcW w:w="5741" w:type="dxa"/>
            <w:vAlign w:val="center"/>
          </w:tcPr>
          <w:p w:rsidRPr="00C4317D" w:rsidR="006F7717" w:rsidP="00432E1C" w:rsidRDefault="006F7717" w14:paraId="78E177B0" w14:textId="77777777">
            <w:pPr>
              <w:pStyle w:val="Sinespaciado"/>
              <w:rPr>
                <w:rFonts w:ascii="Verdana" w:hAnsi="Verdana" w:cs="Arial"/>
                <w:sz w:val="18"/>
                <w:szCs w:val="18"/>
              </w:rPr>
            </w:pPr>
            <w:r w:rsidRPr="00C4317D">
              <w:rPr>
                <w:rFonts w:ascii="Verdana" w:hAnsi="Verdana" w:cs="Arial"/>
                <w:sz w:val="18"/>
                <w:szCs w:val="18"/>
              </w:rPr>
              <w:t>Reservas forestales productoras</w:t>
            </w:r>
          </w:p>
        </w:tc>
      </w:tr>
      <w:tr w:rsidRPr="00C4317D" w:rsidR="006F7717" w:rsidTr="007A2F64" w14:paraId="5900FE2C" w14:textId="77777777">
        <w:trPr>
          <w:cantSplit/>
          <w:trHeight w:val="20"/>
          <w:jc w:val="center"/>
        </w:trPr>
        <w:tc>
          <w:tcPr>
            <w:tcW w:w="3087" w:type="dxa"/>
            <w:vMerge/>
            <w:vAlign w:val="center"/>
          </w:tcPr>
          <w:p w:rsidRPr="00C4317D" w:rsidR="006F7717" w:rsidP="00432E1C" w:rsidRDefault="006F7717" w14:paraId="7872FAF5" w14:textId="77777777">
            <w:pPr>
              <w:pStyle w:val="Sinespaciado"/>
              <w:rPr>
                <w:rFonts w:ascii="Verdana" w:hAnsi="Verdana" w:cs="Arial"/>
                <w:sz w:val="18"/>
                <w:szCs w:val="18"/>
              </w:rPr>
            </w:pPr>
          </w:p>
        </w:tc>
        <w:tc>
          <w:tcPr>
            <w:tcW w:w="5741" w:type="dxa"/>
            <w:vAlign w:val="center"/>
          </w:tcPr>
          <w:p w:rsidRPr="00C4317D" w:rsidR="006F7717" w:rsidP="00432E1C" w:rsidRDefault="1BB4FD17" w14:paraId="6E128EE6" w14:textId="77777777">
            <w:pPr>
              <w:pStyle w:val="Sinespaciado"/>
              <w:rPr>
                <w:rFonts w:ascii="Verdana" w:hAnsi="Verdana" w:cs="Arial"/>
                <w:sz w:val="18"/>
                <w:szCs w:val="18"/>
              </w:rPr>
            </w:pPr>
            <w:r w:rsidRPr="00C4317D">
              <w:rPr>
                <w:rFonts w:ascii="Verdana" w:hAnsi="Verdana" w:cs="Arial"/>
                <w:sz w:val="18"/>
                <w:szCs w:val="18"/>
              </w:rPr>
              <w:t>Otras áreas que no fueron homologadas como lo establece el Decreto 1076 de 2015 (POT).</w:t>
            </w:r>
          </w:p>
        </w:tc>
      </w:tr>
    </w:tbl>
    <w:p w:rsidRPr="00AB62C7" w:rsidR="006F7717" w:rsidP="006F7717" w:rsidRDefault="006F7717" w14:paraId="1623B820" w14:textId="2A652498">
      <w:pPr>
        <w:pStyle w:val="Sinespaciado"/>
        <w:jc w:val="center"/>
        <w:rPr>
          <w:rFonts w:ascii="Verdana" w:hAnsi="Verdana"/>
        </w:rPr>
      </w:pPr>
      <w:r w:rsidRPr="00AB62C7">
        <w:rPr>
          <w:rFonts w:ascii="Verdana" w:hAnsi="Verdana"/>
          <w:i/>
          <w:iCs/>
        </w:rPr>
        <w:t>Fuente:</w:t>
      </w:r>
      <w:r w:rsidRPr="00AB62C7">
        <w:rPr>
          <w:rFonts w:ascii="Verdana" w:hAnsi="Verdana"/>
        </w:rPr>
        <w:t xml:space="preserve"> Ajustado de Ministerio de Ambiente y Desarrollo Sostenible, 2022.</w:t>
      </w:r>
    </w:p>
    <w:p w:rsidRPr="00AB62C7" w:rsidR="00462DA1" w:rsidP="006F7717" w:rsidRDefault="00462DA1" w14:paraId="05399D62" w14:textId="77777777">
      <w:pPr>
        <w:pStyle w:val="Sinespaciado"/>
        <w:jc w:val="center"/>
        <w:rPr>
          <w:rFonts w:ascii="Verdana" w:hAnsi="Verdana"/>
        </w:rPr>
      </w:pPr>
    </w:p>
    <w:p w:rsidRPr="00AB62C7" w:rsidR="000176A9" w:rsidP="000176A9" w:rsidRDefault="00462DA1" w14:paraId="313CE9A1" w14:textId="5CA9627F">
      <w:pPr>
        <w:pStyle w:val="Sinespaciado"/>
        <w:rPr>
          <w:rFonts w:ascii="Verdana" w:hAnsi="Verdana"/>
        </w:rPr>
      </w:pPr>
      <w:r w:rsidRPr="00AB62C7">
        <w:rPr>
          <w:rFonts w:ascii="Verdana" w:hAnsi="Verdana"/>
        </w:rPr>
        <w:t xml:space="preserve">Existen otras </w:t>
      </w:r>
      <w:r w:rsidRPr="00AB62C7" w:rsidR="008B6BD0">
        <w:rPr>
          <w:rFonts w:ascii="Verdana" w:hAnsi="Verdana"/>
        </w:rPr>
        <w:t>estrategias</w:t>
      </w:r>
      <w:r w:rsidRPr="00AB62C7" w:rsidR="003C58A4">
        <w:rPr>
          <w:rFonts w:ascii="Verdana" w:hAnsi="Verdana"/>
        </w:rPr>
        <w:t xml:space="preserve"> de conservación</w:t>
      </w:r>
      <w:r w:rsidRPr="00AB62C7" w:rsidR="00BA73E9">
        <w:rPr>
          <w:rFonts w:ascii="Verdana" w:hAnsi="Verdana"/>
        </w:rPr>
        <w:t xml:space="preserve"> las cuales se encuentran fuera de las mencionadas en el De</w:t>
      </w:r>
      <w:r w:rsidRPr="00AB62C7" w:rsidR="00962B94">
        <w:rPr>
          <w:rFonts w:ascii="Verdana" w:hAnsi="Verdana"/>
        </w:rPr>
        <w:t>c</w:t>
      </w:r>
      <w:r w:rsidRPr="00AB62C7" w:rsidR="00BA73E9">
        <w:rPr>
          <w:rFonts w:ascii="Verdana" w:hAnsi="Verdana"/>
        </w:rPr>
        <w:t>reto 2372 de 2010</w:t>
      </w:r>
      <w:r w:rsidRPr="00AB62C7" w:rsidR="00962B94">
        <w:rPr>
          <w:rFonts w:ascii="Verdana" w:hAnsi="Verdana"/>
        </w:rPr>
        <w:t xml:space="preserve">, como es el caso del </w:t>
      </w:r>
      <w:r w:rsidRPr="00AB62C7" w:rsidR="008B6BD0">
        <w:rPr>
          <w:rFonts w:ascii="Verdana" w:hAnsi="Verdana"/>
        </w:rPr>
        <w:t>Área de Manejo Especial La Macarena -</w:t>
      </w:r>
      <w:r w:rsidRPr="00AB62C7" w:rsidR="00962B94">
        <w:rPr>
          <w:rFonts w:ascii="Verdana" w:hAnsi="Verdana"/>
        </w:rPr>
        <w:t>AMEM</w:t>
      </w:r>
      <w:r w:rsidRPr="00AB62C7" w:rsidR="008B6BD0">
        <w:rPr>
          <w:rFonts w:ascii="Verdana" w:hAnsi="Verdana"/>
        </w:rPr>
        <w:t>-</w:t>
      </w:r>
      <w:r w:rsidRPr="00AB62C7" w:rsidR="00962B94">
        <w:rPr>
          <w:rFonts w:ascii="Verdana" w:hAnsi="Verdana"/>
        </w:rPr>
        <w:t>, la cual es un área de mayor jerarquía jurídica siendo declarada por un Decreto-Ley, motivo por el cual se encuentra fuera del SINAP.</w:t>
      </w:r>
    </w:p>
    <w:p w:rsidRPr="00AB62C7" w:rsidR="00962B94" w:rsidP="00752EA8" w:rsidRDefault="00962B94" w14:paraId="769289F1" w14:textId="77777777">
      <w:pPr>
        <w:pStyle w:val="Sinespaciado"/>
        <w:rPr>
          <w:rFonts w:ascii="Verdana" w:hAnsi="Verdana"/>
        </w:rPr>
      </w:pPr>
    </w:p>
    <w:p w:rsidRPr="00AB62C7" w:rsidR="000176A9" w:rsidP="000176A9" w:rsidRDefault="0501FB63" w14:paraId="695FEF02" w14:textId="685DC8CF">
      <w:pPr>
        <w:pStyle w:val="Sinespaciado"/>
        <w:rPr>
          <w:rFonts w:ascii="Verdana" w:hAnsi="Verdana"/>
        </w:rPr>
      </w:pPr>
      <w:r w:rsidRPr="00AB62C7">
        <w:rPr>
          <w:rFonts w:ascii="Verdana" w:hAnsi="Verdana"/>
        </w:rPr>
        <w:t>E</w:t>
      </w:r>
      <w:r w:rsidRPr="00AB62C7" w:rsidR="11F808C0">
        <w:rPr>
          <w:rFonts w:ascii="Verdana" w:hAnsi="Verdana"/>
        </w:rPr>
        <w:t xml:space="preserve">l Área de Manejo Especial La Macarena -AMEM, que </w:t>
      </w:r>
      <w:r w:rsidRPr="00AB62C7" w:rsidR="2400E77F">
        <w:rPr>
          <w:rFonts w:ascii="Verdana" w:hAnsi="Verdana"/>
        </w:rPr>
        <w:t>de acuerdo con el</w:t>
      </w:r>
      <w:r w:rsidRPr="00AB62C7" w:rsidR="11F808C0">
        <w:rPr>
          <w:rFonts w:ascii="Verdana" w:hAnsi="Verdana"/>
        </w:rPr>
        <w:t xml:space="preserve"> artículo 308 del Código Nacional de Recursos Naturales Renovables y de Protección al Medio Ambiente (Decreto-ley 2811 de 1974), se define como</w:t>
      </w:r>
      <w:r w:rsidRPr="00AB62C7" w:rsidR="11F808C0">
        <w:rPr>
          <w:rFonts w:ascii="Verdana" w:hAnsi="Verdana"/>
          <w:i/>
          <w:iCs/>
        </w:rPr>
        <w:t xml:space="preserve"> “aquella que se </w:t>
      </w:r>
      <w:r w:rsidRPr="00AB62C7" w:rsidR="11F808C0">
        <w:rPr>
          <w:rFonts w:ascii="Verdana" w:hAnsi="Verdana"/>
          <w:i/>
          <w:iCs/>
        </w:rPr>
        <w:t>delimita para administración, manejo y protección del ambiente y de los recursos naturales renovables”</w:t>
      </w:r>
      <w:r w:rsidRPr="00AB62C7" w:rsidR="11F808C0">
        <w:rPr>
          <w:rFonts w:ascii="Verdana" w:hAnsi="Verdana"/>
        </w:rPr>
        <w:t>. Su declaración está dada por el Decreto Ley 1974 de 1989. El Área de Manejo Especial de la Macarena fue ordenada ambientalmente con el objetivo de proteger la Sierra de La Macarena y está integrada por cuatro (4) Parques Nacionales Naturales y tres (3) Distritos de Manejo Integrado de los Recursos Naturales –DMI (Art 8,</w:t>
      </w:r>
      <w:r w:rsidRPr="00AB62C7" w:rsidR="2400E77F">
        <w:rPr>
          <w:rFonts w:ascii="Verdana" w:hAnsi="Verdana"/>
        </w:rPr>
        <w:t xml:space="preserve"> </w:t>
      </w:r>
      <w:r w:rsidRPr="00AB62C7" w:rsidR="11F808C0">
        <w:rPr>
          <w:rFonts w:ascii="Verdana" w:hAnsi="Verdana"/>
        </w:rPr>
        <w:t>Decreto 1989 de 1989)</w:t>
      </w:r>
      <w:r w:rsidRPr="00AB62C7">
        <w:rPr>
          <w:rFonts w:ascii="Verdana" w:hAnsi="Verdana"/>
        </w:rPr>
        <w:t>. Estos DMI están zonificados en: zona de Preservación, zona de producción, zona de recuperación para la producción y zona para recuperación para la preservación</w:t>
      </w:r>
      <w:r w:rsidRPr="00AB62C7" w:rsidR="14F2ABFE">
        <w:rPr>
          <w:rFonts w:ascii="Verdana" w:hAnsi="Verdana"/>
        </w:rPr>
        <w:t xml:space="preserve"> </w:t>
      </w:r>
      <w:sdt>
        <w:sdtPr>
          <w:rPr>
            <w:rFonts w:ascii="Verdana" w:hAnsi="Verdana"/>
          </w:rPr>
          <w:id w:val="-872993169"/>
          <w:citation/>
        </w:sdtPr>
        <w:sdtContent>
          <w:r w:rsidRPr="00AB62C7" w:rsidR="0057446F">
            <w:rPr>
              <w:rFonts w:ascii="Verdana" w:hAnsi="Verdana"/>
            </w:rPr>
            <w:fldChar w:fldCharType="begin"/>
          </w:r>
          <w:r w:rsidRPr="00AB62C7" w:rsidR="003C2AB1">
            <w:rPr>
              <w:rFonts w:ascii="Verdana" w:hAnsi="Verdana"/>
              <w:lang w:val="es-ES"/>
            </w:rPr>
            <w:instrText xml:space="preserve">CITATION Aut17 \l 3082 </w:instrText>
          </w:r>
          <w:r w:rsidRPr="00AB62C7" w:rsidR="0057446F">
            <w:rPr>
              <w:rFonts w:ascii="Verdana" w:hAnsi="Verdana"/>
            </w:rPr>
            <w:fldChar w:fldCharType="separate"/>
          </w:r>
          <w:r w:rsidRPr="00AA2AD4" w:rsidR="00AA2AD4">
            <w:rPr>
              <w:rFonts w:ascii="Verdana" w:hAnsi="Verdana"/>
              <w:noProof/>
              <w:lang w:val="es-ES"/>
            </w:rPr>
            <w:t>(ANLA, Autoridad Nacional de Licencias, 2017)</w:t>
          </w:r>
          <w:r w:rsidRPr="00AB62C7" w:rsidR="0057446F">
            <w:rPr>
              <w:rFonts w:ascii="Verdana" w:hAnsi="Verdana"/>
            </w:rPr>
            <w:fldChar w:fldCharType="end"/>
          </w:r>
        </w:sdtContent>
      </w:sdt>
      <w:r w:rsidRPr="00AB62C7">
        <w:rPr>
          <w:rFonts w:ascii="Verdana" w:hAnsi="Verdana"/>
        </w:rPr>
        <w:t>.</w:t>
      </w:r>
    </w:p>
    <w:p w:rsidRPr="00AB62C7" w:rsidR="00962B94" w:rsidP="000176A9" w:rsidRDefault="00962B94" w14:paraId="29667173" w14:textId="5A1B0132">
      <w:pPr>
        <w:pStyle w:val="Sinespaciado"/>
        <w:rPr>
          <w:rFonts w:ascii="Verdana" w:hAnsi="Verdana"/>
        </w:rPr>
      </w:pPr>
    </w:p>
    <w:p w:rsidRPr="00AB62C7" w:rsidR="006F7717" w:rsidP="008914CD" w:rsidRDefault="6046D594" w14:paraId="735B6ACE" w14:textId="10B64BAB">
      <w:pPr>
        <w:pStyle w:val="Sinespaciado"/>
        <w:rPr>
          <w:rFonts w:ascii="Verdana" w:hAnsi="Verdana"/>
        </w:rPr>
      </w:pPr>
      <w:r w:rsidRPr="00AB62C7">
        <w:rPr>
          <w:rFonts w:ascii="Verdana" w:hAnsi="Verdana"/>
        </w:rPr>
        <w:t xml:space="preserve">Para el caso de otras figuras que quedaron </w:t>
      </w:r>
      <w:r w:rsidRPr="00AB62C7" w:rsidR="3C370254">
        <w:rPr>
          <w:rFonts w:ascii="Verdana" w:hAnsi="Verdana"/>
        </w:rPr>
        <w:t xml:space="preserve">consideradas en </w:t>
      </w:r>
      <w:r w:rsidRPr="00AB62C7">
        <w:rPr>
          <w:rFonts w:ascii="Verdana" w:hAnsi="Verdana"/>
        </w:rPr>
        <w:t>el Decreto 2372</w:t>
      </w:r>
      <w:r w:rsidRPr="00AB62C7" w:rsidR="4C7E9513">
        <w:rPr>
          <w:rFonts w:ascii="Verdana" w:hAnsi="Verdana"/>
        </w:rPr>
        <w:t xml:space="preserve"> de 2010</w:t>
      </w:r>
      <w:r w:rsidRPr="00AB62C7">
        <w:rPr>
          <w:rFonts w:ascii="Verdana" w:hAnsi="Verdana"/>
        </w:rPr>
        <w:t xml:space="preserve"> como las </w:t>
      </w:r>
      <w:r w:rsidRPr="00AB62C7">
        <w:rPr>
          <w:rFonts w:ascii="Verdana" w:hAnsi="Verdana" w:cs="Arial"/>
        </w:rPr>
        <w:t xml:space="preserve">Reservas forestales protectoras – productoras, las Reservas forestales productoras y otras como parques o reservas municipales, </w:t>
      </w:r>
      <w:r w:rsidRPr="00AB62C7">
        <w:rPr>
          <w:rFonts w:ascii="Verdana" w:hAnsi="Verdana"/>
        </w:rPr>
        <w:t>deberán</w:t>
      </w:r>
      <w:r w:rsidRPr="00AB62C7" w:rsidR="176B10C2">
        <w:rPr>
          <w:rFonts w:ascii="Verdana" w:hAnsi="Verdana"/>
        </w:rPr>
        <w:t xml:space="preserve"> integrarse como áreas protegidas del </w:t>
      </w:r>
      <w:r w:rsidRPr="00AB62C7" w:rsidR="3FFD4F6B">
        <w:rPr>
          <w:rFonts w:ascii="Verdana" w:hAnsi="Verdana"/>
        </w:rPr>
        <w:t>SINAP</w:t>
      </w:r>
      <w:r w:rsidRPr="00AB62C7" w:rsidR="176B10C2">
        <w:rPr>
          <w:rFonts w:ascii="Verdana" w:hAnsi="Verdana"/>
        </w:rPr>
        <w:t xml:space="preserve">, en caso de ser necesario deberán cambiar su denominación, con el fin de homologarse con las categorías definidas en el </w:t>
      </w:r>
      <w:r w:rsidRPr="00AB62C7">
        <w:rPr>
          <w:rFonts w:ascii="Verdana" w:hAnsi="Verdana"/>
        </w:rPr>
        <w:t>Decreto 2372 de 2010</w:t>
      </w:r>
      <w:r w:rsidRPr="00AB62C7" w:rsidR="176B10C2">
        <w:rPr>
          <w:rFonts w:ascii="Verdana" w:hAnsi="Verdana"/>
        </w:rPr>
        <w:t>, para lo cual deberán enmarcarse y cumplir con los objetivos de conservación, los atributos, la modalidad de uso y demás condiciones previstas para cada categoría del S</w:t>
      </w:r>
      <w:r w:rsidRPr="00AB62C7" w:rsidR="3FFD4F6B">
        <w:rPr>
          <w:rFonts w:ascii="Verdana" w:hAnsi="Verdana"/>
        </w:rPr>
        <w:t>INAP</w:t>
      </w:r>
      <w:r w:rsidRPr="00AB62C7" w:rsidR="176B10C2">
        <w:rPr>
          <w:rFonts w:ascii="Verdana" w:hAnsi="Verdana"/>
        </w:rPr>
        <w:t>.</w:t>
      </w:r>
    </w:p>
    <w:p w:rsidRPr="00AB62C7" w:rsidR="006F7717" w:rsidP="006B33D1" w:rsidRDefault="006F7717" w14:paraId="2096EB9C" w14:textId="1EB52D2B">
      <w:pPr>
        <w:pStyle w:val="Ttulo4"/>
        <w:numPr>
          <w:ilvl w:val="3"/>
          <w:numId w:val="7"/>
        </w:numPr>
        <w:rPr>
          <w:rFonts w:ascii="Verdana" w:hAnsi="Verdana"/>
        </w:rPr>
      </w:pPr>
      <w:bookmarkStart w:name="_Toc167461992" w:id="116"/>
      <w:r w:rsidRPr="00AB62C7">
        <w:rPr>
          <w:rFonts w:ascii="Verdana" w:hAnsi="Verdana"/>
        </w:rPr>
        <w:t>Estrategias complementarias para la conservación de la diversidad biológica</w:t>
      </w:r>
      <w:bookmarkEnd w:id="116"/>
    </w:p>
    <w:p w:rsidRPr="00AB62C7" w:rsidR="006F7717" w:rsidP="006F3524" w:rsidRDefault="006F7717" w14:paraId="58D9844E" w14:textId="55F16EA4">
      <w:pPr>
        <w:pStyle w:val="Descripcin"/>
        <w:rPr>
          <w:rFonts w:ascii="Verdana" w:hAnsi="Verdana"/>
        </w:rPr>
      </w:pPr>
      <w:bookmarkStart w:name="_Toc167462020" w:id="117"/>
      <w:bookmarkStart w:name="_Toc183637545" w:id="118"/>
      <w:bookmarkStart w:name="_Toc216347298" w:id="119"/>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7</w:t>
      </w:r>
      <w:r w:rsidRPr="00AB62C7">
        <w:rPr>
          <w:rFonts w:ascii="Verdana" w:hAnsi="Verdana"/>
        </w:rPr>
        <w:fldChar w:fldCharType="end"/>
      </w:r>
      <w:r w:rsidRPr="00AB62C7">
        <w:rPr>
          <w:rFonts w:ascii="Verdana" w:hAnsi="Verdana"/>
        </w:rPr>
        <w:t>. Estrategias complementarias de conservación</w:t>
      </w:r>
      <w:bookmarkEnd w:id="117"/>
      <w:bookmarkEnd w:id="118"/>
      <w:bookmarkEnd w:id="119"/>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03"/>
        <w:gridCol w:w="2553"/>
        <w:gridCol w:w="5572"/>
      </w:tblGrid>
      <w:tr w:rsidRPr="00C4317D" w:rsidR="003C58A4" w:rsidTr="007A2F64" w14:paraId="17F7E9C7" w14:textId="77777777">
        <w:trPr>
          <w:cantSplit/>
          <w:trHeight w:val="283"/>
          <w:tblHeader/>
          <w:jc w:val="center"/>
        </w:trPr>
        <w:tc>
          <w:tcPr>
            <w:tcW w:w="703" w:type="dxa"/>
            <w:tcBorders>
              <w:top w:val="single" w:color="auto" w:sz="4" w:space="0"/>
              <w:left w:val="single" w:color="auto" w:sz="4" w:space="0"/>
              <w:bottom w:val="single" w:color="auto" w:sz="4" w:space="0"/>
              <w:right w:val="nil"/>
            </w:tcBorders>
            <w:shd w:val="clear" w:color="auto" w:fill="00B050"/>
            <w:textDirection w:val="btLr"/>
            <w:vAlign w:val="center"/>
          </w:tcPr>
          <w:p w:rsidRPr="00C4317D" w:rsidR="003C58A4" w:rsidP="00432E1C" w:rsidRDefault="003C58A4" w14:paraId="2BB58CDD" w14:textId="77777777">
            <w:pPr>
              <w:pStyle w:val="Sinespaciado"/>
              <w:jc w:val="center"/>
              <w:rPr>
                <w:rFonts w:ascii="Verdana" w:hAnsi="Verdana" w:cs="Arial"/>
                <w:b/>
                <w:bCs/>
                <w:sz w:val="18"/>
                <w:szCs w:val="18"/>
              </w:rPr>
            </w:pPr>
          </w:p>
        </w:tc>
        <w:tc>
          <w:tcPr>
            <w:tcW w:w="8125" w:type="dxa"/>
            <w:gridSpan w:val="2"/>
            <w:tcBorders>
              <w:top w:val="single" w:color="auto" w:sz="4" w:space="0"/>
              <w:left w:val="nil"/>
              <w:bottom w:val="single" w:color="auto" w:sz="4" w:space="0"/>
              <w:right w:val="single" w:color="auto" w:sz="4" w:space="0"/>
            </w:tcBorders>
            <w:shd w:val="clear" w:color="auto" w:fill="00B050"/>
          </w:tcPr>
          <w:p w:rsidRPr="00C4317D" w:rsidR="003C58A4" w:rsidP="00432E1C" w:rsidRDefault="003C58A4" w14:paraId="6EE9BCAB" w14:textId="02F39346">
            <w:pPr>
              <w:spacing w:after="0"/>
              <w:jc w:val="center"/>
              <w:rPr>
                <w:rFonts w:ascii="Verdana" w:hAnsi="Verdana" w:cs="Arial"/>
                <w:b/>
                <w:color w:val="FFFFFF"/>
                <w:sz w:val="18"/>
                <w:szCs w:val="18"/>
              </w:rPr>
            </w:pPr>
            <w:r w:rsidRPr="00C4317D">
              <w:rPr>
                <w:rFonts w:ascii="Verdana" w:hAnsi="Verdana" w:cs="Arial"/>
                <w:b/>
                <w:color w:val="FFFFFF"/>
                <w:sz w:val="18"/>
                <w:szCs w:val="18"/>
              </w:rPr>
              <w:t>Determinantes ambientales del medio natural</w:t>
            </w:r>
          </w:p>
        </w:tc>
      </w:tr>
      <w:tr w:rsidRPr="00C4317D" w:rsidR="003C58A4" w:rsidTr="00969446" w14:paraId="29327438" w14:textId="77777777">
        <w:trPr>
          <w:cantSplit/>
          <w:trHeight w:val="20"/>
          <w:jc w:val="center"/>
        </w:trPr>
        <w:tc>
          <w:tcPr>
            <w:tcW w:w="3256" w:type="dxa"/>
            <w:gridSpan w:val="2"/>
            <w:vMerge w:val="restart"/>
          </w:tcPr>
          <w:p w:rsidRPr="00C4317D" w:rsidR="003C58A4" w:rsidP="00432E1C" w:rsidRDefault="003C58A4" w14:paraId="1CD0424C" w14:textId="35873C32">
            <w:pPr>
              <w:pStyle w:val="Sinespaciado"/>
              <w:rPr>
                <w:rFonts w:ascii="Verdana" w:hAnsi="Verdana" w:cs="Arial"/>
                <w:sz w:val="18"/>
                <w:szCs w:val="18"/>
              </w:rPr>
            </w:pPr>
            <w:r w:rsidRPr="00C4317D">
              <w:rPr>
                <w:rFonts w:ascii="Verdana" w:hAnsi="Verdana" w:cs="Arial"/>
                <w:sz w:val="18"/>
                <w:szCs w:val="18"/>
              </w:rPr>
              <w:t>Estrategias complementarias de conservación</w:t>
            </w:r>
          </w:p>
        </w:tc>
        <w:tc>
          <w:tcPr>
            <w:tcW w:w="5572" w:type="dxa"/>
            <w:vAlign w:val="center"/>
          </w:tcPr>
          <w:p w:rsidRPr="00C4317D" w:rsidR="003C58A4" w:rsidP="00432E1C" w:rsidRDefault="003C58A4" w14:paraId="7C8C30A0" w14:textId="77777777">
            <w:pPr>
              <w:pStyle w:val="Sinespaciado"/>
              <w:rPr>
                <w:rFonts w:ascii="Verdana" w:hAnsi="Verdana" w:cs="Arial"/>
                <w:sz w:val="18"/>
                <w:szCs w:val="18"/>
              </w:rPr>
            </w:pPr>
            <w:r w:rsidRPr="00C4317D">
              <w:rPr>
                <w:rFonts w:ascii="Verdana" w:hAnsi="Verdana" w:cs="Arial"/>
                <w:sz w:val="18"/>
                <w:szCs w:val="18"/>
              </w:rPr>
              <w:t>Reservas de la Biosfera</w:t>
            </w:r>
          </w:p>
        </w:tc>
      </w:tr>
      <w:tr w:rsidRPr="00C4317D" w:rsidR="003C58A4" w:rsidTr="00969446" w14:paraId="3C16B3E6" w14:textId="77777777">
        <w:trPr>
          <w:cantSplit/>
          <w:trHeight w:val="20"/>
          <w:jc w:val="center"/>
        </w:trPr>
        <w:tc>
          <w:tcPr>
            <w:tcW w:w="3256" w:type="dxa"/>
            <w:gridSpan w:val="2"/>
            <w:vMerge/>
          </w:tcPr>
          <w:p w:rsidRPr="00C4317D" w:rsidR="003C58A4" w:rsidP="00432E1C" w:rsidRDefault="003C58A4" w14:paraId="0FA15932" w14:textId="166E8965">
            <w:pPr>
              <w:pStyle w:val="Sinespaciado"/>
              <w:rPr>
                <w:rFonts w:ascii="Verdana" w:hAnsi="Verdana" w:cs="Arial"/>
                <w:sz w:val="18"/>
                <w:szCs w:val="18"/>
              </w:rPr>
            </w:pPr>
          </w:p>
        </w:tc>
        <w:tc>
          <w:tcPr>
            <w:tcW w:w="5572" w:type="dxa"/>
            <w:vAlign w:val="center"/>
          </w:tcPr>
          <w:p w:rsidRPr="00C4317D" w:rsidR="003C58A4" w:rsidP="00432E1C" w:rsidRDefault="003C58A4" w14:paraId="3BE78644" w14:textId="77777777">
            <w:pPr>
              <w:pStyle w:val="Sinespaciado"/>
              <w:rPr>
                <w:rFonts w:ascii="Verdana" w:hAnsi="Verdana" w:cs="Arial"/>
                <w:sz w:val="18"/>
                <w:szCs w:val="18"/>
              </w:rPr>
            </w:pPr>
            <w:r w:rsidRPr="00C4317D">
              <w:rPr>
                <w:rFonts w:ascii="Verdana" w:hAnsi="Verdana" w:cs="Arial"/>
                <w:sz w:val="18"/>
                <w:szCs w:val="18"/>
              </w:rPr>
              <w:t>Humedales Ramsar</w:t>
            </w:r>
          </w:p>
        </w:tc>
      </w:tr>
      <w:tr w:rsidRPr="00C4317D" w:rsidR="003C58A4" w:rsidTr="00969446" w14:paraId="14E101BF" w14:textId="77777777">
        <w:trPr>
          <w:cantSplit/>
          <w:trHeight w:val="20"/>
          <w:jc w:val="center"/>
        </w:trPr>
        <w:tc>
          <w:tcPr>
            <w:tcW w:w="3256" w:type="dxa"/>
            <w:gridSpan w:val="2"/>
            <w:vMerge/>
          </w:tcPr>
          <w:p w:rsidRPr="00C4317D" w:rsidR="003C58A4" w:rsidP="00432E1C" w:rsidRDefault="003C58A4" w14:paraId="4E004630" w14:textId="07079998">
            <w:pPr>
              <w:pStyle w:val="Sinespaciado"/>
              <w:rPr>
                <w:rFonts w:ascii="Verdana" w:hAnsi="Verdana" w:cs="Arial"/>
                <w:sz w:val="18"/>
                <w:szCs w:val="18"/>
              </w:rPr>
            </w:pPr>
          </w:p>
        </w:tc>
        <w:tc>
          <w:tcPr>
            <w:tcW w:w="5572" w:type="dxa"/>
            <w:vAlign w:val="center"/>
          </w:tcPr>
          <w:p w:rsidRPr="00C4317D" w:rsidR="003C58A4" w:rsidP="00432E1C" w:rsidRDefault="003C58A4" w14:paraId="7B916BC9" w14:textId="77777777">
            <w:pPr>
              <w:pStyle w:val="Sinespaciado"/>
              <w:rPr>
                <w:rFonts w:ascii="Verdana" w:hAnsi="Verdana" w:cs="Arial"/>
                <w:sz w:val="18"/>
                <w:szCs w:val="18"/>
              </w:rPr>
            </w:pPr>
            <w:r w:rsidRPr="00C4317D">
              <w:rPr>
                <w:rFonts w:ascii="Verdana" w:hAnsi="Verdana" w:cs="Arial"/>
                <w:sz w:val="18"/>
                <w:szCs w:val="18"/>
              </w:rPr>
              <w:t>Patrimonio de la humanidad</w:t>
            </w:r>
          </w:p>
        </w:tc>
      </w:tr>
      <w:tr w:rsidRPr="00C4317D" w:rsidR="003C58A4" w:rsidTr="00969446" w14:paraId="31B94807" w14:textId="77777777">
        <w:trPr>
          <w:cantSplit/>
          <w:trHeight w:val="33"/>
          <w:jc w:val="center"/>
        </w:trPr>
        <w:tc>
          <w:tcPr>
            <w:tcW w:w="3256" w:type="dxa"/>
            <w:gridSpan w:val="2"/>
            <w:vMerge/>
          </w:tcPr>
          <w:p w:rsidRPr="00C4317D" w:rsidR="003C58A4" w:rsidP="00432E1C" w:rsidRDefault="003C58A4" w14:paraId="170CBC74" w14:textId="05C7B22C">
            <w:pPr>
              <w:pStyle w:val="Sinespaciado"/>
              <w:rPr>
                <w:rFonts w:ascii="Verdana" w:hAnsi="Verdana" w:cs="Arial"/>
                <w:sz w:val="18"/>
                <w:szCs w:val="18"/>
              </w:rPr>
            </w:pPr>
          </w:p>
        </w:tc>
        <w:tc>
          <w:tcPr>
            <w:tcW w:w="5572" w:type="dxa"/>
            <w:vAlign w:val="center"/>
          </w:tcPr>
          <w:p w:rsidRPr="00C4317D" w:rsidR="003C58A4" w:rsidP="00432E1C" w:rsidRDefault="2FBCE855" w14:paraId="5EA66D3B" w14:textId="374F887E">
            <w:pPr>
              <w:pStyle w:val="Sinespaciado"/>
              <w:rPr>
                <w:rFonts w:ascii="Verdana" w:hAnsi="Verdana" w:cs="Arial"/>
                <w:sz w:val="18"/>
                <w:szCs w:val="18"/>
              </w:rPr>
            </w:pPr>
            <w:r w:rsidRPr="00C4317D">
              <w:rPr>
                <w:rFonts w:ascii="Verdana" w:hAnsi="Verdana" w:cs="Arial"/>
                <w:sz w:val="18"/>
                <w:szCs w:val="18"/>
              </w:rPr>
              <w:t>Área de Importancia para la Conservación de Aves</w:t>
            </w:r>
            <w:r w:rsidRPr="00C4317D" w:rsidR="504F38E6">
              <w:rPr>
                <w:rFonts w:ascii="Verdana" w:hAnsi="Verdana" w:cs="Arial"/>
                <w:sz w:val="18"/>
                <w:szCs w:val="18"/>
              </w:rPr>
              <w:t xml:space="preserve"> -</w:t>
            </w:r>
            <w:r w:rsidRPr="00C4317D">
              <w:rPr>
                <w:rFonts w:ascii="Verdana" w:hAnsi="Verdana" w:cs="Arial"/>
                <w:sz w:val="18"/>
                <w:szCs w:val="18"/>
              </w:rPr>
              <w:t xml:space="preserve"> AICA</w:t>
            </w:r>
          </w:p>
        </w:tc>
      </w:tr>
    </w:tbl>
    <w:p w:rsidRPr="00AB62C7" w:rsidR="006F7717" w:rsidP="006F7717" w:rsidRDefault="006F7717" w14:paraId="2C0CF4FC" w14:textId="77777777">
      <w:pPr>
        <w:pStyle w:val="Sinespaciado"/>
        <w:jc w:val="left"/>
        <w:rPr>
          <w:rFonts w:ascii="Verdana" w:hAnsi="Verdana"/>
        </w:rPr>
      </w:pPr>
      <w:r w:rsidRPr="00AB62C7">
        <w:rPr>
          <w:rFonts w:ascii="Verdana" w:hAnsi="Verdana"/>
          <w:i/>
          <w:iCs/>
        </w:rPr>
        <w:t>Fuente:</w:t>
      </w:r>
      <w:r w:rsidRPr="00AB62C7">
        <w:rPr>
          <w:rFonts w:ascii="Verdana" w:hAnsi="Verdana"/>
        </w:rPr>
        <w:t xml:space="preserve"> Ajustado de Ministerio de Ambiente y Desarrollo Sostenible, 2022.</w:t>
      </w:r>
    </w:p>
    <w:p w:rsidRPr="00AB62C7" w:rsidR="006F7717" w:rsidP="006F7717" w:rsidRDefault="006F7717" w14:paraId="081F231E" w14:textId="77777777">
      <w:pPr>
        <w:pStyle w:val="Sinespaciado"/>
        <w:jc w:val="center"/>
        <w:rPr>
          <w:rFonts w:ascii="Verdana" w:hAnsi="Verdana"/>
        </w:rPr>
      </w:pPr>
    </w:p>
    <w:p w:rsidRPr="00AB62C7" w:rsidR="006F7717" w:rsidP="006F7717" w:rsidRDefault="6CD511A4" w14:paraId="2D92F8E3" w14:textId="5165FEF7">
      <w:pPr>
        <w:pStyle w:val="Sinespaciado"/>
        <w:rPr>
          <w:rFonts w:ascii="Verdana" w:hAnsi="Verdana"/>
        </w:rPr>
      </w:pPr>
      <w:r w:rsidRPr="00AB62C7">
        <w:rPr>
          <w:rFonts w:ascii="Verdana" w:hAnsi="Verdana"/>
        </w:rPr>
        <w:t>Según se</w:t>
      </w:r>
      <w:r w:rsidRPr="00AB62C7" w:rsidR="247FC594">
        <w:rPr>
          <w:rFonts w:ascii="Verdana" w:hAnsi="Verdana"/>
        </w:rPr>
        <w:t xml:space="preserve"> señala el artículo 2.2.2.1.3.7</w:t>
      </w:r>
      <w:r w:rsidRPr="00AB62C7">
        <w:rPr>
          <w:rFonts w:ascii="Verdana" w:hAnsi="Verdana"/>
        </w:rPr>
        <w:t xml:space="preserve"> del Decreto 1076 de 2015 (Sector Ambiente y Desarrollo Sostenible)</w:t>
      </w:r>
      <w:r w:rsidRPr="00AB62C7" w:rsidR="247FC594">
        <w:rPr>
          <w:rFonts w:ascii="Verdana" w:hAnsi="Verdana"/>
        </w:rPr>
        <w:t xml:space="preserve">. las estrategias complementarias de conservación de distinciones internacionales cobijan los Sitios Ramsar, las Reservas de Biósfera, las áreas de importancia para la conservación de las aves -AICAS y Patrimonio de la Humanidad, entre otras, no son categorías de manejo de áreas protegidas, sino estrategias complementarias para la conservación de la diversidad biológica. </w:t>
      </w:r>
    </w:p>
    <w:p w:rsidRPr="00AB62C7" w:rsidR="006F7717" w:rsidP="006F7717" w:rsidRDefault="006F7717" w14:paraId="7A62DEC6" w14:textId="77777777">
      <w:pPr>
        <w:pStyle w:val="Sinespaciado"/>
        <w:rPr>
          <w:rFonts w:ascii="Verdana" w:hAnsi="Verdana"/>
        </w:rPr>
      </w:pPr>
    </w:p>
    <w:p w:rsidRPr="00AB62C7" w:rsidR="006F7717" w:rsidP="006B33D1" w:rsidRDefault="006F7717" w14:paraId="3E09489E" w14:textId="77777777">
      <w:pPr>
        <w:pStyle w:val="Ttulo4"/>
        <w:numPr>
          <w:ilvl w:val="3"/>
          <w:numId w:val="7"/>
        </w:numPr>
        <w:rPr>
          <w:rFonts w:ascii="Verdana" w:hAnsi="Verdana"/>
        </w:rPr>
      </w:pPr>
      <w:bookmarkStart w:name="_Toc167461993" w:id="120"/>
      <w:r w:rsidRPr="00AB62C7">
        <w:rPr>
          <w:rFonts w:ascii="Verdana" w:hAnsi="Verdana"/>
        </w:rPr>
        <w:t>Determinantes ambientales derivadas de instrumentos de planificación.</w:t>
      </w:r>
      <w:bookmarkEnd w:id="120"/>
    </w:p>
    <w:p w:rsidRPr="00AB62C7" w:rsidR="006F7717" w:rsidP="006F7717" w:rsidRDefault="006F7717" w14:paraId="0533A474" w14:textId="77777777">
      <w:pPr>
        <w:spacing w:after="0"/>
        <w:rPr>
          <w:rFonts w:ascii="Verdana" w:hAnsi="Verdana" w:cs="Arial"/>
        </w:rPr>
      </w:pPr>
    </w:p>
    <w:p w:rsidRPr="00AB62C7" w:rsidR="006F7717" w:rsidP="006F3524" w:rsidRDefault="006F7717" w14:paraId="29389B75" w14:textId="2D9A2930">
      <w:pPr>
        <w:pStyle w:val="Descripcin"/>
        <w:rPr>
          <w:rFonts w:ascii="Verdana" w:hAnsi="Verdana"/>
        </w:rPr>
      </w:pPr>
      <w:bookmarkStart w:name="_Toc167462021" w:id="121"/>
      <w:bookmarkStart w:name="_Toc183637546" w:id="122"/>
      <w:bookmarkStart w:name="_Toc216347299" w:id="123"/>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8</w:t>
      </w:r>
      <w:r w:rsidRPr="00AB62C7">
        <w:rPr>
          <w:rFonts w:ascii="Verdana" w:hAnsi="Verdana"/>
        </w:rPr>
        <w:fldChar w:fldCharType="end"/>
      </w:r>
      <w:r w:rsidRPr="00AB62C7">
        <w:rPr>
          <w:rFonts w:ascii="Verdana" w:hAnsi="Verdana"/>
        </w:rPr>
        <w:t>. Determinantes derivadas de instrumentos de planificación</w:t>
      </w:r>
      <w:bookmarkEnd w:id="121"/>
      <w:bookmarkEnd w:id="122"/>
      <w:bookmarkEnd w:id="123"/>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434"/>
        <w:gridCol w:w="6394"/>
      </w:tblGrid>
      <w:tr w:rsidRPr="00C4317D" w:rsidR="006F7717" w:rsidTr="007A2F64" w14:paraId="41713298" w14:textId="77777777">
        <w:trPr>
          <w:cantSplit/>
          <w:trHeight w:val="20"/>
          <w:tblHeader/>
          <w:jc w:val="center"/>
        </w:trPr>
        <w:tc>
          <w:tcPr>
            <w:tcW w:w="9493" w:type="dxa"/>
            <w:gridSpan w:val="2"/>
            <w:tcBorders>
              <w:top w:val="single" w:color="auto" w:sz="4" w:space="0"/>
              <w:left w:val="single" w:color="auto" w:sz="4" w:space="0"/>
              <w:bottom w:val="single" w:color="auto" w:sz="4" w:space="0"/>
              <w:right w:val="single" w:color="auto" w:sz="4" w:space="0"/>
            </w:tcBorders>
            <w:shd w:val="clear" w:color="auto" w:fill="00B050"/>
            <w:vAlign w:val="center"/>
          </w:tcPr>
          <w:p w:rsidRPr="00C4317D" w:rsidR="006F7717" w:rsidP="00432E1C" w:rsidRDefault="006F7717" w14:paraId="7BB09C82" w14:textId="77777777">
            <w:pPr>
              <w:pStyle w:val="Sinespaciado"/>
              <w:jc w:val="center"/>
              <w:rPr>
                <w:rFonts w:ascii="Verdana" w:hAnsi="Verdana" w:cs="Arial"/>
                <w:b/>
                <w:bCs/>
                <w:color w:val="FFFFFF" w:themeColor="background1"/>
                <w:sz w:val="18"/>
                <w:szCs w:val="18"/>
              </w:rPr>
            </w:pPr>
            <w:bookmarkStart w:name="_Hlk167124759" w:id="124"/>
            <w:r w:rsidRPr="00C4317D">
              <w:rPr>
                <w:rFonts w:ascii="Verdana" w:hAnsi="Verdana" w:cs="Arial"/>
                <w:b/>
                <w:color w:val="FFFFFF"/>
                <w:sz w:val="18"/>
                <w:szCs w:val="18"/>
              </w:rPr>
              <w:t>Determinantes ambientales del medio natural</w:t>
            </w:r>
          </w:p>
        </w:tc>
      </w:tr>
      <w:tr w:rsidRPr="00C4317D" w:rsidR="006F7717" w:rsidTr="00432E1C" w14:paraId="17459EF7" w14:textId="77777777">
        <w:trPr>
          <w:cantSplit/>
          <w:trHeight w:val="20"/>
          <w:jc w:val="center"/>
        </w:trPr>
        <w:tc>
          <w:tcPr>
            <w:tcW w:w="2547" w:type="dxa"/>
            <w:vMerge w:val="restart"/>
            <w:tcBorders>
              <w:top w:val="single" w:color="auto" w:sz="4" w:space="0"/>
            </w:tcBorders>
            <w:vAlign w:val="center"/>
          </w:tcPr>
          <w:p w:rsidRPr="00C4317D" w:rsidR="006F7717" w:rsidP="00432E1C" w:rsidRDefault="006F7717" w14:paraId="2EAEC55D" w14:textId="77777777">
            <w:pPr>
              <w:pStyle w:val="Sinespaciado"/>
              <w:jc w:val="center"/>
              <w:rPr>
                <w:rFonts w:ascii="Verdana" w:hAnsi="Verdana" w:cs="Arial"/>
                <w:sz w:val="18"/>
                <w:szCs w:val="18"/>
              </w:rPr>
            </w:pPr>
            <w:r w:rsidRPr="00C4317D">
              <w:rPr>
                <w:rFonts w:ascii="Verdana" w:hAnsi="Verdana" w:cs="Arial"/>
                <w:sz w:val="18"/>
                <w:szCs w:val="18"/>
              </w:rPr>
              <w:t>Derivadas de instrumentos de planificación</w:t>
            </w:r>
          </w:p>
        </w:tc>
        <w:tc>
          <w:tcPr>
            <w:tcW w:w="6946" w:type="dxa"/>
            <w:tcBorders>
              <w:top w:val="single" w:color="auto" w:sz="4" w:space="0"/>
            </w:tcBorders>
            <w:vAlign w:val="center"/>
          </w:tcPr>
          <w:p w:rsidRPr="00C4317D" w:rsidR="006F7717" w:rsidP="00432E1C" w:rsidRDefault="006F7717" w14:paraId="01D659F4" w14:textId="77777777">
            <w:pPr>
              <w:pStyle w:val="Sinespaciado"/>
              <w:rPr>
                <w:rFonts w:ascii="Verdana" w:hAnsi="Verdana" w:cs="Arial"/>
                <w:sz w:val="18"/>
                <w:szCs w:val="18"/>
              </w:rPr>
            </w:pPr>
            <w:r w:rsidRPr="00C4317D">
              <w:rPr>
                <w:rFonts w:ascii="Verdana" w:hAnsi="Verdana" w:cs="Arial"/>
                <w:sz w:val="18"/>
                <w:szCs w:val="18"/>
              </w:rPr>
              <w:t>Planes de ordenación y manejo de cuencas hidrográficas (POMCA)</w:t>
            </w:r>
          </w:p>
        </w:tc>
      </w:tr>
      <w:tr w:rsidRPr="00C4317D" w:rsidR="006F7717" w:rsidTr="00432E1C" w14:paraId="4A95914C" w14:textId="77777777">
        <w:trPr>
          <w:cantSplit/>
          <w:trHeight w:val="20"/>
          <w:jc w:val="center"/>
        </w:trPr>
        <w:tc>
          <w:tcPr>
            <w:tcW w:w="2547" w:type="dxa"/>
            <w:vMerge/>
            <w:vAlign w:val="center"/>
          </w:tcPr>
          <w:p w:rsidRPr="00C4317D" w:rsidR="006F7717" w:rsidP="00432E1C" w:rsidRDefault="006F7717" w14:paraId="64F01B7C" w14:textId="77777777">
            <w:pPr>
              <w:pStyle w:val="Sinespaciado"/>
              <w:jc w:val="center"/>
              <w:rPr>
                <w:rFonts w:ascii="Verdana" w:hAnsi="Verdana" w:cs="Arial"/>
                <w:sz w:val="18"/>
                <w:szCs w:val="18"/>
              </w:rPr>
            </w:pPr>
          </w:p>
        </w:tc>
        <w:tc>
          <w:tcPr>
            <w:tcW w:w="6946" w:type="dxa"/>
            <w:vAlign w:val="center"/>
          </w:tcPr>
          <w:p w:rsidRPr="00C4317D" w:rsidR="006F7717" w:rsidP="00432E1C" w:rsidRDefault="006F7717" w14:paraId="6A5B45E7" w14:textId="77777777">
            <w:pPr>
              <w:pStyle w:val="Sinespaciado"/>
              <w:rPr>
                <w:rFonts w:ascii="Verdana" w:hAnsi="Verdana" w:cs="Arial"/>
                <w:sz w:val="18"/>
                <w:szCs w:val="18"/>
              </w:rPr>
            </w:pPr>
            <w:r w:rsidRPr="00C4317D">
              <w:rPr>
                <w:rFonts w:ascii="Verdana" w:hAnsi="Verdana" w:cs="Arial"/>
                <w:sz w:val="18"/>
                <w:szCs w:val="18"/>
              </w:rPr>
              <w:t>Planes de ordenación y manejo integrado de las unidades ambientales costeras (POMIUAC)</w:t>
            </w:r>
          </w:p>
        </w:tc>
      </w:tr>
      <w:tr w:rsidRPr="00605FC5" w:rsidR="006F7717" w:rsidTr="00432E1C" w14:paraId="65D22E81" w14:textId="77777777">
        <w:trPr>
          <w:cantSplit/>
          <w:trHeight w:val="20"/>
          <w:jc w:val="center"/>
        </w:trPr>
        <w:tc>
          <w:tcPr>
            <w:tcW w:w="2547" w:type="dxa"/>
            <w:vMerge/>
            <w:vAlign w:val="center"/>
          </w:tcPr>
          <w:p w:rsidRPr="00C4317D" w:rsidR="006F7717" w:rsidP="00432E1C" w:rsidRDefault="006F7717" w14:paraId="66F3FD67" w14:textId="77777777">
            <w:pPr>
              <w:pStyle w:val="Sinespaciado"/>
              <w:jc w:val="center"/>
              <w:rPr>
                <w:rFonts w:ascii="Verdana" w:hAnsi="Verdana" w:cs="Arial"/>
                <w:sz w:val="18"/>
                <w:szCs w:val="18"/>
              </w:rPr>
            </w:pPr>
          </w:p>
        </w:tc>
        <w:tc>
          <w:tcPr>
            <w:tcW w:w="6946" w:type="dxa"/>
            <w:vAlign w:val="center"/>
          </w:tcPr>
          <w:p w:rsidRPr="00605FC5" w:rsidR="006F7717" w:rsidP="00432E1C" w:rsidRDefault="006F7717" w14:paraId="394D4EBB" w14:textId="77777777">
            <w:pPr>
              <w:pStyle w:val="Sinespaciado"/>
              <w:rPr>
                <w:rFonts w:ascii="Verdana" w:hAnsi="Verdana" w:cs="Arial"/>
                <w:sz w:val="18"/>
                <w:szCs w:val="18"/>
              </w:rPr>
            </w:pPr>
            <w:r w:rsidRPr="00605FC5">
              <w:rPr>
                <w:rFonts w:ascii="Verdana" w:hAnsi="Verdana" w:cs="Arial"/>
                <w:sz w:val="18"/>
                <w:szCs w:val="18"/>
              </w:rPr>
              <w:t>Planes de ordenación forestal POF</w:t>
            </w:r>
          </w:p>
        </w:tc>
      </w:tr>
      <w:tr w:rsidRPr="00605FC5" w:rsidR="00646D46" w:rsidTr="00432E1C" w14:paraId="1858962E" w14:textId="77777777">
        <w:trPr>
          <w:cantSplit/>
          <w:trHeight w:val="20"/>
          <w:jc w:val="center"/>
        </w:trPr>
        <w:tc>
          <w:tcPr>
            <w:tcW w:w="2547" w:type="dxa"/>
            <w:vAlign w:val="center"/>
          </w:tcPr>
          <w:p w:rsidRPr="00605FC5" w:rsidR="00646D46" w:rsidP="00432E1C" w:rsidRDefault="00646D46" w14:paraId="04E8BB5D" w14:textId="77777777">
            <w:pPr>
              <w:pStyle w:val="Sinespaciado"/>
              <w:jc w:val="center"/>
              <w:rPr>
                <w:rFonts w:ascii="Verdana" w:hAnsi="Verdana" w:cs="Arial"/>
                <w:sz w:val="18"/>
                <w:szCs w:val="18"/>
              </w:rPr>
            </w:pPr>
          </w:p>
        </w:tc>
        <w:tc>
          <w:tcPr>
            <w:tcW w:w="6946" w:type="dxa"/>
            <w:vAlign w:val="center"/>
          </w:tcPr>
          <w:p w:rsidRPr="00605FC5" w:rsidR="00646D46" w:rsidP="00432E1C" w:rsidRDefault="00646D46" w14:paraId="6F6888E4" w14:textId="43F574E6">
            <w:pPr>
              <w:pStyle w:val="Sinespaciado"/>
              <w:rPr>
                <w:rFonts w:ascii="Verdana" w:hAnsi="Verdana" w:cs="Arial"/>
                <w:sz w:val="18"/>
                <w:szCs w:val="18"/>
              </w:rPr>
            </w:pPr>
            <w:r w:rsidRPr="00605FC5">
              <w:rPr>
                <w:rFonts w:ascii="Verdana" w:hAnsi="Verdana" w:cs="Arial"/>
                <w:sz w:val="18"/>
                <w:szCs w:val="18"/>
              </w:rPr>
              <w:t>Rondas hídricas</w:t>
            </w:r>
          </w:p>
        </w:tc>
      </w:tr>
    </w:tbl>
    <w:bookmarkEnd w:id="124"/>
    <w:p w:rsidRPr="00605FC5" w:rsidR="006F7717" w:rsidP="006F7717" w:rsidRDefault="1BB4FD17" w14:paraId="4B4EEB25" w14:textId="77777777">
      <w:pPr>
        <w:pStyle w:val="Sinespaciado"/>
        <w:jc w:val="left"/>
        <w:rPr>
          <w:rFonts w:ascii="Verdana" w:hAnsi="Verdana"/>
        </w:rPr>
      </w:pPr>
      <w:r w:rsidRPr="00605FC5">
        <w:rPr>
          <w:rFonts w:ascii="Verdana" w:hAnsi="Verdana"/>
          <w:i/>
          <w:iCs/>
        </w:rPr>
        <w:t>Fuente:</w:t>
      </w:r>
      <w:r w:rsidRPr="00605FC5">
        <w:rPr>
          <w:rFonts w:ascii="Verdana" w:hAnsi="Verdana"/>
        </w:rPr>
        <w:t xml:space="preserve"> Ajustado de Ministerio de Ambiente y Desarrollo Sostenible, 2022.</w:t>
      </w:r>
    </w:p>
    <w:p w:rsidRPr="00605FC5" w:rsidR="006F7717" w:rsidP="006F7717" w:rsidRDefault="006F7717" w14:paraId="2D9FD3F1" w14:textId="77777777">
      <w:pPr>
        <w:spacing w:after="0"/>
        <w:rPr>
          <w:rFonts w:ascii="Verdana" w:hAnsi="Verdana" w:cs="Arial"/>
        </w:rPr>
      </w:pPr>
    </w:p>
    <w:p w:rsidRPr="00605FC5" w:rsidR="006F7717" w:rsidP="006F7717" w:rsidRDefault="1BB4FD17" w14:paraId="679294CC" w14:textId="3A926403">
      <w:pPr>
        <w:spacing w:after="0"/>
        <w:rPr>
          <w:rFonts w:ascii="Verdana" w:hAnsi="Verdana" w:cs="Arial"/>
        </w:rPr>
      </w:pPr>
      <w:r w:rsidRPr="00605FC5">
        <w:rPr>
          <w:rFonts w:ascii="Verdana" w:hAnsi="Verdana" w:cs="Arial"/>
        </w:rPr>
        <w:t>El Ministerio de Ambiente</w:t>
      </w:r>
      <w:r w:rsidRPr="00605FC5" w:rsidR="16F20399">
        <w:rPr>
          <w:rFonts w:ascii="Verdana" w:hAnsi="Verdana" w:cs="Arial"/>
        </w:rPr>
        <w:t xml:space="preserve"> y Desarrollo Sostenible</w:t>
      </w:r>
      <w:r w:rsidRPr="00605FC5">
        <w:rPr>
          <w:rFonts w:ascii="Verdana" w:hAnsi="Verdana" w:cs="Arial"/>
        </w:rPr>
        <w:t xml:space="preserve"> señala que las determinantes derivadas de instrumentos de planificación se refieren a aquellas cuya raíz se encuentra en las normas y directrices expedidas por las autoridades ambientales como herramienta para el manejo y administración de los recursos naturales en su jurisdicción, en armonía con la función ecológica de la propiedad privada y la función social y ambiental que deben cumplir las personas jurídicas y naturales.</w:t>
      </w:r>
    </w:p>
    <w:p w:rsidRPr="00605FC5" w:rsidR="00646D46" w:rsidP="006F7717" w:rsidRDefault="00646D46" w14:paraId="1D13935F" w14:textId="08BA12D4">
      <w:pPr>
        <w:spacing w:after="0"/>
        <w:rPr>
          <w:rFonts w:ascii="Verdana" w:hAnsi="Verdana" w:cs="Arial"/>
        </w:rPr>
      </w:pPr>
    </w:p>
    <w:p w:rsidRPr="00605FC5" w:rsidR="00F1504B" w:rsidP="00F1504B" w:rsidRDefault="00F1504B" w14:paraId="3874F8BC" w14:textId="121E6F88">
      <w:pPr>
        <w:spacing w:after="0"/>
        <w:rPr>
          <w:rFonts w:ascii="Verdana" w:hAnsi="Verdana" w:cs="Arial"/>
        </w:rPr>
      </w:pPr>
      <w:r w:rsidRPr="00605FC5">
        <w:rPr>
          <w:rFonts w:ascii="Verdana" w:hAnsi="Verdana" w:cs="Arial"/>
        </w:rPr>
        <w:t>La ronda hídrica es entendida como la faja paralela a los cuerpos de agua a que se refiere el literal d) del artículo 83 del Decreto-ley 2811 de 1974, y el área de protección o conservación aferente.</w:t>
      </w:r>
    </w:p>
    <w:p w:rsidR="00F1504B" w:rsidP="00F1504B" w:rsidRDefault="00F1504B" w14:paraId="504DBE8A" w14:textId="29CFB798">
      <w:pPr>
        <w:spacing w:after="0"/>
        <w:rPr>
          <w:rFonts w:ascii="Verdana" w:hAnsi="Verdana" w:cs="Arial"/>
        </w:rPr>
      </w:pPr>
      <w:r w:rsidRPr="00605FC5">
        <w:rPr>
          <w:rFonts w:ascii="Verdana" w:hAnsi="Verdana" w:cs="Arial"/>
        </w:rPr>
        <w:t xml:space="preserve">La propiedad privada sobre los recursos naturales renovables en los que reviste especial importancia la función ecológica de la propiedad establecida en el artículo 58 de la Constitución Política, en ningún caso contraría la vocación protectora inherente a estas </w:t>
      </w:r>
      <w:r w:rsidRPr="00605FC5" w:rsidR="00605FC5">
        <w:rPr>
          <w:rFonts w:ascii="Verdana" w:hAnsi="Verdana" w:cs="Arial"/>
        </w:rPr>
        <w:t>rondas</w:t>
      </w:r>
      <w:r w:rsidRPr="00605FC5">
        <w:rPr>
          <w:rFonts w:ascii="Verdana" w:hAnsi="Verdana" w:cs="Arial"/>
        </w:rPr>
        <w:t xml:space="preserve"> y está sujeto a las limitaciones y demás disposiciones establecidas en el Decreto-Ley 2811 de 1974 y en otras leyes pertinentes, entre estas, son bienes que se encuentran sujetos a limitaciones relacionadas con la conservación y protección del recurso hídrico y a la prohibición de establecer edificaciones y cultivos</w:t>
      </w:r>
      <w:sdt>
        <w:sdtPr>
          <w:rPr>
            <w:rFonts w:ascii="Verdana" w:hAnsi="Verdana" w:cs="Arial"/>
          </w:rPr>
          <w:id w:val="-879628992"/>
          <w:citation/>
        </w:sdtPr>
        <w:sdtContent>
          <w:r w:rsidR="002E4526">
            <w:rPr>
              <w:rFonts w:ascii="Verdana" w:hAnsi="Verdana" w:cs="Arial"/>
            </w:rPr>
            <w:fldChar w:fldCharType="begin"/>
          </w:r>
          <w:r w:rsidR="002E4526">
            <w:rPr>
              <w:rFonts w:ascii="Verdana" w:hAnsi="Verdana" w:cs="Arial"/>
            </w:rPr>
            <w:instrText xml:space="preserve"> CITATION Min18 \l 9226 </w:instrText>
          </w:r>
          <w:r w:rsidR="002E4526">
            <w:rPr>
              <w:rFonts w:ascii="Verdana" w:hAnsi="Verdana" w:cs="Arial"/>
            </w:rPr>
            <w:fldChar w:fldCharType="separate"/>
          </w:r>
          <w:r w:rsidR="00AA2AD4">
            <w:rPr>
              <w:rFonts w:ascii="Verdana" w:hAnsi="Verdana" w:cs="Arial"/>
              <w:noProof/>
            </w:rPr>
            <w:t xml:space="preserve"> </w:t>
          </w:r>
          <w:r w:rsidRPr="00AA2AD4" w:rsidR="00AA2AD4">
            <w:rPr>
              <w:rFonts w:ascii="Verdana" w:hAnsi="Verdana" w:cs="Arial"/>
              <w:noProof/>
            </w:rPr>
            <w:t>(Ministerio de Ambiente y Desarrollo Sostenible, 2018)</w:t>
          </w:r>
          <w:r w:rsidR="002E4526">
            <w:rPr>
              <w:rFonts w:ascii="Verdana" w:hAnsi="Verdana" w:cs="Arial"/>
            </w:rPr>
            <w:fldChar w:fldCharType="end"/>
          </w:r>
        </w:sdtContent>
      </w:sdt>
      <w:r w:rsidRPr="00605FC5" w:rsidR="00605FC5">
        <w:rPr>
          <w:rFonts w:ascii="Verdana" w:hAnsi="Verdana" w:cs="Arial"/>
        </w:rPr>
        <w:t>.</w:t>
      </w:r>
    </w:p>
    <w:p w:rsidR="002E4526" w:rsidP="00F1504B" w:rsidRDefault="002E4526" w14:paraId="4562AAEE" w14:textId="58A84CCB">
      <w:pPr>
        <w:spacing w:after="0"/>
        <w:rPr>
          <w:rFonts w:ascii="Verdana" w:hAnsi="Verdana" w:cs="Arial"/>
        </w:rPr>
      </w:pPr>
    </w:p>
    <w:p w:rsidRPr="00AB62C7" w:rsidR="006F7717" w:rsidP="006B33D1" w:rsidRDefault="006F7717" w14:paraId="6449CB62" w14:textId="77777777">
      <w:pPr>
        <w:pStyle w:val="Ttulo4"/>
        <w:numPr>
          <w:ilvl w:val="3"/>
          <w:numId w:val="7"/>
        </w:numPr>
        <w:rPr>
          <w:rFonts w:ascii="Verdana" w:hAnsi="Verdana"/>
        </w:rPr>
      </w:pPr>
      <w:bookmarkStart w:name="_Toc167461994" w:id="125"/>
      <w:r w:rsidRPr="00AB62C7">
        <w:rPr>
          <w:rFonts w:ascii="Verdana" w:hAnsi="Verdana"/>
        </w:rPr>
        <w:t>Determinantes ambientales derivadas de la estructura ecológica principal.</w:t>
      </w:r>
      <w:bookmarkEnd w:id="125"/>
    </w:p>
    <w:p w:rsidRPr="00AB62C7" w:rsidR="006F7717" w:rsidP="006F7717" w:rsidRDefault="006F7717" w14:paraId="7E0C59AC" w14:textId="77777777">
      <w:pPr>
        <w:spacing w:after="0"/>
        <w:rPr>
          <w:rFonts w:ascii="Verdana" w:hAnsi="Verdana" w:cs="Arial"/>
        </w:rPr>
      </w:pPr>
    </w:p>
    <w:p w:rsidRPr="00AB62C7" w:rsidR="006F7717" w:rsidP="006F3524" w:rsidRDefault="006F7717" w14:paraId="3AD90AFA" w14:textId="5F2A6E8F">
      <w:pPr>
        <w:pStyle w:val="Descripcin"/>
        <w:rPr>
          <w:rFonts w:ascii="Verdana" w:hAnsi="Verdana"/>
        </w:rPr>
      </w:pPr>
      <w:bookmarkStart w:name="_Toc167462022" w:id="126"/>
      <w:bookmarkStart w:name="_Toc183637547" w:id="127"/>
      <w:bookmarkStart w:name="_Toc216347300" w:id="128"/>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9</w:t>
      </w:r>
      <w:r w:rsidRPr="00AB62C7">
        <w:rPr>
          <w:rFonts w:ascii="Verdana" w:hAnsi="Verdana"/>
        </w:rPr>
        <w:fldChar w:fldCharType="end"/>
      </w:r>
      <w:r w:rsidRPr="00AB62C7">
        <w:rPr>
          <w:rFonts w:ascii="Verdana" w:hAnsi="Verdana"/>
        </w:rPr>
        <w:t>. Determinantes ambientales derivadas de la estructura ecológica principal</w:t>
      </w:r>
      <w:bookmarkEnd w:id="126"/>
      <w:bookmarkEnd w:id="127"/>
      <w:bookmarkEnd w:id="128"/>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24"/>
        <w:gridCol w:w="4804"/>
      </w:tblGrid>
      <w:tr w:rsidRPr="00C4317D" w:rsidR="004250CD" w:rsidTr="007A2F64" w14:paraId="4CA268D2" w14:textId="77777777">
        <w:trPr>
          <w:cantSplit/>
          <w:trHeight w:val="18"/>
          <w:tblHeader/>
          <w:jc w:val="center"/>
        </w:trPr>
        <w:tc>
          <w:tcPr>
            <w:tcW w:w="8828" w:type="dxa"/>
            <w:gridSpan w:val="2"/>
            <w:tcBorders>
              <w:top w:val="single" w:color="auto" w:sz="4" w:space="0"/>
              <w:left w:val="single" w:color="auto" w:sz="4" w:space="0"/>
              <w:bottom w:val="single" w:color="auto" w:sz="4" w:space="0"/>
              <w:right w:val="single" w:color="auto" w:sz="4" w:space="0"/>
            </w:tcBorders>
            <w:shd w:val="clear" w:color="auto" w:fill="00B050"/>
            <w:vAlign w:val="center"/>
          </w:tcPr>
          <w:p w:rsidRPr="00C4317D" w:rsidR="004250CD" w:rsidP="00432E1C" w:rsidRDefault="004250CD" w14:paraId="5CB5FC71" w14:textId="77777777">
            <w:pPr>
              <w:pStyle w:val="Sinespaciado"/>
              <w:jc w:val="center"/>
              <w:rPr>
                <w:rFonts w:ascii="Verdana" w:hAnsi="Verdana" w:cs="Arial"/>
                <w:b/>
                <w:color w:val="FFFFFF"/>
                <w:sz w:val="18"/>
                <w:szCs w:val="18"/>
              </w:rPr>
            </w:pPr>
            <w:r w:rsidRPr="00C4317D">
              <w:rPr>
                <w:rFonts w:ascii="Verdana" w:hAnsi="Verdana" w:cs="Arial"/>
                <w:b/>
                <w:color w:val="FFFFFF"/>
                <w:sz w:val="18"/>
                <w:szCs w:val="18"/>
              </w:rPr>
              <w:t>Determinantes ambientales del medio natural</w:t>
            </w:r>
          </w:p>
        </w:tc>
      </w:tr>
      <w:tr w:rsidRPr="00C4317D" w:rsidR="006F7717" w:rsidTr="004250CD" w14:paraId="52A320FE" w14:textId="77777777">
        <w:trPr>
          <w:cantSplit/>
          <w:trHeight w:val="18"/>
          <w:jc w:val="center"/>
        </w:trPr>
        <w:tc>
          <w:tcPr>
            <w:tcW w:w="4024" w:type="dxa"/>
            <w:vAlign w:val="center"/>
          </w:tcPr>
          <w:p w:rsidRPr="00C4317D" w:rsidR="006F7717" w:rsidP="00432E1C" w:rsidRDefault="006F7717" w14:paraId="0D9C1E1A" w14:textId="77777777">
            <w:pPr>
              <w:pStyle w:val="Sinespaciado"/>
              <w:jc w:val="center"/>
              <w:rPr>
                <w:rFonts w:ascii="Verdana" w:hAnsi="Verdana" w:cs="Arial"/>
                <w:sz w:val="18"/>
                <w:szCs w:val="18"/>
              </w:rPr>
            </w:pPr>
            <w:r w:rsidRPr="00C4317D">
              <w:rPr>
                <w:rFonts w:ascii="Verdana" w:hAnsi="Verdana" w:cs="Arial"/>
                <w:sz w:val="18"/>
                <w:szCs w:val="18"/>
              </w:rPr>
              <w:t>Derivadas de la estructura ecológica (EE)</w:t>
            </w:r>
          </w:p>
        </w:tc>
        <w:tc>
          <w:tcPr>
            <w:tcW w:w="4804" w:type="dxa"/>
            <w:vAlign w:val="center"/>
          </w:tcPr>
          <w:p w:rsidRPr="00C4317D" w:rsidR="006F7717" w:rsidP="00432E1C" w:rsidRDefault="006F7717" w14:paraId="393B8ECE" w14:textId="4BC95687">
            <w:pPr>
              <w:pStyle w:val="Sinespaciado"/>
              <w:rPr>
                <w:rFonts w:ascii="Verdana" w:hAnsi="Verdana" w:cs="Arial"/>
                <w:sz w:val="18"/>
                <w:szCs w:val="18"/>
              </w:rPr>
            </w:pPr>
            <w:r w:rsidRPr="00C4317D">
              <w:rPr>
                <w:rFonts w:ascii="Verdana" w:hAnsi="Verdana" w:cs="Arial"/>
                <w:sz w:val="18"/>
                <w:szCs w:val="18"/>
              </w:rPr>
              <w:t xml:space="preserve">La determinante ambiental se constituirá a partir de las decisiones que adopte la </w:t>
            </w:r>
            <w:r w:rsidRPr="00C4317D" w:rsidR="00FE31E8">
              <w:rPr>
                <w:rFonts w:ascii="Verdana" w:hAnsi="Verdana" w:cs="Arial"/>
                <w:sz w:val="18"/>
                <w:szCs w:val="18"/>
              </w:rPr>
              <w:t>autoridad ambiental</w:t>
            </w:r>
            <w:r w:rsidRPr="00C4317D">
              <w:rPr>
                <w:rFonts w:ascii="Verdana" w:hAnsi="Verdana" w:cs="Arial"/>
                <w:sz w:val="18"/>
                <w:szCs w:val="18"/>
              </w:rPr>
              <w:t xml:space="preserve"> al respecto.</w:t>
            </w:r>
          </w:p>
          <w:p w:rsidRPr="00C4317D" w:rsidR="006F7717" w:rsidP="00432E1C" w:rsidRDefault="006F7717" w14:paraId="3CE259FD" w14:textId="77777777">
            <w:pPr>
              <w:pStyle w:val="Sinespaciado"/>
              <w:rPr>
                <w:rFonts w:ascii="Verdana" w:hAnsi="Verdana" w:cs="Arial"/>
                <w:sz w:val="18"/>
                <w:szCs w:val="18"/>
              </w:rPr>
            </w:pPr>
          </w:p>
        </w:tc>
      </w:tr>
    </w:tbl>
    <w:p w:rsidRPr="00AB62C7" w:rsidR="006F7717" w:rsidP="006F7717" w:rsidRDefault="006F7717" w14:paraId="57358132" w14:textId="77777777">
      <w:pPr>
        <w:pStyle w:val="Sinespaciado"/>
        <w:jc w:val="left"/>
        <w:rPr>
          <w:rFonts w:ascii="Verdana" w:hAnsi="Verdana"/>
        </w:rPr>
      </w:pPr>
      <w:r w:rsidRPr="00AB62C7">
        <w:rPr>
          <w:rFonts w:ascii="Verdana" w:hAnsi="Verdana"/>
          <w:i/>
          <w:iCs/>
        </w:rPr>
        <w:t>Fuente:</w:t>
      </w:r>
      <w:r w:rsidRPr="00AB62C7">
        <w:rPr>
          <w:rFonts w:ascii="Verdana" w:hAnsi="Verdana"/>
        </w:rPr>
        <w:t xml:space="preserve"> Ajustado de Ministerio de Ambiente y Desarrollo Sostenible, 2022.</w:t>
      </w:r>
    </w:p>
    <w:p w:rsidRPr="00AB62C7" w:rsidR="006F7717" w:rsidP="006F7717" w:rsidRDefault="006F7717" w14:paraId="3AAA3B99" w14:textId="77777777">
      <w:pPr>
        <w:spacing w:after="0"/>
        <w:rPr>
          <w:rFonts w:ascii="Verdana" w:hAnsi="Verdana" w:cs="Arial"/>
        </w:rPr>
      </w:pPr>
    </w:p>
    <w:p w:rsidRPr="00AB62C7" w:rsidR="006F7717" w:rsidP="006F7717" w:rsidRDefault="1BB4FD17" w14:paraId="2FBD2DA8" w14:textId="21795DE9">
      <w:pPr>
        <w:spacing w:after="0"/>
        <w:rPr>
          <w:rFonts w:ascii="Verdana" w:hAnsi="Verdana" w:cs="Arial"/>
        </w:rPr>
      </w:pPr>
      <w:r w:rsidRPr="00AB62C7">
        <w:rPr>
          <w:rFonts w:ascii="Verdana" w:hAnsi="Verdana" w:cs="Arial"/>
        </w:rPr>
        <w:t xml:space="preserve">Según el </w:t>
      </w:r>
      <w:r w:rsidRPr="00AB62C7">
        <w:rPr>
          <w:rFonts w:ascii="Verdana" w:hAnsi="Verdana" w:cs="Arial"/>
          <w:color w:val="333333"/>
        </w:rPr>
        <w:t>artículo 2.2.3.1.1.3.</w:t>
      </w:r>
      <w:r w:rsidRPr="00AB62C7">
        <w:rPr>
          <w:rFonts w:ascii="Verdana" w:hAnsi="Verdana" w:cs="Arial"/>
        </w:rPr>
        <w:t xml:space="preserve"> del Decreto 2076 de 2015, la </w:t>
      </w:r>
      <w:r w:rsidRPr="00AB62C7" w:rsidR="2887B6B9">
        <w:rPr>
          <w:rFonts w:ascii="Verdana" w:hAnsi="Verdana" w:cs="Arial"/>
        </w:rPr>
        <w:t>E</w:t>
      </w:r>
      <w:r w:rsidRPr="00AB62C7">
        <w:rPr>
          <w:rFonts w:ascii="Verdana" w:hAnsi="Verdana" w:cs="Arial"/>
        </w:rPr>
        <w:t xml:space="preserve">structura </w:t>
      </w:r>
      <w:r w:rsidRPr="00AB62C7" w:rsidR="07700B0C">
        <w:rPr>
          <w:rFonts w:ascii="Verdana" w:hAnsi="Verdana" w:cs="Arial"/>
        </w:rPr>
        <w:t>E</w:t>
      </w:r>
      <w:r w:rsidRPr="00AB62C7">
        <w:rPr>
          <w:rFonts w:ascii="Verdana" w:hAnsi="Verdana" w:cs="Arial"/>
        </w:rPr>
        <w:t xml:space="preserve">cológica </w:t>
      </w:r>
      <w:r w:rsidRPr="00AB62C7" w:rsidR="583C6010">
        <w:rPr>
          <w:rFonts w:ascii="Verdana" w:hAnsi="Verdana" w:cs="Arial"/>
        </w:rPr>
        <w:t>P</w:t>
      </w:r>
      <w:r w:rsidRPr="00AB62C7">
        <w:rPr>
          <w:rFonts w:ascii="Verdana" w:hAnsi="Verdana" w:cs="Arial"/>
        </w:rPr>
        <w:t xml:space="preserve">rincipal (EEP) se refiere al conjunto de elementos bióticos y abióticos que dan sustento a los procesos ecológicos esenciales del territorio y que brindan la capacidad de soporte para el desarrollo socioeconómico de las poblaciones. Al respecto, el Ministerio de Ambiente (2022) señala que se podrán establecer </w:t>
      </w:r>
      <w:r w:rsidRPr="00AB62C7">
        <w:rPr>
          <w:rFonts w:ascii="Verdana" w:hAnsi="Verdana" w:cs="Arial"/>
        </w:rPr>
        <w:t xml:space="preserve">nuevas determinantes por parte de la </w:t>
      </w:r>
      <w:r w:rsidRPr="00AB62C7" w:rsidR="69D3D99E">
        <w:rPr>
          <w:rFonts w:ascii="Verdana" w:hAnsi="Verdana" w:cs="Arial"/>
        </w:rPr>
        <w:t xml:space="preserve">autoridad ambiental </w:t>
      </w:r>
      <w:r w:rsidRPr="00AB62C7">
        <w:rPr>
          <w:rFonts w:ascii="Verdana" w:hAnsi="Verdana" w:cs="Arial"/>
        </w:rPr>
        <w:t>con base en la identificación de la EEP.</w:t>
      </w:r>
    </w:p>
    <w:p w:rsidR="00E45A2D" w:rsidP="006F7717" w:rsidRDefault="00E45A2D" w14:paraId="643FC238" w14:textId="13E3A8DD">
      <w:pPr>
        <w:spacing w:after="0"/>
        <w:rPr>
          <w:rFonts w:ascii="Verdana" w:hAnsi="Verdana" w:cs="Arial"/>
        </w:rPr>
      </w:pPr>
    </w:p>
    <w:p w:rsidRPr="00AB62C7" w:rsidR="00646D46" w:rsidP="006F7717" w:rsidRDefault="00646D46" w14:paraId="1FD1EE12" w14:textId="77777777">
      <w:pPr>
        <w:spacing w:after="0"/>
        <w:rPr>
          <w:rFonts w:ascii="Verdana" w:hAnsi="Verdana" w:cs="Arial"/>
        </w:rPr>
      </w:pPr>
    </w:p>
    <w:p w:rsidRPr="00AB62C7" w:rsidR="00E45A2D" w:rsidP="006B33D1" w:rsidRDefault="00E45A2D" w14:paraId="5534257A" w14:textId="5BFEE44A">
      <w:pPr>
        <w:pStyle w:val="Ttulo4"/>
        <w:numPr>
          <w:ilvl w:val="3"/>
          <w:numId w:val="7"/>
        </w:numPr>
        <w:rPr>
          <w:rFonts w:ascii="Verdana" w:hAnsi="Verdana"/>
        </w:rPr>
      </w:pPr>
      <w:r w:rsidRPr="00AB62C7">
        <w:rPr>
          <w:rFonts w:ascii="Verdana" w:hAnsi="Verdana"/>
        </w:rPr>
        <w:t>Determinantes relacionadas con gestión del riesgo de desastres.</w:t>
      </w:r>
    </w:p>
    <w:p w:rsidRPr="00AB62C7" w:rsidR="008F1B14" w:rsidP="006F3524" w:rsidRDefault="1188101C" w14:paraId="7266E8AB" w14:textId="4026BF7A">
      <w:pPr>
        <w:pStyle w:val="Descripcin"/>
        <w:rPr>
          <w:rFonts w:ascii="Verdana" w:hAnsi="Verdana"/>
        </w:rPr>
      </w:pPr>
      <w:bookmarkStart w:name="_Toc183637548" w:id="129"/>
      <w:bookmarkStart w:name="_Toc216347301" w:id="130"/>
      <w:r w:rsidRPr="00AB62C7">
        <w:rPr>
          <w:rFonts w:ascii="Verdana" w:hAnsi="Verdana"/>
        </w:rPr>
        <w:t xml:space="preserve">Tabla </w:t>
      </w:r>
      <w:r w:rsidRPr="00AB62C7">
        <w:rPr>
          <w:rFonts w:ascii="Verdana" w:hAnsi="Verdana"/>
        </w:rPr>
        <w:fldChar w:fldCharType="begin"/>
      </w:r>
      <w:r w:rsidRPr="00AB62C7">
        <w:rPr>
          <w:rFonts w:ascii="Verdana" w:hAnsi="Verdana"/>
        </w:rPr>
        <w:instrText>SEQ Tabla \* ARABIC</w:instrText>
      </w:r>
      <w:r w:rsidRPr="00AB62C7">
        <w:rPr>
          <w:rFonts w:ascii="Verdana" w:hAnsi="Verdana"/>
        </w:rPr>
        <w:fldChar w:fldCharType="separate"/>
      </w:r>
      <w:r w:rsidR="00637394">
        <w:rPr>
          <w:rFonts w:ascii="Verdana" w:hAnsi="Verdana"/>
          <w:noProof/>
        </w:rPr>
        <w:t>10</w:t>
      </w:r>
      <w:r w:rsidRPr="00AB62C7">
        <w:rPr>
          <w:rFonts w:ascii="Verdana" w:hAnsi="Verdana"/>
        </w:rPr>
        <w:fldChar w:fldCharType="end"/>
      </w:r>
      <w:r w:rsidRPr="00AB62C7">
        <w:rPr>
          <w:rFonts w:ascii="Verdana" w:hAnsi="Verdana"/>
        </w:rPr>
        <w:t xml:space="preserve"> Determinantes ambientales sobre gestión del riesgo de desastres</w:t>
      </w:r>
      <w:r w:rsidRPr="00AB62C7" w:rsidR="00697D39">
        <w:rPr>
          <w:rFonts w:ascii="Verdana" w:hAnsi="Verdana"/>
        </w:rPr>
        <w:t xml:space="preserve"> y cambio climático</w:t>
      </w:r>
      <w:bookmarkEnd w:id="129"/>
      <w:bookmarkEnd w:id="130"/>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85"/>
        <w:gridCol w:w="1495"/>
        <w:gridCol w:w="3559"/>
        <w:gridCol w:w="3260"/>
      </w:tblGrid>
      <w:tr w:rsidRPr="00C4317D" w:rsidR="00FE31E8" w:rsidTr="007A2F64" w14:paraId="44213CCB" w14:textId="77777777">
        <w:trPr>
          <w:trHeight w:val="212"/>
          <w:tblHeader/>
          <w:jc w:val="center"/>
        </w:trPr>
        <w:tc>
          <w:tcPr>
            <w:tcW w:w="485" w:type="dxa"/>
            <w:tcBorders>
              <w:top w:val="single" w:color="auto" w:sz="4" w:space="0"/>
              <w:left w:val="single" w:color="auto" w:sz="4" w:space="0"/>
              <w:bottom w:val="single" w:color="auto" w:sz="4" w:space="0"/>
              <w:right w:val="nil"/>
            </w:tcBorders>
            <w:shd w:val="clear" w:color="auto" w:fill="00B050"/>
            <w:textDirection w:val="btLr"/>
            <w:vAlign w:val="center"/>
          </w:tcPr>
          <w:p w:rsidRPr="00C4317D" w:rsidR="00FE31E8" w:rsidRDefault="00FE31E8" w14:paraId="521311ED" w14:textId="77777777">
            <w:pPr>
              <w:pStyle w:val="Sinespaciado"/>
              <w:jc w:val="center"/>
              <w:rPr>
                <w:rFonts w:ascii="Verdana" w:hAnsi="Verdana" w:cstheme="minorHAnsi"/>
                <w:b/>
                <w:bCs/>
                <w:color w:val="FFFFFF" w:themeColor="background1"/>
                <w:sz w:val="18"/>
                <w:szCs w:val="18"/>
              </w:rPr>
            </w:pPr>
          </w:p>
        </w:tc>
        <w:tc>
          <w:tcPr>
            <w:tcW w:w="8314" w:type="dxa"/>
            <w:gridSpan w:val="3"/>
            <w:tcBorders>
              <w:top w:val="single" w:color="auto" w:sz="4" w:space="0"/>
              <w:left w:val="nil"/>
              <w:bottom w:val="single" w:color="auto" w:sz="4" w:space="0"/>
              <w:right w:val="single" w:color="auto" w:sz="4" w:space="0"/>
            </w:tcBorders>
            <w:shd w:val="clear" w:color="auto" w:fill="00B050"/>
            <w:vAlign w:val="center"/>
            <w:hideMark/>
          </w:tcPr>
          <w:p w:rsidRPr="00C4317D" w:rsidR="00FE31E8" w:rsidRDefault="00FE31E8" w14:paraId="60D3FEF4" w14:textId="77777777">
            <w:pPr>
              <w:pStyle w:val="Sinespaciado"/>
              <w:jc w:val="center"/>
              <w:rPr>
                <w:rFonts w:ascii="Verdana" w:hAnsi="Verdana" w:cs="Arial"/>
                <w:b/>
                <w:bCs/>
                <w:color w:val="FFFFFF" w:themeColor="background1"/>
                <w:sz w:val="18"/>
                <w:szCs w:val="18"/>
              </w:rPr>
            </w:pPr>
            <w:r w:rsidRPr="00C4317D">
              <w:rPr>
                <w:rFonts w:ascii="Verdana" w:hAnsi="Verdana" w:cs="Arial"/>
                <w:b/>
                <w:bCs/>
                <w:color w:val="FFFFFF" w:themeColor="background1"/>
                <w:sz w:val="18"/>
                <w:szCs w:val="18"/>
              </w:rPr>
              <w:t xml:space="preserve">DETERMINANTES AMBIENTALES DE LA GESTIÓN DEL RIESGO Y CAMBIO CLIMÁTICO </w:t>
            </w:r>
          </w:p>
          <w:p w:rsidRPr="00C4317D" w:rsidR="00FE31E8" w:rsidRDefault="00FE31E8" w14:paraId="03B7FAE8" w14:textId="2BE418F9">
            <w:pPr>
              <w:pStyle w:val="Sinespaciado"/>
              <w:jc w:val="center"/>
              <w:rPr>
                <w:rFonts w:ascii="Verdana" w:hAnsi="Verdana" w:cstheme="minorHAnsi"/>
                <w:b/>
                <w:bCs/>
                <w:color w:val="FFFFFF" w:themeColor="background1"/>
                <w:sz w:val="18"/>
                <w:szCs w:val="18"/>
              </w:rPr>
            </w:pPr>
          </w:p>
        </w:tc>
      </w:tr>
      <w:tr w:rsidRPr="00C4317D" w:rsidR="00FE31E8" w:rsidTr="00432E1C" w14:paraId="72BD093E" w14:textId="77777777">
        <w:trPr>
          <w:trHeight w:val="612"/>
          <w:jc w:val="center"/>
        </w:trPr>
        <w:tc>
          <w:tcPr>
            <w:tcW w:w="1980" w:type="dxa"/>
            <w:gridSpan w:val="2"/>
            <w:vMerge w:val="restart"/>
            <w:tcBorders>
              <w:top w:val="single" w:color="auto" w:sz="4" w:space="0"/>
              <w:left w:val="single" w:color="auto" w:sz="4" w:space="0"/>
              <w:bottom w:val="single" w:color="auto" w:sz="4" w:space="0"/>
              <w:right w:val="single" w:color="auto" w:sz="4" w:space="0"/>
            </w:tcBorders>
            <w:vAlign w:val="center"/>
            <w:hideMark/>
          </w:tcPr>
          <w:p w:rsidRPr="00C4317D" w:rsidR="00FE31E8" w:rsidRDefault="00FE31E8" w14:paraId="4A261F85" w14:textId="77777777">
            <w:pPr>
              <w:pStyle w:val="Sinespaciado"/>
              <w:jc w:val="center"/>
              <w:rPr>
                <w:rFonts w:ascii="Verdana" w:hAnsi="Verdana" w:cs="Arial"/>
                <w:sz w:val="18"/>
                <w:szCs w:val="18"/>
              </w:rPr>
            </w:pPr>
            <w:r w:rsidRPr="00C4317D">
              <w:rPr>
                <w:rFonts w:ascii="Verdana" w:hAnsi="Verdana" w:cs="Arial"/>
                <w:sz w:val="18"/>
                <w:szCs w:val="18"/>
              </w:rPr>
              <w:t>AMENAZAS, RIESGOS Y CAMBIO CLIMÁTICO</w:t>
            </w:r>
          </w:p>
        </w:tc>
        <w:tc>
          <w:tcPr>
            <w:tcW w:w="3559" w:type="dxa"/>
            <w:tcBorders>
              <w:top w:val="single" w:color="auto" w:sz="4" w:space="0"/>
              <w:left w:val="single" w:color="auto" w:sz="4" w:space="0"/>
              <w:right w:val="single" w:color="auto" w:sz="4" w:space="0"/>
            </w:tcBorders>
            <w:vAlign w:val="center"/>
            <w:hideMark/>
          </w:tcPr>
          <w:p w:rsidRPr="00C4317D" w:rsidR="00FE31E8" w:rsidRDefault="00FE31E8" w14:paraId="3394211C" w14:textId="77777777">
            <w:pPr>
              <w:autoSpaceDE w:val="0"/>
              <w:autoSpaceDN w:val="0"/>
              <w:adjustRightInd w:val="0"/>
              <w:rPr>
                <w:rFonts w:ascii="Verdana" w:hAnsi="Verdana" w:eastAsia="Calibri" w:cs="Arial"/>
                <w:sz w:val="18"/>
                <w:szCs w:val="18"/>
              </w:rPr>
            </w:pPr>
            <w:r w:rsidRPr="00C4317D">
              <w:rPr>
                <w:rFonts w:ascii="Verdana" w:hAnsi="Verdana" w:eastAsia="Calibri" w:cs="Arial"/>
                <w:sz w:val="18"/>
                <w:szCs w:val="18"/>
              </w:rPr>
              <w:t>Prevención de amenazas y riesgos de desastres naturales</w:t>
            </w:r>
          </w:p>
        </w:tc>
        <w:tc>
          <w:tcPr>
            <w:tcW w:w="3260" w:type="dxa"/>
            <w:tcBorders>
              <w:top w:val="single" w:color="auto" w:sz="4" w:space="0"/>
              <w:left w:val="single" w:color="auto" w:sz="4" w:space="0"/>
              <w:right w:val="single" w:color="auto" w:sz="4" w:space="0"/>
            </w:tcBorders>
            <w:vAlign w:val="center"/>
            <w:hideMark/>
          </w:tcPr>
          <w:p w:rsidRPr="00C4317D" w:rsidR="00FE31E8" w:rsidRDefault="00FE31E8" w14:paraId="54C7094F" w14:textId="77777777">
            <w:pPr>
              <w:pStyle w:val="Sinespaciado"/>
              <w:jc w:val="center"/>
              <w:rPr>
                <w:rFonts w:ascii="Verdana" w:hAnsi="Verdana" w:cs="Arial"/>
                <w:sz w:val="18"/>
                <w:szCs w:val="18"/>
              </w:rPr>
            </w:pPr>
            <w:r w:rsidRPr="00C4317D">
              <w:rPr>
                <w:rFonts w:ascii="Verdana" w:hAnsi="Verdana" w:cs="Arial"/>
                <w:sz w:val="18"/>
                <w:szCs w:val="18"/>
              </w:rPr>
              <w:t>Inundaciones, sequía y remoción en masa</w:t>
            </w:r>
          </w:p>
        </w:tc>
      </w:tr>
      <w:tr w:rsidRPr="00C4317D" w:rsidR="00FE31E8" w:rsidTr="00FE31E8" w14:paraId="0D1F2F4B" w14:textId="77777777">
        <w:trPr>
          <w:trHeight w:val="20"/>
          <w:jc w:val="center"/>
        </w:trPr>
        <w:tc>
          <w:tcPr>
            <w:tcW w:w="0" w:type="auto"/>
            <w:gridSpan w:val="2"/>
            <w:vMerge/>
            <w:tcBorders>
              <w:top w:val="single" w:color="auto" w:sz="4" w:space="0"/>
              <w:left w:val="single" w:color="auto" w:sz="4" w:space="0"/>
              <w:bottom w:val="single" w:color="auto" w:sz="4" w:space="0"/>
              <w:right w:val="single" w:color="auto" w:sz="4" w:space="0"/>
            </w:tcBorders>
            <w:vAlign w:val="center"/>
            <w:hideMark/>
          </w:tcPr>
          <w:p w:rsidRPr="00C4317D" w:rsidR="00FE31E8" w:rsidRDefault="00FE31E8" w14:paraId="2CC3AA70" w14:textId="77777777">
            <w:pPr>
              <w:spacing w:after="0"/>
              <w:jc w:val="left"/>
              <w:rPr>
                <w:rFonts w:ascii="Verdana" w:hAnsi="Verdana" w:cs="Arial"/>
                <w:sz w:val="18"/>
                <w:szCs w:val="18"/>
              </w:rPr>
            </w:pPr>
          </w:p>
        </w:tc>
        <w:tc>
          <w:tcPr>
            <w:tcW w:w="3559" w:type="dxa"/>
            <w:tcBorders>
              <w:top w:val="single" w:color="auto" w:sz="4" w:space="0"/>
              <w:left w:val="single" w:color="auto" w:sz="4" w:space="0"/>
              <w:bottom w:val="single" w:color="auto" w:sz="4" w:space="0"/>
              <w:right w:val="single" w:color="auto" w:sz="4" w:space="0"/>
            </w:tcBorders>
            <w:vAlign w:val="center"/>
            <w:hideMark/>
          </w:tcPr>
          <w:p w:rsidRPr="00C4317D" w:rsidR="00FE31E8" w:rsidRDefault="00FE31E8" w14:paraId="696E42A8" w14:textId="77777777">
            <w:pPr>
              <w:pStyle w:val="Sinespaciado"/>
              <w:rPr>
                <w:rFonts w:ascii="Verdana" w:hAnsi="Verdana" w:cs="Arial"/>
                <w:sz w:val="18"/>
                <w:szCs w:val="18"/>
              </w:rPr>
            </w:pPr>
            <w:r w:rsidRPr="00C4317D">
              <w:rPr>
                <w:rFonts w:ascii="Verdana" w:hAnsi="Verdana" w:cs="Arial"/>
                <w:sz w:val="18"/>
                <w:szCs w:val="18"/>
              </w:rPr>
              <w:t>Gestión del cambio climático.</w:t>
            </w:r>
          </w:p>
        </w:tc>
        <w:tc>
          <w:tcPr>
            <w:tcW w:w="3260" w:type="dxa"/>
            <w:tcBorders>
              <w:top w:val="single" w:color="auto" w:sz="4" w:space="0"/>
              <w:left w:val="single" w:color="auto" w:sz="4" w:space="0"/>
              <w:bottom w:val="single" w:color="auto" w:sz="4" w:space="0"/>
              <w:right w:val="single" w:color="auto" w:sz="4" w:space="0"/>
            </w:tcBorders>
            <w:vAlign w:val="center"/>
            <w:hideMark/>
          </w:tcPr>
          <w:p w:rsidRPr="00C4317D" w:rsidR="00FE31E8" w:rsidRDefault="00FE31E8" w14:paraId="46001B2C" w14:textId="77777777">
            <w:pPr>
              <w:pStyle w:val="Sinespaciado"/>
              <w:jc w:val="center"/>
              <w:rPr>
                <w:rFonts w:ascii="Verdana" w:hAnsi="Verdana" w:cs="Arial"/>
                <w:sz w:val="18"/>
                <w:szCs w:val="18"/>
              </w:rPr>
            </w:pPr>
            <w:r w:rsidRPr="00C4317D">
              <w:rPr>
                <w:rFonts w:ascii="Verdana" w:hAnsi="Verdana" w:cs="Arial"/>
                <w:sz w:val="18"/>
                <w:szCs w:val="18"/>
              </w:rPr>
              <w:t>Escenario de cambio climático</w:t>
            </w:r>
          </w:p>
        </w:tc>
      </w:tr>
    </w:tbl>
    <w:p w:rsidRPr="00AB62C7" w:rsidR="00697D39" w:rsidP="00697D39" w:rsidRDefault="3945C748" w14:paraId="405F5945" w14:textId="77777777">
      <w:pPr>
        <w:pStyle w:val="Sinespaciado"/>
        <w:jc w:val="center"/>
        <w:rPr>
          <w:rFonts w:ascii="Verdana" w:hAnsi="Verdana"/>
        </w:rPr>
      </w:pPr>
      <w:r w:rsidRPr="00AB62C7">
        <w:rPr>
          <w:rFonts w:ascii="Verdana" w:hAnsi="Verdana"/>
          <w:i/>
          <w:iCs/>
        </w:rPr>
        <w:t>Fuente:</w:t>
      </w:r>
      <w:r w:rsidRPr="00AB62C7">
        <w:rPr>
          <w:rFonts w:ascii="Verdana" w:hAnsi="Verdana"/>
        </w:rPr>
        <w:t xml:space="preserve"> Ajustado de Ministerio de Ambiente y Desarrollo Sostenible, 2022.</w:t>
      </w:r>
    </w:p>
    <w:p w:rsidRPr="00E50B2A" w:rsidR="000C71D7" w:rsidP="00969446" w:rsidRDefault="5A0E6AC7" w14:paraId="1F7F749E" w14:textId="2C22743F">
      <w:pPr>
        <w:pStyle w:val="NormalWeb"/>
        <w:jc w:val="both"/>
        <w:rPr>
          <w:rFonts w:ascii="Verdana" w:hAnsi="Verdana" w:cs="Arial"/>
          <w:sz w:val="22"/>
          <w:szCs w:val="22"/>
        </w:rPr>
      </w:pPr>
      <w:r w:rsidRPr="00E50B2A">
        <w:rPr>
          <w:rFonts w:ascii="Verdana" w:hAnsi="Verdana" w:cs="Arial"/>
          <w:sz w:val="22"/>
          <w:szCs w:val="22"/>
        </w:rPr>
        <w:t>La Ley 388 de 1997 incluye la gestión del riesgo en el grupo de las determinantes ambientales a incluir en los planes de ordenamiento territoriales.</w:t>
      </w:r>
    </w:p>
    <w:p w:rsidRPr="00E50B2A" w:rsidR="00A36628" w:rsidP="00969446" w:rsidRDefault="500646D7" w14:paraId="400E5AB0" w14:textId="715D75ED">
      <w:pPr>
        <w:pStyle w:val="NormalWeb"/>
        <w:jc w:val="both"/>
        <w:rPr>
          <w:rFonts w:ascii="Verdana" w:hAnsi="Verdana" w:cs="Arial"/>
          <w:sz w:val="22"/>
          <w:szCs w:val="22"/>
        </w:rPr>
      </w:pPr>
      <w:r w:rsidRPr="00E50B2A">
        <w:rPr>
          <w:rFonts w:ascii="Verdana" w:hAnsi="Verdana" w:cs="Arial"/>
          <w:sz w:val="22"/>
          <w:szCs w:val="22"/>
        </w:rPr>
        <w:t xml:space="preserve">A nivel </w:t>
      </w:r>
      <w:r w:rsidRPr="00E50B2A" w:rsidR="6A821470">
        <w:rPr>
          <w:rFonts w:ascii="Verdana" w:hAnsi="Verdana" w:cs="Arial"/>
          <w:sz w:val="22"/>
          <w:szCs w:val="22"/>
        </w:rPr>
        <w:t>nacional</w:t>
      </w:r>
      <w:r w:rsidRPr="00E50B2A" w:rsidR="00A01B41">
        <w:rPr>
          <w:rFonts w:ascii="Verdana" w:hAnsi="Verdana" w:cs="Arial"/>
          <w:sz w:val="22"/>
          <w:szCs w:val="22"/>
        </w:rPr>
        <w:t>,</w:t>
      </w:r>
      <w:r w:rsidRPr="00E50B2A">
        <w:rPr>
          <w:rFonts w:ascii="Verdana" w:hAnsi="Verdana" w:cs="Arial"/>
          <w:sz w:val="22"/>
          <w:szCs w:val="22"/>
        </w:rPr>
        <w:t xml:space="preserve"> se consideran tres riesgos de desastre</w:t>
      </w:r>
      <w:r w:rsidRPr="00E50B2A" w:rsidR="6A821470">
        <w:rPr>
          <w:rFonts w:ascii="Verdana" w:hAnsi="Verdana" w:cs="Arial"/>
          <w:sz w:val="22"/>
          <w:szCs w:val="22"/>
        </w:rPr>
        <w:t>: i) amenaza muy alta por movimientos en masa y, ii) amenaza alta volcánica, iii) amenaza alta de inundación, dentro de los criterios para la identificación de áreas condicionadas.</w:t>
      </w:r>
    </w:p>
    <w:p w:rsidRPr="0080421D" w:rsidR="006C4C74" w:rsidP="006C4C74" w:rsidRDefault="006C4C74" w14:paraId="27CE39CF" w14:textId="730154DD">
      <w:pPr>
        <w:pStyle w:val="NormalWeb"/>
        <w:jc w:val="both"/>
        <w:rPr>
          <w:rFonts w:ascii="Verdana" w:hAnsi="Verdana" w:cs="Arial"/>
          <w:sz w:val="22"/>
          <w:szCs w:val="22"/>
        </w:rPr>
      </w:pPr>
      <w:r w:rsidRPr="0080421D">
        <w:rPr>
          <w:rFonts w:ascii="Verdana" w:hAnsi="Verdana" w:cs="Arial"/>
          <w:b/>
          <w:bCs/>
          <w:sz w:val="22"/>
          <w:szCs w:val="22"/>
        </w:rPr>
        <w:t>Movimientos en masa:</w:t>
      </w:r>
      <w:r w:rsidRPr="0080421D" w:rsidR="008603E9">
        <w:rPr>
          <w:rFonts w:ascii="Verdana" w:hAnsi="Verdana" w:cs="Arial"/>
          <w:b/>
          <w:bCs/>
          <w:sz w:val="22"/>
          <w:szCs w:val="22"/>
        </w:rPr>
        <w:t xml:space="preserve"> </w:t>
      </w:r>
      <w:r w:rsidRPr="0080421D">
        <w:rPr>
          <w:rFonts w:ascii="Verdana" w:hAnsi="Verdana" w:cs="Arial"/>
          <w:sz w:val="22"/>
          <w:szCs w:val="22"/>
        </w:rPr>
        <w:t xml:space="preserve">Incluyen todos aquellos movimientos ladera abajo de una masa de roca, de detritos o de tierras como: caídas, volcamientos, deslizamientos, flujos, propagaciones laterales y reptaciones. Las amenazas por movimientos en masa objeto de evaluación son los deslizamientos y los flujos </w:t>
      </w:r>
      <w:sdt>
        <w:sdtPr>
          <w:rPr>
            <w:rFonts w:ascii="Verdana" w:hAnsi="Verdana" w:cs="Arial"/>
            <w:sz w:val="22"/>
            <w:szCs w:val="22"/>
          </w:rPr>
          <w:id w:val="461006200"/>
          <w:citation/>
        </w:sdtPr>
        <w:sdtContent>
          <w:r w:rsidRPr="0080421D">
            <w:rPr>
              <w:rFonts w:ascii="Verdana" w:hAnsi="Verdana" w:cs="Arial"/>
              <w:sz w:val="22"/>
              <w:szCs w:val="22"/>
            </w:rPr>
            <w:fldChar w:fldCharType="begin"/>
          </w:r>
          <w:r w:rsidRPr="0080421D">
            <w:rPr>
              <w:rFonts w:ascii="Verdana" w:hAnsi="Verdana" w:cs="Arial"/>
              <w:sz w:val="22"/>
              <w:szCs w:val="22"/>
              <w:lang w:val="es-419"/>
            </w:rPr>
            <w:instrText xml:space="preserve"> CITATION MAD14 \l 22538 </w:instrText>
          </w:r>
          <w:r w:rsidRPr="0080421D">
            <w:rPr>
              <w:rFonts w:ascii="Verdana" w:hAnsi="Verdana" w:cs="Arial"/>
              <w:sz w:val="22"/>
              <w:szCs w:val="22"/>
            </w:rPr>
            <w:fldChar w:fldCharType="separate"/>
          </w:r>
          <w:r w:rsidRPr="00AA2AD4" w:rsidR="00AA2AD4">
            <w:rPr>
              <w:rFonts w:ascii="Verdana" w:hAnsi="Verdana" w:cs="Arial"/>
              <w:noProof/>
              <w:sz w:val="22"/>
              <w:szCs w:val="22"/>
              <w:lang w:val="es-419"/>
            </w:rPr>
            <w:t>(MADS, 2014)</w:t>
          </w:r>
          <w:r w:rsidRPr="0080421D">
            <w:rPr>
              <w:rFonts w:ascii="Verdana" w:hAnsi="Verdana" w:cs="Arial"/>
              <w:sz w:val="22"/>
              <w:szCs w:val="22"/>
            </w:rPr>
            <w:fldChar w:fldCharType="end"/>
          </w:r>
        </w:sdtContent>
      </w:sdt>
      <w:r w:rsidRPr="0080421D">
        <w:rPr>
          <w:rFonts w:ascii="Verdana" w:hAnsi="Verdana" w:cs="Arial"/>
          <w:sz w:val="22"/>
          <w:szCs w:val="22"/>
        </w:rPr>
        <w:t>.</w:t>
      </w:r>
    </w:p>
    <w:p w:rsidRPr="0080421D" w:rsidR="006C4C74" w:rsidP="006C4C74" w:rsidRDefault="006C4C74" w14:paraId="008629F2" w14:textId="5064494F">
      <w:pPr>
        <w:pStyle w:val="NormalWeb"/>
        <w:jc w:val="both"/>
        <w:rPr>
          <w:rFonts w:ascii="Verdana" w:hAnsi="Verdana" w:cs="Arial"/>
          <w:sz w:val="22"/>
          <w:szCs w:val="22"/>
        </w:rPr>
      </w:pPr>
      <w:r w:rsidRPr="0080421D">
        <w:rPr>
          <w:rFonts w:ascii="Verdana" w:hAnsi="Verdana" w:cs="Arial"/>
          <w:b/>
          <w:bCs/>
          <w:sz w:val="22"/>
          <w:szCs w:val="22"/>
        </w:rPr>
        <w:t>Amenaza volcánica:</w:t>
      </w:r>
      <w:r w:rsidRPr="0080421D" w:rsidR="008603E9">
        <w:rPr>
          <w:rFonts w:ascii="Verdana" w:hAnsi="Verdana" w:cs="Arial"/>
          <w:b/>
          <w:bCs/>
          <w:sz w:val="22"/>
          <w:szCs w:val="22"/>
        </w:rPr>
        <w:t xml:space="preserve"> </w:t>
      </w:r>
      <w:r w:rsidRPr="0080421D">
        <w:rPr>
          <w:rFonts w:ascii="Verdana" w:hAnsi="Verdana" w:cs="Arial"/>
          <w:sz w:val="22"/>
          <w:szCs w:val="22"/>
        </w:rPr>
        <w:t>Los eventos relacionados con la actividad volcánica se presentan cuando emerge el magma (roca fundida) en forma de lava, ceniza volcánica y gases del interior del planeta, que pueden variar en intensidad, duración y frecuencia. Cuando los volcanes se encuentran cubiertos por glaciares, se produce descongelamiento y avalanchas</w:t>
      </w:r>
      <w:sdt>
        <w:sdtPr>
          <w:rPr>
            <w:rFonts w:ascii="Verdana" w:hAnsi="Verdana" w:cs="Arial"/>
            <w:sz w:val="22"/>
            <w:szCs w:val="22"/>
          </w:rPr>
          <w:id w:val="808284513"/>
          <w:citation/>
        </w:sdtPr>
        <w:sdtContent>
          <w:r w:rsidRPr="0080421D">
            <w:rPr>
              <w:rFonts w:ascii="Verdana" w:hAnsi="Verdana" w:cs="Arial"/>
              <w:sz w:val="22"/>
              <w:szCs w:val="22"/>
            </w:rPr>
            <w:fldChar w:fldCharType="begin"/>
          </w:r>
          <w:r w:rsidRPr="0080421D">
            <w:rPr>
              <w:rFonts w:ascii="Verdana" w:hAnsi="Verdana" w:cs="Arial"/>
              <w:sz w:val="22"/>
              <w:szCs w:val="22"/>
              <w:lang w:val="es-419"/>
            </w:rPr>
            <w:instrText xml:space="preserve"> CITATION MAD14 \l 22538 </w:instrText>
          </w:r>
          <w:r w:rsidRPr="0080421D">
            <w:rPr>
              <w:rFonts w:ascii="Verdana" w:hAnsi="Verdana" w:cs="Arial"/>
              <w:sz w:val="22"/>
              <w:szCs w:val="22"/>
            </w:rPr>
            <w:fldChar w:fldCharType="separate"/>
          </w:r>
          <w:r w:rsidR="00AA2AD4">
            <w:rPr>
              <w:rFonts w:ascii="Verdana" w:hAnsi="Verdana" w:cs="Arial"/>
              <w:noProof/>
              <w:sz w:val="22"/>
              <w:szCs w:val="22"/>
              <w:lang w:val="es-419"/>
            </w:rPr>
            <w:t xml:space="preserve"> </w:t>
          </w:r>
          <w:r w:rsidRPr="00AA2AD4" w:rsidR="00AA2AD4">
            <w:rPr>
              <w:rFonts w:ascii="Verdana" w:hAnsi="Verdana" w:cs="Arial"/>
              <w:noProof/>
              <w:sz w:val="22"/>
              <w:szCs w:val="22"/>
              <w:lang w:val="es-419"/>
            </w:rPr>
            <w:t>(MADS, 2014)</w:t>
          </w:r>
          <w:r w:rsidRPr="0080421D">
            <w:rPr>
              <w:rFonts w:ascii="Verdana" w:hAnsi="Verdana" w:cs="Arial"/>
              <w:sz w:val="22"/>
              <w:szCs w:val="22"/>
            </w:rPr>
            <w:fldChar w:fldCharType="end"/>
          </w:r>
        </w:sdtContent>
      </w:sdt>
      <w:r w:rsidRPr="0080421D">
        <w:rPr>
          <w:rFonts w:ascii="Verdana" w:hAnsi="Verdana" w:cs="Arial"/>
          <w:sz w:val="22"/>
          <w:szCs w:val="22"/>
        </w:rPr>
        <w:t>.</w:t>
      </w:r>
    </w:p>
    <w:p w:rsidRPr="0080421D" w:rsidR="006C4C74" w:rsidP="006C4C74" w:rsidRDefault="006C4C74" w14:paraId="4B7E6D45" w14:textId="0F7C648C">
      <w:pPr>
        <w:pStyle w:val="NormalWeb"/>
        <w:jc w:val="both"/>
        <w:rPr>
          <w:rFonts w:ascii="Verdana" w:hAnsi="Verdana" w:cs="Arial"/>
          <w:sz w:val="22"/>
          <w:szCs w:val="22"/>
        </w:rPr>
      </w:pPr>
      <w:r w:rsidRPr="0080421D">
        <w:rPr>
          <w:rFonts w:ascii="Verdana" w:hAnsi="Verdana" w:cs="Arial"/>
          <w:b/>
          <w:bCs/>
          <w:sz w:val="22"/>
          <w:szCs w:val="22"/>
        </w:rPr>
        <w:t>Amenaza por inundación:</w:t>
      </w:r>
      <w:r w:rsidRPr="0080421D" w:rsidR="008603E9">
        <w:rPr>
          <w:rFonts w:ascii="Verdana" w:hAnsi="Verdana" w:cs="Arial"/>
          <w:b/>
          <w:bCs/>
          <w:sz w:val="22"/>
          <w:szCs w:val="22"/>
        </w:rPr>
        <w:t xml:space="preserve"> </w:t>
      </w:r>
      <w:r w:rsidRPr="0080421D">
        <w:rPr>
          <w:rFonts w:ascii="Verdana" w:hAnsi="Verdana" w:cs="Arial"/>
          <w:sz w:val="22"/>
          <w:szCs w:val="22"/>
        </w:rPr>
        <w:t xml:space="preserve">Se presenta como resultado de las crecientes en los cuerpos de agua, originadas por lluvias intensas o continuas. Estas crecientes en el nivel normal de aguas sobrepasan la capacidad de retención del suelo y de los cauces produciendo desbordamientos e inundando las zonas contiguas a los cuerpos de aguas </w:t>
      </w:r>
      <w:sdt>
        <w:sdtPr>
          <w:rPr>
            <w:rFonts w:ascii="Verdana" w:hAnsi="Verdana" w:cs="Arial"/>
            <w:sz w:val="22"/>
            <w:szCs w:val="22"/>
          </w:rPr>
          <w:id w:val="643861835"/>
          <w:citation/>
        </w:sdtPr>
        <w:sdtContent>
          <w:r w:rsidRPr="0080421D">
            <w:rPr>
              <w:rFonts w:ascii="Verdana" w:hAnsi="Verdana" w:cs="Arial"/>
              <w:sz w:val="22"/>
              <w:szCs w:val="22"/>
            </w:rPr>
            <w:fldChar w:fldCharType="begin"/>
          </w:r>
          <w:r w:rsidRPr="0080421D">
            <w:rPr>
              <w:rFonts w:ascii="Verdana" w:hAnsi="Verdana" w:cs="Arial"/>
              <w:sz w:val="22"/>
              <w:szCs w:val="22"/>
              <w:lang w:val="es-419"/>
            </w:rPr>
            <w:instrText xml:space="preserve"> CITATION MAD14 \l 22538 </w:instrText>
          </w:r>
          <w:r w:rsidRPr="0080421D">
            <w:rPr>
              <w:rFonts w:ascii="Verdana" w:hAnsi="Verdana" w:cs="Arial"/>
              <w:sz w:val="22"/>
              <w:szCs w:val="22"/>
            </w:rPr>
            <w:fldChar w:fldCharType="separate"/>
          </w:r>
          <w:r w:rsidRPr="00AA2AD4" w:rsidR="00AA2AD4">
            <w:rPr>
              <w:rFonts w:ascii="Verdana" w:hAnsi="Verdana" w:cs="Arial"/>
              <w:noProof/>
              <w:sz w:val="22"/>
              <w:szCs w:val="22"/>
              <w:lang w:val="es-419"/>
            </w:rPr>
            <w:t>(MADS, 2014)</w:t>
          </w:r>
          <w:r w:rsidRPr="0080421D">
            <w:rPr>
              <w:rFonts w:ascii="Verdana" w:hAnsi="Verdana" w:cs="Arial"/>
              <w:sz w:val="22"/>
              <w:szCs w:val="22"/>
            </w:rPr>
            <w:fldChar w:fldCharType="end"/>
          </w:r>
        </w:sdtContent>
      </w:sdt>
      <w:r w:rsidRPr="0080421D">
        <w:rPr>
          <w:rFonts w:ascii="Verdana" w:hAnsi="Verdana" w:cs="Arial"/>
          <w:sz w:val="22"/>
          <w:szCs w:val="22"/>
        </w:rPr>
        <w:t xml:space="preserve">. </w:t>
      </w:r>
    </w:p>
    <w:p w:rsidRPr="00E50B2A" w:rsidR="006C4C74" w:rsidP="006C4C74" w:rsidRDefault="006C4C74" w14:paraId="2F0298BD" w14:textId="64501A00">
      <w:pPr>
        <w:spacing w:after="0"/>
        <w:rPr>
          <w:rFonts w:ascii="Verdana" w:hAnsi="Verdana" w:cs="Arial"/>
        </w:rPr>
      </w:pPr>
      <w:r w:rsidRPr="0080421D">
        <w:rPr>
          <w:rFonts w:ascii="Verdana" w:hAnsi="Verdana" w:eastAsia="Times New Roman" w:cs="Arial"/>
          <w:lang w:eastAsia="es-CO"/>
        </w:rPr>
        <w:t>Por otra parte, con relación a la gestión del cambio climático como determinante ambiental</w:t>
      </w:r>
      <w:r w:rsidRPr="0080421D">
        <w:rPr>
          <w:rFonts w:ascii="Verdana" w:hAnsi="Verdana" w:cs="Arial"/>
        </w:rPr>
        <w:t xml:space="preserve">, </w:t>
      </w:r>
      <w:r w:rsidRPr="0080421D" w:rsidR="0080421D">
        <w:rPr>
          <w:rFonts w:ascii="Verdana" w:hAnsi="Verdana" w:cs="Arial"/>
        </w:rPr>
        <w:t xml:space="preserve">el desarrollo de este determinante </w:t>
      </w:r>
      <w:r w:rsidRPr="0080421D">
        <w:rPr>
          <w:rFonts w:ascii="Verdana" w:hAnsi="Verdana" w:eastAsia="Times New Roman" w:cs="Arial"/>
          <w:lang w:eastAsia="es-CO"/>
        </w:rPr>
        <w:t>permit</w:t>
      </w:r>
      <w:r w:rsidRPr="0080421D">
        <w:rPr>
          <w:rFonts w:ascii="Verdana" w:hAnsi="Verdana" w:cs="Arial"/>
        </w:rPr>
        <w:t xml:space="preserve">e </w:t>
      </w:r>
      <w:r w:rsidRPr="0080421D">
        <w:rPr>
          <w:rFonts w:ascii="Verdana" w:hAnsi="Verdana" w:eastAsia="Times New Roman" w:cs="Arial"/>
          <w:lang w:eastAsia="es-CO"/>
        </w:rPr>
        <w:t xml:space="preserve">definir lineamientos, programas, proyectos y acciones enfocadas a la construcción de territorios </w:t>
      </w:r>
      <w:r w:rsidRPr="0080421D">
        <w:rPr>
          <w:rFonts w:ascii="Verdana" w:hAnsi="Verdana" w:eastAsia="Times New Roman" w:cs="Arial"/>
          <w:lang w:eastAsia="es-CO"/>
        </w:rPr>
        <w:t xml:space="preserve">resilientes, adaptados a los efectos del cambio climático y a la definición de modelos de desarrollo sostenibles que promuevan la conservación de la oferta de servicios ecosistémicos de cada territorio </w:t>
      </w:r>
      <w:sdt>
        <w:sdtPr>
          <w:rPr>
            <w:rFonts w:ascii="Verdana" w:hAnsi="Verdana" w:eastAsia="Times New Roman" w:cs="Arial"/>
            <w:lang w:eastAsia="es-CO"/>
          </w:rPr>
          <w:id w:val="679942837"/>
          <w:citation/>
        </w:sdtPr>
        <w:sdtContent>
          <w:r w:rsidRPr="0080421D">
            <w:rPr>
              <w:rFonts w:ascii="Verdana" w:hAnsi="Verdana" w:eastAsia="Times New Roman" w:cs="Arial"/>
              <w:lang w:eastAsia="es-CO"/>
            </w:rPr>
            <w:fldChar w:fldCharType="begin"/>
          </w:r>
          <w:r w:rsidRPr="0080421D">
            <w:rPr>
              <w:rFonts w:ascii="Verdana" w:hAnsi="Verdana" w:cs="Arial"/>
              <w:lang w:val="es-419"/>
            </w:rPr>
            <w:instrText xml:space="preserve"> CITATION MAD14 \l 22538 </w:instrText>
          </w:r>
          <w:r w:rsidRPr="0080421D">
            <w:rPr>
              <w:rFonts w:ascii="Verdana" w:hAnsi="Verdana" w:eastAsia="Times New Roman" w:cs="Arial"/>
              <w:lang w:eastAsia="es-CO"/>
            </w:rPr>
            <w:fldChar w:fldCharType="separate"/>
          </w:r>
          <w:r w:rsidRPr="00AA2AD4" w:rsidR="00AA2AD4">
            <w:rPr>
              <w:rFonts w:ascii="Verdana" w:hAnsi="Verdana" w:cs="Arial"/>
              <w:noProof/>
              <w:lang w:val="es-419"/>
            </w:rPr>
            <w:t>(MADS, 2014)</w:t>
          </w:r>
          <w:r w:rsidRPr="0080421D">
            <w:rPr>
              <w:rFonts w:ascii="Verdana" w:hAnsi="Verdana" w:eastAsia="Times New Roman" w:cs="Arial"/>
              <w:lang w:eastAsia="es-CO"/>
            </w:rPr>
            <w:fldChar w:fldCharType="end"/>
          </w:r>
        </w:sdtContent>
      </w:sdt>
      <w:r w:rsidRPr="0080421D">
        <w:rPr>
          <w:rFonts w:ascii="Verdana" w:hAnsi="Verdana" w:eastAsia="Times New Roman" w:cs="Arial"/>
          <w:lang w:eastAsia="es-CO"/>
        </w:rPr>
        <w:t>.</w:t>
      </w:r>
      <w:r w:rsidRPr="00E50B2A" w:rsidDel="00705D26">
        <w:rPr>
          <w:rFonts w:ascii="Verdana" w:hAnsi="Verdana" w:cs="Arial"/>
          <w:i/>
          <w:iCs/>
        </w:rPr>
        <w:t xml:space="preserve"> </w:t>
      </w:r>
    </w:p>
    <w:p w:rsidR="006C4C74" w:rsidP="00DA381A" w:rsidRDefault="006C4C74" w14:paraId="460B1E86" w14:textId="77777777">
      <w:pPr>
        <w:pStyle w:val="NormalWeb"/>
        <w:jc w:val="both"/>
        <w:rPr>
          <w:rFonts w:ascii="Verdana" w:hAnsi="Verdana" w:cs="Arial"/>
          <w:sz w:val="22"/>
          <w:szCs w:val="22"/>
        </w:rPr>
      </w:pPr>
    </w:p>
    <w:p w:rsidRPr="007E6959" w:rsidR="001970E9" w:rsidP="00BA7821" w:rsidRDefault="001970E9" w14:paraId="23E3E159" w14:textId="77777777">
      <w:pPr>
        <w:pStyle w:val="Ttulo4"/>
        <w:numPr>
          <w:ilvl w:val="3"/>
          <w:numId w:val="18"/>
        </w:numPr>
        <w:tabs>
          <w:tab w:val="num" w:pos="2880"/>
        </w:tabs>
        <w:ind w:left="1276" w:right="-93" w:hanging="992"/>
        <w:rPr>
          <w:rFonts w:ascii="Verdana" w:hAnsi="Verdana"/>
        </w:rPr>
      </w:pPr>
      <w:bookmarkStart w:name="_Hlk176792518" w:id="131"/>
      <w:r w:rsidRPr="007E6959">
        <w:rPr>
          <w:rFonts w:ascii="Verdana" w:hAnsi="Verdana"/>
        </w:rPr>
        <w:t xml:space="preserve">Estrategias de Conservación </w:t>
      </w:r>
      <w:r w:rsidRPr="007E6959">
        <w:rPr>
          <w:rFonts w:ascii="Verdana" w:hAnsi="Verdana"/>
          <w:i/>
          <w:iCs w:val="0"/>
        </w:rPr>
        <w:t xml:space="preserve">In Situ </w:t>
      </w:r>
      <w:r w:rsidRPr="007E6959">
        <w:rPr>
          <w:rFonts w:ascii="Verdana" w:hAnsi="Verdana"/>
        </w:rPr>
        <w:t>diferentes a áreas protegidas.</w:t>
      </w:r>
    </w:p>
    <w:p w:rsidR="001970E9" w:rsidP="001970E9" w:rsidRDefault="001970E9" w14:paraId="7848E12E" w14:textId="77777777">
      <w:r w:rsidRPr="007E6959">
        <w:t>En el ordenamiento ambiental existen otras figuras con injerencia en el ordenamiento que</w:t>
      </w:r>
      <w:r>
        <w:t>,</w:t>
      </w:r>
      <w:r w:rsidRPr="007E6959">
        <w:t xml:space="preserve"> si bien no están catalogadas dentro del Sistema Nacional de Áreas protegidas-SINAP-, son tratadas en el artículo 2.2.2.1.3.3 del decreto 1076 de 2015 como áreas que aportan a la protección, planeación, y manejo de los recursos naturales renovables y al cumplimiento de objetivos de conservación. </w:t>
      </w:r>
    </w:p>
    <w:p w:rsidR="001970E9" w:rsidP="001970E9" w:rsidRDefault="001970E9" w14:paraId="1EF3975A" w14:textId="77777777">
      <w:pPr>
        <w:rPr>
          <w:rFonts w:ascii="Verdana" w:hAnsi="Verdana" w:cs="Arial"/>
        </w:rPr>
      </w:pPr>
      <w:r w:rsidRPr="007E6959">
        <w:t xml:space="preserve">Con base en lo anterior, </w:t>
      </w:r>
      <w:r>
        <w:t xml:space="preserve">para efectos del presente análisis se tienen en cuenta </w:t>
      </w:r>
      <w:r w:rsidRPr="007E6959">
        <w:t xml:space="preserve">las estrategias de Conservación </w:t>
      </w:r>
      <w:r w:rsidRPr="007E6959">
        <w:rPr>
          <w:i/>
          <w:iCs/>
        </w:rPr>
        <w:t xml:space="preserve">in situ </w:t>
      </w:r>
      <w:r w:rsidRPr="007E6959">
        <w:t xml:space="preserve">diferentes a las </w:t>
      </w:r>
      <w:r w:rsidRPr="007E6959">
        <w:rPr>
          <w:rFonts w:ascii="Verdana" w:hAnsi="Verdana" w:cs="Arial"/>
        </w:rPr>
        <w:t>áreas protegidas integrantes del SINAP.</w:t>
      </w:r>
    </w:p>
    <w:p w:rsidRPr="008C4F2B" w:rsidR="001970E9" w:rsidP="001970E9" w:rsidRDefault="001970E9" w14:paraId="02021212" w14:textId="2FF46719">
      <w:pPr>
        <w:pStyle w:val="Descripcin"/>
        <w:keepNext/>
        <w:spacing w:before="240" w:after="0"/>
        <w:rPr>
          <w:rFonts w:ascii="Verdana" w:hAnsi="Verdana" w:cs="Helvetica"/>
          <w:iCs w:val="0"/>
          <w:color w:val="008640"/>
          <w:szCs w:val="22"/>
        </w:rPr>
      </w:pPr>
      <w:bookmarkStart w:name="_Toc180492452" w:id="132"/>
      <w:bookmarkStart w:name="_Toc216347302" w:id="133"/>
      <w:r w:rsidRPr="00DF22B5">
        <w:rPr>
          <w:rFonts w:ascii="Verdana" w:hAnsi="Verdana" w:cs="Helvetica"/>
          <w:iCs w:val="0"/>
          <w:color w:val="008640"/>
          <w:szCs w:val="22"/>
        </w:rPr>
        <w:t xml:space="preserve">Tabla </w:t>
      </w:r>
      <w:r w:rsidRPr="00DF22B5">
        <w:rPr>
          <w:rFonts w:ascii="Verdana" w:hAnsi="Verdana" w:cs="Helvetica"/>
          <w:iCs w:val="0"/>
          <w:color w:val="008640"/>
          <w:szCs w:val="22"/>
        </w:rPr>
        <w:fldChar w:fldCharType="begin"/>
      </w:r>
      <w:r w:rsidRPr="00DF22B5">
        <w:rPr>
          <w:rFonts w:ascii="Verdana" w:hAnsi="Verdana" w:cs="Helvetica"/>
          <w:iCs w:val="0"/>
          <w:color w:val="008640"/>
          <w:szCs w:val="22"/>
        </w:rPr>
        <w:instrText xml:space="preserve"> SEQ Tabla \* ARABIC </w:instrText>
      </w:r>
      <w:r w:rsidRPr="00DF22B5">
        <w:rPr>
          <w:rFonts w:ascii="Verdana" w:hAnsi="Verdana" w:cs="Helvetica"/>
          <w:iCs w:val="0"/>
          <w:color w:val="008640"/>
          <w:szCs w:val="22"/>
        </w:rPr>
        <w:fldChar w:fldCharType="separate"/>
      </w:r>
      <w:r w:rsidR="00637394">
        <w:rPr>
          <w:rFonts w:ascii="Verdana" w:hAnsi="Verdana" w:cs="Helvetica"/>
          <w:iCs w:val="0"/>
          <w:noProof/>
          <w:color w:val="008640"/>
          <w:szCs w:val="22"/>
        </w:rPr>
        <w:t>11</w:t>
      </w:r>
      <w:r w:rsidRPr="00DF22B5">
        <w:rPr>
          <w:rFonts w:ascii="Verdana" w:hAnsi="Verdana" w:cs="Helvetica"/>
          <w:iCs w:val="0"/>
          <w:color w:val="008640"/>
          <w:szCs w:val="22"/>
        </w:rPr>
        <w:fldChar w:fldCharType="end"/>
      </w:r>
      <w:r w:rsidRPr="00DF22B5">
        <w:rPr>
          <w:rFonts w:ascii="Verdana" w:hAnsi="Verdana" w:cs="Helvetica"/>
          <w:iCs w:val="0"/>
          <w:color w:val="008640"/>
          <w:szCs w:val="22"/>
        </w:rPr>
        <w:t xml:space="preserve">. </w:t>
      </w:r>
      <w:r w:rsidRPr="00746215">
        <w:rPr>
          <w:rFonts w:ascii="Verdana" w:hAnsi="Verdana" w:cs="Helvetica"/>
          <w:iCs w:val="0"/>
          <w:color w:val="008640"/>
          <w:szCs w:val="22"/>
        </w:rPr>
        <w:t xml:space="preserve">Estrategias de Conservación </w:t>
      </w:r>
      <w:r w:rsidRPr="00DE7527">
        <w:rPr>
          <w:rFonts w:ascii="Verdana" w:hAnsi="Verdana" w:cs="Helvetica"/>
          <w:i/>
          <w:color w:val="008640"/>
          <w:szCs w:val="22"/>
        </w:rPr>
        <w:t>In Situ</w:t>
      </w:r>
      <w:r w:rsidRPr="00746215">
        <w:rPr>
          <w:rFonts w:ascii="Verdana" w:hAnsi="Verdana" w:cs="Helvetica"/>
          <w:iCs w:val="0"/>
          <w:color w:val="008640"/>
          <w:szCs w:val="22"/>
        </w:rPr>
        <w:t xml:space="preserve"> diferentes a áreas protegidas</w:t>
      </w:r>
      <w:r w:rsidRPr="007D53B8">
        <w:rPr>
          <w:rFonts w:ascii="Verdana" w:hAnsi="Verdana" w:cs="Helvetica"/>
          <w:iCs w:val="0"/>
          <w:color w:val="008640"/>
          <w:szCs w:val="22"/>
        </w:rPr>
        <w:t>.</w:t>
      </w:r>
      <w:bookmarkEnd w:id="132"/>
      <w:bookmarkEnd w:id="133"/>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649"/>
        <w:gridCol w:w="2439"/>
        <w:gridCol w:w="5740"/>
      </w:tblGrid>
      <w:tr w:rsidRPr="00183EAD" w:rsidR="001970E9" w:rsidTr="00B142DB" w14:paraId="6DA2BD1D" w14:textId="77777777">
        <w:trPr>
          <w:cantSplit/>
          <w:trHeight w:val="20"/>
          <w:tblHeader/>
          <w:jc w:val="center"/>
        </w:trPr>
        <w:tc>
          <w:tcPr>
            <w:tcW w:w="649" w:type="dxa"/>
            <w:tcBorders>
              <w:top w:val="single" w:color="auto" w:sz="4" w:space="0"/>
              <w:left w:val="single" w:color="auto" w:sz="4" w:space="0"/>
              <w:bottom w:val="single" w:color="auto" w:sz="4" w:space="0"/>
              <w:right w:val="nil"/>
            </w:tcBorders>
            <w:shd w:val="clear" w:color="auto" w:fill="2E8A3B"/>
            <w:textDirection w:val="btLr"/>
            <w:vAlign w:val="center"/>
          </w:tcPr>
          <w:p w:rsidRPr="00183EAD" w:rsidR="001970E9" w:rsidP="00B142DB" w:rsidRDefault="001970E9" w14:paraId="247BDCC3" w14:textId="77777777">
            <w:pPr>
              <w:pStyle w:val="Sinespaciado"/>
              <w:jc w:val="center"/>
              <w:rPr>
                <w:rFonts w:ascii="Verdana" w:hAnsi="Verdana" w:cs="Arial"/>
                <w:b/>
                <w:bCs/>
                <w:sz w:val="20"/>
                <w:szCs w:val="20"/>
              </w:rPr>
            </w:pPr>
          </w:p>
        </w:tc>
        <w:tc>
          <w:tcPr>
            <w:tcW w:w="8179" w:type="dxa"/>
            <w:gridSpan w:val="2"/>
            <w:tcBorders>
              <w:top w:val="single" w:color="auto" w:sz="4" w:space="0"/>
              <w:left w:val="nil"/>
              <w:bottom w:val="single" w:color="auto" w:sz="4" w:space="0"/>
              <w:right w:val="single" w:color="auto" w:sz="4" w:space="0"/>
            </w:tcBorders>
            <w:shd w:val="clear" w:color="auto" w:fill="2E8A3B"/>
            <w:vAlign w:val="center"/>
          </w:tcPr>
          <w:p w:rsidRPr="00183EAD" w:rsidR="001970E9" w:rsidP="00B142DB" w:rsidRDefault="001970E9" w14:paraId="3ED0DC5D" w14:textId="77777777">
            <w:pPr>
              <w:spacing w:after="0"/>
              <w:jc w:val="center"/>
              <w:rPr>
                <w:rFonts w:ascii="Verdana" w:hAnsi="Verdana" w:cs="Arial"/>
                <w:b/>
                <w:color w:val="FFFFFF"/>
                <w:sz w:val="20"/>
                <w:szCs w:val="20"/>
              </w:rPr>
            </w:pPr>
            <w:r w:rsidRPr="00183EAD">
              <w:rPr>
                <w:rFonts w:ascii="Verdana" w:hAnsi="Verdana" w:cs="Arial"/>
                <w:b/>
                <w:color w:val="FFFFFF"/>
                <w:sz w:val="20"/>
                <w:szCs w:val="20"/>
              </w:rPr>
              <w:t>Determinantes ambientales del medio natural</w:t>
            </w:r>
          </w:p>
        </w:tc>
      </w:tr>
      <w:tr w:rsidRPr="00183EAD" w:rsidR="001970E9" w:rsidTr="00B142DB" w14:paraId="14F4DBBF" w14:textId="77777777">
        <w:trPr>
          <w:cantSplit/>
          <w:trHeight w:val="20"/>
          <w:jc w:val="center"/>
        </w:trPr>
        <w:tc>
          <w:tcPr>
            <w:tcW w:w="3088" w:type="dxa"/>
            <w:gridSpan w:val="2"/>
            <w:tcBorders>
              <w:top w:val="single" w:color="auto" w:sz="4" w:space="0"/>
            </w:tcBorders>
            <w:vAlign w:val="center"/>
          </w:tcPr>
          <w:p w:rsidRPr="00183EAD" w:rsidR="001970E9" w:rsidP="00B142DB" w:rsidRDefault="001970E9" w14:paraId="173DFFDE" w14:textId="77777777">
            <w:pPr>
              <w:pStyle w:val="Sinespaciado"/>
              <w:jc w:val="center"/>
              <w:rPr>
                <w:rFonts w:ascii="Verdana" w:hAnsi="Verdana" w:cs="Arial"/>
                <w:sz w:val="20"/>
                <w:szCs w:val="20"/>
              </w:rPr>
            </w:pPr>
            <w:r w:rsidRPr="00183EAD">
              <w:rPr>
                <w:rFonts w:ascii="Verdana" w:hAnsi="Verdana" w:cs="Arial"/>
                <w:sz w:val="20"/>
                <w:szCs w:val="20"/>
              </w:rPr>
              <w:t>Estrategias de Conservación In Situ diferentes a áreas protegidas</w:t>
            </w:r>
          </w:p>
        </w:tc>
        <w:tc>
          <w:tcPr>
            <w:tcW w:w="5740" w:type="dxa"/>
            <w:tcBorders>
              <w:top w:val="single" w:color="auto" w:sz="4" w:space="0"/>
            </w:tcBorders>
            <w:vAlign w:val="center"/>
          </w:tcPr>
          <w:p w:rsidRPr="00183EAD" w:rsidR="001970E9" w:rsidP="00B142DB" w:rsidRDefault="001970E9" w14:paraId="408DA4B7" w14:textId="77777777">
            <w:pPr>
              <w:pStyle w:val="Sinespaciado"/>
              <w:jc w:val="center"/>
              <w:rPr>
                <w:rFonts w:ascii="Verdana" w:hAnsi="Verdana" w:cs="Arial"/>
                <w:sz w:val="20"/>
                <w:szCs w:val="20"/>
              </w:rPr>
            </w:pPr>
            <w:r w:rsidRPr="00183EAD">
              <w:rPr>
                <w:rFonts w:ascii="Verdana" w:hAnsi="Verdana" w:cs="Arial"/>
                <w:sz w:val="20"/>
                <w:szCs w:val="20"/>
              </w:rPr>
              <w:t>Reserva de Recursos Naturales</w:t>
            </w:r>
          </w:p>
        </w:tc>
      </w:tr>
    </w:tbl>
    <w:p w:rsidR="001970E9" w:rsidP="001970E9" w:rsidRDefault="001970E9" w14:paraId="109EEB02" w14:textId="77777777">
      <w:pPr>
        <w:pStyle w:val="Sinespaciado"/>
        <w:spacing w:after="120"/>
        <w:rPr>
          <w:rFonts w:ascii="Verdana" w:hAnsi="Verdana"/>
        </w:rPr>
      </w:pPr>
      <w:r w:rsidRPr="008C4F2B">
        <w:rPr>
          <w:rFonts w:ascii="Verdana" w:hAnsi="Verdana"/>
          <w:i/>
          <w:iCs/>
        </w:rPr>
        <w:t>Fuente:</w:t>
      </w:r>
      <w:r w:rsidRPr="008C4F2B">
        <w:rPr>
          <w:rFonts w:ascii="Verdana" w:hAnsi="Verdana"/>
        </w:rPr>
        <w:t xml:space="preserve"> Ajustado de Ministerio de Ambiente y Desarrollo Sostenible</w:t>
      </w:r>
      <w:r>
        <w:rPr>
          <w:rFonts w:ascii="Verdana" w:hAnsi="Verdana"/>
        </w:rPr>
        <w:t xml:space="preserve"> (</w:t>
      </w:r>
      <w:r w:rsidRPr="008C4F2B">
        <w:rPr>
          <w:rFonts w:ascii="Verdana" w:hAnsi="Verdana"/>
        </w:rPr>
        <w:t>2022</w:t>
      </w:r>
      <w:r>
        <w:rPr>
          <w:rFonts w:ascii="Verdana" w:hAnsi="Verdana"/>
        </w:rPr>
        <w:t>); Corantioquia (2022)</w:t>
      </w:r>
      <w:r w:rsidRPr="008C4F2B">
        <w:rPr>
          <w:rFonts w:ascii="Verdana" w:hAnsi="Verdana"/>
        </w:rPr>
        <w:t>.</w:t>
      </w:r>
    </w:p>
    <w:bookmarkEnd w:id="131"/>
    <w:p w:rsidR="001970E9" w:rsidP="00DA381A" w:rsidRDefault="001970E9" w14:paraId="552C69CE" w14:textId="77777777">
      <w:pPr>
        <w:pStyle w:val="NormalWeb"/>
        <w:jc w:val="both"/>
        <w:rPr>
          <w:rFonts w:ascii="Verdana" w:hAnsi="Verdana" w:cs="Arial"/>
          <w:sz w:val="22"/>
          <w:szCs w:val="22"/>
        </w:rPr>
      </w:pPr>
    </w:p>
    <w:p w:rsidRPr="00AB62C7" w:rsidR="00742DE7" w:rsidP="006B33D1" w:rsidRDefault="00A36628" w14:paraId="6CCA2570" w14:textId="1BC99BC6">
      <w:pPr>
        <w:pStyle w:val="Ttulo1"/>
        <w:numPr>
          <w:ilvl w:val="0"/>
          <w:numId w:val="7"/>
        </w:numPr>
        <w:rPr>
          <w:rFonts w:ascii="Verdana" w:hAnsi="Verdana"/>
        </w:rPr>
      </w:pPr>
      <w:bookmarkStart w:name="_Toc379801670" w:id="134"/>
      <w:bookmarkStart w:name="_Toc9583902" w:id="135"/>
      <w:bookmarkStart w:name="_Toc15567974" w:id="136"/>
      <w:bookmarkStart w:name="_Toc15568246" w:id="137"/>
      <w:bookmarkStart w:name="_Toc15568445" w:id="138"/>
      <w:bookmarkStart w:name="_Toc216347264" w:id="139"/>
      <w:r w:rsidRPr="00AB62C7">
        <w:rPr>
          <w:rFonts w:ascii="Verdana" w:hAnsi="Verdana"/>
        </w:rPr>
        <w:t>M</w:t>
      </w:r>
      <w:r w:rsidRPr="00AB62C7" w:rsidR="00877BAE">
        <w:rPr>
          <w:rFonts w:ascii="Verdana" w:hAnsi="Verdana"/>
        </w:rPr>
        <w:t>etodología</w:t>
      </w:r>
      <w:bookmarkEnd w:id="134"/>
      <w:bookmarkEnd w:id="135"/>
      <w:bookmarkEnd w:id="136"/>
      <w:bookmarkEnd w:id="137"/>
      <w:bookmarkEnd w:id="138"/>
      <w:bookmarkEnd w:id="139"/>
    </w:p>
    <w:p w:rsidRPr="00AB62C7" w:rsidR="00D3519D" w:rsidP="00D3519D" w:rsidRDefault="00D3519D" w14:paraId="2069C9E8" w14:textId="15738DFE">
      <w:pPr>
        <w:rPr>
          <w:rFonts w:ascii="Verdana" w:hAnsi="Verdana"/>
        </w:rPr>
      </w:pPr>
    </w:p>
    <w:p w:rsidRPr="00AB62C7" w:rsidR="00D3519D" w:rsidP="00D3519D" w:rsidRDefault="00D3519D" w14:paraId="629DDE0B" w14:textId="5F7E189F">
      <w:pPr>
        <w:pStyle w:val="paragraph"/>
        <w:spacing w:before="0" w:beforeAutospacing="0" w:after="0" w:afterAutospacing="0"/>
        <w:jc w:val="both"/>
        <w:textAlignment w:val="baseline"/>
        <w:rPr>
          <w:rStyle w:val="normaltextrun"/>
          <w:rFonts w:ascii="Verdana" w:hAnsi="Verdana" w:cs="Arial"/>
          <w:sz w:val="22"/>
          <w:szCs w:val="22"/>
        </w:rPr>
      </w:pPr>
      <w:r w:rsidRPr="00AB62C7">
        <w:rPr>
          <w:rStyle w:val="normaltextrun"/>
          <w:rFonts w:ascii="Verdana" w:hAnsi="Verdana" w:cs="Arial"/>
          <w:sz w:val="22"/>
          <w:szCs w:val="22"/>
        </w:rPr>
        <w:t xml:space="preserve">A continuación, se presenta la metodología para </w:t>
      </w:r>
      <w:r w:rsidRPr="00AB62C7" w:rsidR="0022302A">
        <w:rPr>
          <w:rStyle w:val="normaltextrun"/>
          <w:rFonts w:ascii="Verdana" w:hAnsi="Verdana" w:cs="Arial"/>
          <w:sz w:val="22"/>
          <w:szCs w:val="22"/>
        </w:rPr>
        <w:t xml:space="preserve">los análisis de </w:t>
      </w:r>
      <w:r w:rsidRPr="00AB62C7">
        <w:rPr>
          <w:rStyle w:val="normaltextrun"/>
          <w:rFonts w:ascii="Verdana" w:hAnsi="Verdana" w:cs="Arial"/>
          <w:sz w:val="22"/>
          <w:szCs w:val="22"/>
        </w:rPr>
        <w:t>las determinantes ambientales como insumo para la identificación de la</w:t>
      </w:r>
      <w:r w:rsidRPr="00AB62C7" w:rsidR="006D42F3">
        <w:rPr>
          <w:rStyle w:val="normaltextrun"/>
          <w:rFonts w:ascii="Verdana" w:hAnsi="Verdana" w:cs="Arial"/>
          <w:sz w:val="22"/>
          <w:szCs w:val="22"/>
        </w:rPr>
        <w:t>s</w:t>
      </w:r>
      <w:r w:rsidRPr="00AB62C7">
        <w:rPr>
          <w:rStyle w:val="normaltextrun"/>
          <w:rFonts w:ascii="Verdana" w:hAnsi="Verdana" w:cs="Arial"/>
          <w:sz w:val="22"/>
          <w:szCs w:val="22"/>
        </w:rPr>
        <w:t xml:space="preserve"> Área</w:t>
      </w:r>
      <w:r w:rsidRPr="00AB62C7" w:rsidR="006D42F3">
        <w:rPr>
          <w:rStyle w:val="normaltextrun"/>
          <w:rFonts w:ascii="Verdana" w:hAnsi="Verdana" w:cs="Arial"/>
          <w:sz w:val="22"/>
          <w:szCs w:val="22"/>
        </w:rPr>
        <w:t>s</w:t>
      </w:r>
      <w:r w:rsidRPr="00AB62C7">
        <w:rPr>
          <w:rStyle w:val="normaltextrun"/>
          <w:rFonts w:ascii="Verdana" w:hAnsi="Verdana" w:cs="Arial"/>
          <w:sz w:val="22"/>
          <w:szCs w:val="22"/>
        </w:rPr>
        <w:t xml:space="preserve"> de Protección para la Producción de Alimentos – APPA.</w:t>
      </w:r>
    </w:p>
    <w:p w:rsidRPr="00AB62C7" w:rsidR="00D3519D" w:rsidP="00D3519D" w:rsidRDefault="00D3519D" w14:paraId="5D5C4A06" w14:textId="77777777">
      <w:pPr>
        <w:pStyle w:val="paragraph"/>
        <w:spacing w:before="0" w:beforeAutospacing="0" w:after="0" w:afterAutospacing="0"/>
        <w:jc w:val="both"/>
        <w:textAlignment w:val="baseline"/>
        <w:rPr>
          <w:rStyle w:val="normaltextrun"/>
          <w:rFonts w:ascii="Verdana" w:hAnsi="Verdana" w:cs="Arial"/>
          <w:sz w:val="22"/>
          <w:szCs w:val="22"/>
        </w:rPr>
      </w:pPr>
    </w:p>
    <w:p w:rsidRPr="00AB62C7" w:rsidR="00BD4623" w:rsidP="00BD4623" w:rsidRDefault="6612C228" w14:paraId="3AF8A280" w14:textId="77777777">
      <w:pPr>
        <w:spacing w:before="240"/>
        <w:rPr>
          <w:rFonts w:ascii="Verdana" w:hAnsi="Verdana"/>
          <w:b/>
          <w:bCs/>
        </w:rPr>
      </w:pPr>
      <w:bookmarkStart w:name="_Hlk171018597" w:id="140"/>
      <w:r w:rsidRPr="427BD94A">
        <w:rPr>
          <w:rFonts w:ascii="Verdana" w:hAnsi="Verdana"/>
          <w:b/>
          <w:bCs/>
        </w:rPr>
        <w:t>Momento 1. Aprestamiento</w:t>
      </w:r>
    </w:p>
    <w:p w:rsidRPr="00766E5C" w:rsidR="00C177A2" w:rsidP="00BD4623" w:rsidRDefault="499472E3" w14:paraId="44EAF723" w14:textId="6799DE68">
      <w:pPr>
        <w:spacing w:before="240"/>
        <w:rPr>
          <w:rFonts w:ascii="Verdana" w:hAnsi="Verdana"/>
        </w:rPr>
      </w:pPr>
      <w:r w:rsidRPr="00766E5C">
        <w:rPr>
          <w:rFonts w:ascii="Verdana" w:hAnsi="Verdana"/>
        </w:rPr>
        <w:t>En el aprestamiento</w:t>
      </w:r>
      <w:r w:rsidRPr="00766E5C" w:rsidR="488231FF">
        <w:rPr>
          <w:rFonts w:ascii="Verdana" w:hAnsi="Verdana"/>
        </w:rPr>
        <w:t>,</w:t>
      </w:r>
      <w:r w:rsidRPr="00766E5C">
        <w:rPr>
          <w:rFonts w:ascii="Verdana" w:hAnsi="Verdana"/>
        </w:rPr>
        <w:t xml:space="preserve"> </w:t>
      </w:r>
      <w:r w:rsidRPr="00766E5C" w:rsidR="00156BEF">
        <w:rPr>
          <w:rFonts w:ascii="Verdana" w:hAnsi="Verdana"/>
        </w:rPr>
        <w:t xml:space="preserve">que es un primer paso del análisis interno del equipo ambiental de la UPRA, </w:t>
      </w:r>
      <w:r w:rsidRPr="00766E5C">
        <w:rPr>
          <w:rFonts w:ascii="Verdana" w:hAnsi="Verdana"/>
        </w:rPr>
        <w:t>se realiz</w:t>
      </w:r>
      <w:r w:rsidRPr="00766E5C" w:rsidR="00531A74">
        <w:rPr>
          <w:rFonts w:ascii="Verdana" w:hAnsi="Verdana"/>
        </w:rPr>
        <w:t>a</w:t>
      </w:r>
      <w:r w:rsidRPr="00766E5C">
        <w:rPr>
          <w:rFonts w:ascii="Verdana" w:hAnsi="Verdana"/>
        </w:rPr>
        <w:t xml:space="preserve"> la identificación preliminar de las determinantes ambientales existe</w:t>
      </w:r>
      <w:r w:rsidRPr="00766E5C" w:rsidR="2F55BF9C">
        <w:rPr>
          <w:rFonts w:ascii="Verdana" w:hAnsi="Verdana"/>
        </w:rPr>
        <w:t>nte</w:t>
      </w:r>
      <w:r w:rsidRPr="00766E5C">
        <w:rPr>
          <w:rFonts w:ascii="Verdana" w:hAnsi="Verdana"/>
        </w:rPr>
        <w:t xml:space="preserve">s en </w:t>
      </w:r>
      <w:r w:rsidRPr="00766E5C" w:rsidR="2F55BF9C">
        <w:rPr>
          <w:rFonts w:ascii="Verdana" w:hAnsi="Verdana"/>
        </w:rPr>
        <w:t>los municipios priorizados de</w:t>
      </w:r>
      <w:r w:rsidRPr="00766E5C" w:rsidR="588DC541">
        <w:rPr>
          <w:rFonts w:ascii="Verdana" w:hAnsi="Verdana"/>
        </w:rPr>
        <w:t>l</w:t>
      </w:r>
      <w:r w:rsidRPr="00766E5C" w:rsidR="2F55BF9C">
        <w:rPr>
          <w:rFonts w:ascii="Verdana" w:hAnsi="Verdana"/>
        </w:rPr>
        <w:t xml:space="preserve"> departamento de Córdoba</w:t>
      </w:r>
      <w:r w:rsidRPr="00766E5C">
        <w:rPr>
          <w:rFonts w:ascii="Verdana" w:hAnsi="Verdana"/>
        </w:rPr>
        <w:t>. La identificación se obt</w:t>
      </w:r>
      <w:r w:rsidRPr="00766E5C" w:rsidR="00531A74">
        <w:rPr>
          <w:rFonts w:ascii="Verdana" w:hAnsi="Verdana"/>
        </w:rPr>
        <w:t>iene</w:t>
      </w:r>
      <w:r w:rsidRPr="00766E5C">
        <w:rPr>
          <w:rFonts w:ascii="Verdana" w:hAnsi="Verdana"/>
        </w:rPr>
        <w:t xml:space="preserve"> a partir de</w:t>
      </w:r>
      <w:r w:rsidRPr="00766E5C" w:rsidR="2F55BF9C">
        <w:rPr>
          <w:rFonts w:ascii="Verdana" w:hAnsi="Verdana"/>
        </w:rPr>
        <w:t xml:space="preserve">l </w:t>
      </w:r>
      <w:r w:rsidRPr="00766E5C">
        <w:rPr>
          <w:rFonts w:ascii="Verdana" w:hAnsi="Verdana"/>
        </w:rPr>
        <w:t>análisis de información</w:t>
      </w:r>
      <w:r w:rsidRPr="00766E5C" w:rsidR="588DC541">
        <w:rPr>
          <w:rFonts w:ascii="Verdana" w:hAnsi="Verdana"/>
        </w:rPr>
        <w:t xml:space="preserve"> de la frontera agrícola</w:t>
      </w:r>
      <w:r w:rsidRPr="00766E5C" w:rsidR="00531A74">
        <w:rPr>
          <w:rFonts w:ascii="Verdana" w:hAnsi="Verdana"/>
        </w:rPr>
        <w:t xml:space="preserve">, </w:t>
      </w:r>
      <w:r w:rsidRPr="00766E5C" w:rsidR="2F55BF9C">
        <w:rPr>
          <w:rFonts w:ascii="Verdana" w:hAnsi="Verdana"/>
        </w:rPr>
        <w:t>solicitad</w:t>
      </w:r>
      <w:r w:rsidRPr="00766E5C" w:rsidR="00531A74">
        <w:rPr>
          <w:rFonts w:ascii="Verdana" w:hAnsi="Verdana"/>
        </w:rPr>
        <w:t>a</w:t>
      </w:r>
      <w:r w:rsidRPr="00766E5C" w:rsidR="2F55BF9C">
        <w:rPr>
          <w:rFonts w:ascii="Verdana" w:hAnsi="Verdana"/>
        </w:rPr>
        <w:t xml:space="preserve"> a </w:t>
      </w:r>
      <w:r w:rsidRPr="00766E5C">
        <w:rPr>
          <w:rFonts w:ascii="Verdana" w:hAnsi="Verdana"/>
        </w:rPr>
        <w:t>la Oficina de Tecnologías de la Información y las Comunicaciones-</w:t>
      </w:r>
      <w:r w:rsidRPr="00766E5C" w:rsidR="00531A74">
        <w:rPr>
          <w:rFonts w:ascii="Verdana" w:hAnsi="Verdana"/>
        </w:rPr>
        <w:t>O</w:t>
      </w:r>
      <w:r w:rsidRPr="00766E5C">
        <w:rPr>
          <w:rFonts w:ascii="Verdana" w:hAnsi="Verdana"/>
        </w:rPr>
        <w:t>TIC</w:t>
      </w:r>
      <w:r w:rsidRPr="00766E5C" w:rsidR="69B0255B">
        <w:rPr>
          <w:rFonts w:ascii="Verdana" w:hAnsi="Verdana"/>
        </w:rPr>
        <w:t xml:space="preserve"> de la UPRA</w:t>
      </w:r>
      <w:r w:rsidRPr="00766E5C" w:rsidR="2F55BF9C">
        <w:rPr>
          <w:rFonts w:ascii="Verdana" w:hAnsi="Verdana"/>
        </w:rPr>
        <w:t>,</w:t>
      </w:r>
      <w:r w:rsidRPr="00766E5C" w:rsidR="588DC541">
        <w:rPr>
          <w:rFonts w:ascii="Verdana" w:hAnsi="Verdana"/>
        </w:rPr>
        <w:t xml:space="preserve"> de acuerdo con</w:t>
      </w:r>
      <w:r w:rsidRPr="00766E5C">
        <w:rPr>
          <w:rFonts w:ascii="Verdana" w:hAnsi="Verdana"/>
        </w:rPr>
        <w:t xml:space="preserve"> las determinantes ambientales disponibles en el repositorio de la entidad. </w:t>
      </w:r>
    </w:p>
    <w:p w:rsidRPr="00763F08" w:rsidR="00763F08" w:rsidP="00763F08" w:rsidRDefault="00763F08" w14:paraId="065266FA" w14:textId="773AEA8C">
      <w:pPr>
        <w:spacing w:line="276" w:lineRule="auto"/>
        <w:rPr>
          <w:rFonts w:ascii="Verdana" w:hAnsi="Verdana" w:eastAsia="Times New Roman" w:cs="Calibri"/>
          <w:lang w:eastAsia="es-CO"/>
        </w:rPr>
      </w:pPr>
      <w:r w:rsidRPr="00766E5C">
        <w:rPr>
          <w:rFonts w:ascii="Verdana" w:hAnsi="Verdana" w:eastAsia="Times New Roman" w:cs="Calibri"/>
          <w:lang w:eastAsia="es-CO"/>
        </w:rPr>
        <w:t xml:space="preserve">Durante este momento metodológico se </w:t>
      </w:r>
      <w:r w:rsidRPr="00766E5C" w:rsidR="00531A74">
        <w:rPr>
          <w:rFonts w:ascii="Verdana" w:hAnsi="Verdana" w:eastAsia="Times New Roman" w:cs="Calibri"/>
          <w:lang w:eastAsia="es-CO"/>
        </w:rPr>
        <w:t>construye</w:t>
      </w:r>
      <w:r w:rsidRPr="00766E5C">
        <w:rPr>
          <w:rFonts w:ascii="Verdana" w:hAnsi="Verdana" w:eastAsia="Times New Roman" w:cs="Calibri"/>
          <w:lang w:eastAsia="es-CO"/>
        </w:rPr>
        <w:t xml:space="preserve"> la matriz de calificación con la información disponible</w:t>
      </w:r>
      <w:r w:rsidRPr="00766E5C">
        <w:rPr>
          <w:rFonts w:ascii="Verdana" w:hAnsi="Verdana" w:eastAsia="Times New Roman" w:cs="Calibri"/>
          <w:lang w:val="es-ES" w:eastAsia="es-CO"/>
        </w:rPr>
        <w:t xml:space="preserve"> </w:t>
      </w:r>
      <w:r w:rsidRPr="00766E5C" w:rsidR="00531A74">
        <w:rPr>
          <w:rFonts w:ascii="Verdana" w:hAnsi="Verdana" w:eastAsia="Times New Roman" w:cs="Calibri"/>
          <w:lang w:eastAsia="es-CO"/>
        </w:rPr>
        <w:t xml:space="preserve">de los determinantes ambientales, y que se </w:t>
      </w:r>
      <w:r w:rsidRPr="00766E5C">
        <w:rPr>
          <w:rFonts w:ascii="Verdana" w:hAnsi="Verdana" w:eastAsia="Times New Roman" w:cs="Calibri"/>
          <w:lang w:eastAsia="es-CO"/>
        </w:rPr>
        <w:t>actualiza durante los momentos subsiguientes.</w:t>
      </w:r>
    </w:p>
    <w:p w:rsidR="00BD4623" w:rsidP="00BD4623" w:rsidRDefault="00BD4623" w14:paraId="71F492D1" w14:textId="6A363490">
      <w:pPr>
        <w:spacing w:before="240"/>
        <w:rPr>
          <w:rFonts w:ascii="Verdana" w:hAnsi="Verdana"/>
          <w:b/>
          <w:bCs/>
        </w:rPr>
      </w:pPr>
      <w:r w:rsidRPr="00AB62C7">
        <w:rPr>
          <w:rFonts w:ascii="Verdana" w:hAnsi="Verdana"/>
          <w:b/>
          <w:bCs/>
        </w:rPr>
        <w:t xml:space="preserve">Momento 2. Trabajo interinstitucional con </w:t>
      </w:r>
      <w:r w:rsidRPr="00AB62C7" w:rsidR="00770090">
        <w:rPr>
          <w:rFonts w:ascii="Verdana" w:hAnsi="Verdana"/>
          <w:b/>
          <w:bCs/>
        </w:rPr>
        <w:t xml:space="preserve">la </w:t>
      </w:r>
      <w:r w:rsidRPr="00AB62C7">
        <w:rPr>
          <w:rFonts w:ascii="Verdana" w:hAnsi="Verdana"/>
          <w:b/>
          <w:bCs/>
        </w:rPr>
        <w:t>autoridad ambiental</w:t>
      </w:r>
      <w:r w:rsidRPr="00AB62C7" w:rsidR="00770090">
        <w:rPr>
          <w:rFonts w:ascii="Verdana" w:hAnsi="Verdana"/>
          <w:b/>
          <w:bCs/>
        </w:rPr>
        <w:t xml:space="preserve"> y entidades territoriales</w:t>
      </w:r>
    </w:p>
    <w:p w:rsidRPr="00766E5C" w:rsidR="00BE0C89" w:rsidP="00284209" w:rsidRDefault="00BE0C89" w14:paraId="733D396A" w14:textId="0ED08342">
      <w:pPr>
        <w:rPr>
          <w:rFonts w:ascii="Verdana" w:hAnsi="Verdana"/>
        </w:rPr>
      </w:pPr>
      <w:r w:rsidRPr="00766E5C">
        <w:rPr>
          <w:rFonts w:ascii="Verdana" w:hAnsi="Verdana" w:eastAsia="Times New Roman" w:cstheme="minorHAnsi"/>
          <w:lang w:val="es-ES" w:eastAsia="es-CO"/>
        </w:rPr>
        <w:t xml:space="preserve">Se realizan las comunicaciones y los acercamientos con la </w:t>
      </w:r>
      <w:r w:rsidRPr="00766E5C">
        <w:rPr>
          <w:rFonts w:ascii="Verdana" w:hAnsi="Verdana"/>
        </w:rPr>
        <w:t>Corporación Autónoma Regional de los valles del Sinú y del San Jorge -CVS-</w:t>
      </w:r>
      <w:r w:rsidRPr="00766E5C">
        <w:rPr>
          <w:rFonts w:ascii="Verdana" w:hAnsi="Verdana" w:eastAsia="Times New Roman" w:cstheme="minorHAnsi"/>
          <w:lang w:val="es-ES" w:eastAsia="es-CO"/>
        </w:rPr>
        <w:t xml:space="preserve"> con jurisdicción en el área de estudio y con las entidades territoriales con el fin de requerir oficialmente la entrega de la información y convenir espacios de diálogo y contribución técnica. Se realizan </w:t>
      </w:r>
      <w:r w:rsidRPr="00766E5C">
        <w:rPr>
          <w:rFonts w:ascii="Verdana" w:hAnsi="Verdana" w:cstheme="minorHAnsi"/>
        </w:rPr>
        <w:t xml:space="preserve">las convocatorias de mesas técnicas con </w:t>
      </w:r>
      <w:r w:rsidRPr="00766E5C">
        <w:rPr>
          <w:rFonts w:ascii="Verdana" w:hAnsi="Verdana"/>
        </w:rPr>
        <w:t>Corporación Autónoma Regional de los valles del Sinú y del San Jorge -CVS-.</w:t>
      </w:r>
    </w:p>
    <w:p w:rsidRPr="00BE0C89" w:rsidR="00BE0C89" w:rsidP="00284209" w:rsidRDefault="00BE0C89" w14:paraId="63F5A8B5" w14:textId="1F03E38C">
      <w:pPr>
        <w:rPr>
          <w:rFonts w:ascii="Verdana" w:hAnsi="Verdana" w:eastAsia="Times New Roman" w:cstheme="minorHAnsi"/>
          <w:lang w:val="es-ES" w:eastAsia="es-CO"/>
        </w:rPr>
      </w:pPr>
      <w:r w:rsidRPr="00766E5C">
        <w:rPr>
          <w:rFonts w:ascii="Verdana" w:hAnsi="Verdana" w:eastAsia="Times New Roman" w:cstheme="minorHAnsi"/>
          <w:lang w:val="es-ES" w:eastAsia="es-CO"/>
        </w:rPr>
        <w:t>En el marco de este momento metodológico se desarrollan labores de campo en concurso con las dependencias de la UPRA vinculadas al proceso.</w:t>
      </w:r>
    </w:p>
    <w:p w:rsidRPr="00AB62C7" w:rsidR="00345AF7" w:rsidP="00BD4623" w:rsidRDefault="6612C228" w14:paraId="5BCA19A5" w14:textId="0B19CD4C">
      <w:pPr>
        <w:spacing w:before="240"/>
        <w:rPr>
          <w:rFonts w:ascii="Verdana" w:hAnsi="Verdana"/>
          <w:b/>
          <w:bCs/>
        </w:rPr>
      </w:pPr>
      <w:r w:rsidRPr="427BD94A">
        <w:rPr>
          <w:rFonts w:ascii="Verdana" w:hAnsi="Verdana"/>
          <w:b/>
          <w:bCs/>
        </w:rPr>
        <w:t xml:space="preserve">Momento 3. Revisión y análisis información suministrada por </w:t>
      </w:r>
      <w:r w:rsidRPr="427BD94A" w:rsidR="26239439">
        <w:rPr>
          <w:rFonts w:ascii="Verdana" w:hAnsi="Verdana"/>
          <w:b/>
          <w:bCs/>
        </w:rPr>
        <w:t xml:space="preserve">la </w:t>
      </w:r>
      <w:r w:rsidRPr="427BD94A">
        <w:rPr>
          <w:rFonts w:ascii="Verdana" w:hAnsi="Verdana"/>
          <w:b/>
          <w:bCs/>
        </w:rPr>
        <w:t>autoridad ambiental</w:t>
      </w:r>
      <w:r w:rsidR="00D269FD">
        <w:rPr>
          <w:rFonts w:ascii="Verdana" w:hAnsi="Verdana"/>
          <w:b/>
          <w:bCs/>
        </w:rPr>
        <w:t xml:space="preserve"> y otras entidades</w:t>
      </w:r>
    </w:p>
    <w:p w:rsidRPr="00766E5C" w:rsidR="00C177A2" w:rsidP="00C177A2" w:rsidRDefault="00D269FD" w14:paraId="44560DAF" w14:textId="6AF0B244">
      <w:pPr>
        <w:spacing w:after="0"/>
        <w:textAlignment w:val="baseline"/>
        <w:rPr>
          <w:rFonts w:ascii="Verdana" w:hAnsi="Verdana" w:eastAsia="Times New Roman" w:cs="Arial"/>
          <w:sz w:val="18"/>
          <w:szCs w:val="18"/>
          <w:lang w:eastAsia="es-CO"/>
        </w:rPr>
      </w:pPr>
      <w:r w:rsidRPr="00766E5C">
        <w:rPr>
          <w:rFonts w:ascii="Verdana" w:hAnsi="Verdana"/>
        </w:rPr>
        <w:t xml:space="preserve">En este momento </w:t>
      </w:r>
      <w:r w:rsidRPr="00766E5C" w:rsidR="26239439">
        <w:rPr>
          <w:rFonts w:ascii="Verdana" w:hAnsi="Verdana"/>
        </w:rPr>
        <w:t xml:space="preserve">se </w:t>
      </w:r>
      <w:r w:rsidRPr="00766E5C" w:rsidR="79B6D627">
        <w:rPr>
          <w:rFonts w:ascii="Verdana" w:hAnsi="Verdana"/>
        </w:rPr>
        <w:t>analiz</w:t>
      </w:r>
      <w:r w:rsidRPr="00766E5C" w:rsidR="00BE0C89">
        <w:rPr>
          <w:rFonts w:ascii="Verdana" w:hAnsi="Verdana"/>
        </w:rPr>
        <w:t>a</w:t>
      </w:r>
      <w:r w:rsidRPr="00766E5C" w:rsidR="26239439">
        <w:rPr>
          <w:rFonts w:ascii="Verdana" w:hAnsi="Verdana"/>
        </w:rPr>
        <w:t xml:space="preserve"> toda la información documental </w:t>
      </w:r>
      <w:r w:rsidRPr="00766E5C" w:rsidR="32CE55F9">
        <w:rPr>
          <w:rFonts w:ascii="Verdana" w:hAnsi="Verdana"/>
        </w:rPr>
        <w:t xml:space="preserve">y cartográfica </w:t>
      </w:r>
      <w:r w:rsidRPr="00766E5C" w:rsidR="00156BEF">
        <w:rPr>
          <w:rFonts w:ascii="Verdana" w:hAnsi="Verdana"/>
        </w:rPr>
        <w:t xml:space="preserve">nueva almacenada </w:t>
      </w:r>
      <w:r w:rsidRPr="00766E5C" w:rsidR="26239439">
        <w:rPr>
          <w:rFonts w:ascii="Verdana" w:hAnsi="Verdana"/>
        </w:rPr>
        <w:t>en el repo</w:t>
      </w:r>
      <w:r w:rsidRPr="00766E5C" w:rsidR="32CE55F9">
        <w:rPr>
          <w:rFonts w:ascii="Verdana" w:hAnsi="Verdana"/>
        </w:rPr>
        <w:t>si</w:t>
      </w:r>
      <w:r w:rsidRPr="00766E5C" w:rsidR="26239439">
        <w:rPr>
          <w:rFonts w:ascii="Verdana" w:hAnsi="Verdana"/>
        </w:rPr>
        <w:t>torio de la UPRA</w:t>
      </w:r>
      <w:r w:rsidRPr="00766E5C" w:rsidR="32CE55F9">
        <w:rPr>
          <w:rFonts w:ascii="Verdana" w:hAnsi="Verdana"/>
        </w:rPr>
        <w:t xml:space="preserve">. </w:t>
      </w:r>
      <w:r w:rsidRPr="00766E5C" w:rsidR="0C832355">
        <w:rPr>
          <w:rFonts w:ascii="Verdana" w:hAnsi="Verdana" w:eastAsia="Times New Roman" w:cs="Arial"/>
          <w:lang w:eastAsia="es-CO"/>
        </w:rPr>
        <w:t xml:space="preserve">Toda la información que </w:t>
      </w:r>
      <w:r w:rsidRPr="00766E5C" w:rsidR="00BE0C89">
        <w:rPr>
          <w:rFonts w:ascii="Verdana" w:hAnsi="Verdana" w:eastAsia="Times New Roman" w:cs="Arial"/>
          <w:lang w:eastAsia="es-CO"/>
        </w:rPr>
        <w:t>recibe</w:t>
      </w:r>
      <w:r w:rsidRPr="00766E5C" w:rsidR="0C832355">
        <w:rPr>
          <w:rFonts w:ascii="Verdana" w:hAnsi="Verdana" w:eastAsia="Times New Roman" w:cs="Arial"/>
          <w:lang w:eastAsia="es-CO"/>
        </w:rPr>
        <w:t xml:space="preserve"> el grupo de gestión de información de la </w:t>
      </w:r>
      <w:r w:rsidRPr="00766E5C" w:rsidR="00CB0AEB">
        <w:rPr>
          <w:rFonts w:ascii="Verdana" w:hAnsi="Verdana" w:eastAsia="Times New Roman" w:cs="Arial"/>
          <w:lang w:eastAsia="es-CO"/>
        </w:rPr>
        <w:t>O</w:t>
      </w:r>
      <w:r w:rsidRPr="00766E5C" w:rsidR="0C832355">
        <w:rPr>
          <w:rFonts w:ascii="Verdana" w:hAnsi="Verdana" w:eastAsia="Times New Roman" w:cs="Arial"/>
          <w:lang w:eastAsia="es-CO"/>
        </w:rPr>
        <w:t>TI</w:t>
      </w:r>
      <w:r w:rsidRPr="00766E5C" w:rsidR="00CB0AEB">
        <w:rPr>
          <w:rFonts w:ascii="Verdana" w:hAnsi="Verdana" w:eastAsia="Times New Roman" w:cs="Arial"/>
          <w:lang w:eastAsia="es-CO"/>
        </w:rPr>
        <w:t>C</w:t>
      </w:r>
      <w:r w:rsidRPr="00766E5C" w:rsidR="0C832355">
        <w:rPr>
          <w:rFonts w:ascii="Verdana" w:hAnsi="Verdana" w:eastAsia="Times New Roman" w:cs="Arial"/>
          <w:lang w:eastAsia="es-CO"/>
        </w:rPr>
        <w:t xml:space="preserve">, </w:t>
      </w:r>
      <w:r w:rsidRPr="00766E5C">
        <w:rPr>
          <w:rFonts w:ascii="Verdana" w:hAnsi="Verdana" w:eastAsia="Times New Roman" w:cs="Arial"/>
          <w:lang w:eastAsia="es-CO"/>
        </w:rPr>
        <w:t>cuenta</w:t>
      </w:r>
      <w:r w:rsidRPr="00766E5C" w:rsidR="0C832355">
        <w:rPr>
          <w:rFonts w:ascii="Verdana" w:hAnsi="Verdana" w:eastAsia="Times New Roman" w:cs="Arial"/>
          <w:lang w:eastAsia="es-CO"/>
        </w:rPr>
        <w:t xml:space="preserve"> con un proceso de validación para su incorporación en el repositorio</w:t>
      </w:r>
      <w:r w:rsidRPr="00766E5C" w:rsidR="00CB0AEB">
        <w:rPr>
          <w:rFonts w:ascii="Verdana" w:hAnsi="Verdana" w:eastAsia="Times New Roman" w:cs="Arial"/>
          <w:lang w:eastAsia="es-CO"/>
        </w:rPr>
        <w:t>.</w:t>
      </w:r>
    </w:p>
    <w:p w:rsidRPr="00766E5C" w:rsidR="00CF3BC5" w:rsidP="00BD4623" w:rsidRDefault="30572991" w14:paraId="29BEB771" w14:textId="0E8C7725">
      <w:pPr>
        <w:spacing w:before="240"/>
        <w:rPr>
          <w:rFonts w:ascii="Verdana" w:hAnsi="Verdana"/>
        </w:rPr>
      </w:pPr>
      <w:r w:rsidRPr="00766E5C">
        <w:rPr>
          <w:rFonts w:ascii="Verdana" w:hAnsi="Verdana"/>
        </w:rPr>
        <w:t xml:space="preserve">Con </w:t>
      </w:r>
      <w:r w:rsidRPr="00766E5C" w:rsidR="00791C6C">
        <w:rPr>
          <w:rFonts w:ascii="Verdana" w:hAnsi="Verdana"/>
        </w:rPr>
        <w:t>l</w:t>
      </w:r>
      <w:r w:rsidRPr="00766E5C">
        <w:rPr>
          <w:rFonts w:ascii="Verdana" w:hAnsi="Verdana"/>
        </w:rPr>
        <w:t>a información</w:t>
      </w:r>
      <w:r w:rsidRPr="00766E5C" w:rsidR="00791C6C">
        <w:rPr>
          <w:rFonts w:ascii="Verdana" w:hAnsi="Verdana"/>
        </w:rPr>
        <w:t xml:space="preserve"> cartográfica</w:t>
      </w:r>
      <w:r w:rsidRPr="00766E5C">
        <w:rPr>
          <w:rFonts w:ascii="Verdana" w:hAnsi="Verdana"/>
        </w:rPr>
        <w:t xml:space="preserve">, </w:t>
      </w:r>
      <w:r w:rsidRPr="00766E5C" w:rsidR="00CB0AEB">
        <w:rPr>
          <w:rFonts w:ascii="Verdana" w:hAnsi="Verdana"/>
        </w:rPr>
        <w:t>se procede a realizar las SAI</w:t>
      </w:r>
      <w:r w:rsidRPr="00766E5C" w:rsidR="00156BEF">
        <w:rPr>
          <w:rFonts w:ascii="Verdana" w:hAnsi="Verdana"/>
        </w:rPr>
        <w:t xml:space="preserve"> </w:t>
      </w:r>
      <w:r w:rsidRPr="00766E5C">
        <w:rPr>
          <w:rFonts w:ascii="Verdana" w:hAnsi="Verdana"/>
        </w:rPr>
        <w:t xml:space="preserve">a </w:t>
      </w:r>
      <w:r w:rsidRPr="00766E5C" w:rsidR="00156BEF">
        <w:rPr>
          <w:rFonts w:ascii="Verdana" w:hAnsi="Verdana"/>
        </w:rPr>
        <w:t xml:space="preserve">la </w:t>
      </w:r>
      <w:r w:rsidRPr="00766E5C" w:rsidR="00CB0AEB">
        <w:rPr>
          <w:rFonts w:ascii="Verdana" w:hAnsi="Verdana"/>
        </w:rPr>
        <w:t xml:space="preserve">OTIC, de las figuras y </w:t>
      </w:r>
      <w:r w:rsidRPr="00766E5C">
        <w:rPr>
          <w:rFonts w:ascii="Verdana" w:hAnsi="Verdana"/>
        </w:rPr>
        <w:t>zonificaci</w:t>
      </w:r>
      <w:r w:rsidRPr="00766E5C" w:rsidR="00CB0AEB">
        <w:rPr>
          <w:rFonts w:ascii="Verdana" w:hAnsi="Verdana"/>
        </w:rPr>
        <w:t>ones de los instrumentos de planificación ambiental</w:t>
      </w:r>
      <w:r w:rsidRPr="00766E5C" w:rsidR="00791C6C">
        <w:rPr>
          <w:rFonts w:ascii="Verdana" w:hAnsi="Verdana"/>
        </w:rPr>
        <w:t>. Con los resultados de los procesamientos,</w:t>
      </w:r>
      <w:r w:rsidRPr="00766E5C" w:rsidR="00CB0AEB">
        <w:rPr>
          <w:rFonts w:ascii="Verdana" w:hAnsi="Verdana"/>
        </w:rPr>
        <w:t xml:space="preserve"> </w:t>
      </w:r>
      <w:r w:rsidRPr="00766E5C">
        <w:rPr>
          <w:rFonts w:ascii="Verdana" w:hAnsi="Verdana"/>
        </w:rPr>
        <w:t>se consolid</w:t>
      </w:r>
      <w:r w:rsidRPr="00766E5C" w:rsidR="00CB0AEB">
        <w:rPr>
          <w:rFonts w:ascii="Verdana" w:hAnsi="Verdana"/>
        </w:rPr>
        <w:t>a</w:t>
      </w:r>
      <w:r w:rsidRPr="00766E5C" w:rsidR="00791C6C">
        <w:rPr>
          <w:rFonts w:ascii="Verdana" w:hAnsi="Verdana"/>
        </w:rPr>
        <w:t xml:space="preserve"> en</w:t>
      </w:r>
      <w:r w:rsidRPr="00766E5C" w:rsidR="00CB0AEB">
        <w:rPr>
          <w:rFonts w:ascii="Verdana" w:hAnsi="Verdana"/>
        </w:rPr>
        <w:t xml:space="preserve"> </w:t>
      </w:r>
      <w:r w:rsidRPr="00766E5C">
        <w:rPr>
          <w:rFonts w:ascii="Verdana" w:hAnsi="Verdana"/>
        </w:rPr>
        <w:t xml:space="preserve">la matriz de calificación, </w:t>
      </w:r>
      <w:r w:rsidRPr="00766E5C" w:rsidR="00CB0AEB">
        <w:rPr>
          <w:rFonts w:ascii="Verdana" w:hAnsi="Verdana"/>
        </w:rPr>
        <w:t>que contiene</w:t>
      </w:r>
      <w:r w:rsidRPr="00766E5C">
        <w:rPr>
          <w:rFonts w:ascii="Verdana" w:hAnsi="Verdana"/>
        </w:rPr>
        <w:t xml:space="preserve"> una ficha por cada determinante. </w:t>
      </w:r>
    </w:p>
    <w:p w:rsidR="00156BEF" w:rsidP="00156BEF" w:rsidRDefault="0027215D" w14:paraId="0C9A1394" w14:textId="2CAECFAA">
      <w:pPr>
        <w:rPr>
          <w:rFonts w:ascii="Verdana" w:hAnsi="Verdana"/>
        </w:rPr>
      </w:pPr>
      <w:r w:rsidRPr="00766E5C">
        <w:rPr>
          <w:rFonts w:ascii="Verdana" w:hAnsi="Verdana"/>
        </w:rPr>
        <w:t>Esta</w:t>
      </w:r>
      <w:r w:rsidRPr="00766E5C" w:rsidR="00156BEF">
        <w:rPr>
          <w:rFonts w:ascii="Verdana" w:hAnsi="Verdana"/>
        </w:rPr>
        <w:t>s</w:t>
      </w:r>
      <w:r w:rsidRPr="00766E5C">
        <w:rPr>
          <w:rFonts w:ascii="Verdana" w:hAnsi="Verdana"/>
        </w:rPr>
        <w:t xml:space="preserve"> ficha contiene</w:t>
      </w:r>
      <w:r w:rsidRPr="00766E5C" w:rsidR="00156BEF">
        <w:rPr>
          <w:rFonts w:ascii="Verdana" w:hAnsi="Verdana"/>
        </w:rPr>
        <w:t>n:</w:t>
      </w:r>
      <w:r w:rsidRPr="00766E5C">
        <w:rPr>
          <w:rFonts w:ascii="Verdana" w:hAnsi="Verdana"/>
        </w:rPr>
        <w:t xml:space="preserve"> un mapa con la </w:t>
      </w:r>
      <w:r w:rsidRPr="00766E5C" w:rsidR="00791C6C">
        <w:rPr>
          <w:rFonts w:ascii="Verdana" w:hAnsi="Verdana"/>
        </w:rPr>
        <w:t>representación</w:t>
      </w:r>
      <w:r w:rsidRPr="00766E5C">
        <w:rPr>
          <w:rFonts w:ascii="Verdana" w:hAnsi="Verdana"/>
        </w:rPr>
        <w:t xml:space="preserve"> de la determinante, las zonas</w:t>
      </w:r>
      <w:r w:rsidRPr="00766E5C" w:rsidR="00791C6C">
        <w:rPr>
          <w:rFonts w:ascii="Verdana" w:hAnsi="Verdana"/>
        </w:rPr>
        <w:t xml:space="preserve">, </w:t>
      </w:r>
      <w:r w:rsidRPr="00766E5C">
        <w:rPr>
          <w:rFonts w:ascii="Verdana" w:hAnsi="Verdana"/>
        </w:rPr>
        <w:t>usos definidos</w:t>
      </w:r>
      <w:r w:rsidRPr="00766E5C" w:rsidR="00791C6C">
        <w:rPr>
          <w:rFonts w:ascii="Verdana" w:hAnsi="Verdana"/>
        </w:rPr>
        <w:t xml:space="preserve"> y actividades</w:t>
      </w:r>
      <w:r w:rsidRPr="00766E5C">
        <w:rPr>
          <w:rFonts w:ascii="Verdana" w:hAnsi="Verdana"/>
        </w:rPr>
        <w:t xml:space="preserve"> en</w:t>
      </w:r>
      <w:r w:rsidRPr="00766E5C" w:rsidR="00791C6C">
        <w:rPr>
          <w:rFonts w:ascii="Verdana" w:hAnsi="Verdana"/>
        </w:rPr>
        <w:t xml:space="preserve"> el instrumento de planificación ambiental</w:t>
      </w:r>
      <w:r w:rsidRPr="00766E5C">
        <w:rPr>
          <w:rFonts w:ascii="Verdana" w:hAnsi="Verdana"/>
        </w:rPr>
        <w:t>, las áreas por zona y por municipio(s). Al final de esta ficha se anexa</w:t>
      </w:r>
      <w:r w:rsidRPr="00766E5C" w:rsidR="00B309F2">
        <w:rPr>
          <w:rFonts w:ascii="Verdana" w:hAnsi="Verdana"/>
        </w:rPr>
        <w:t>n</w:t>
      </w:r>
      <w:r w:rsidRPr="00766E5C">
        <w:rPr>
          <w:rFonts w:ascii="Verdana" w:hAnsi="Verdana"/>
        </w:rPr>
        <w:t xml:space="preserve"> </w:t>
      </w:r>
      <w:r w:rsidRPr="00766E5C" w:rsidR="00B309F2">
        <w:rPr>
          <w:rFonts w:ascii="Verdana" w:hAnsi="Verdana"/>
        </w:rPr>
        <w:t>dos</w:t>
      </w:r>
      <w:r w:rsidRPr="00766E5C">
        <w:rPr>
          <w:rFonts w:ascii="Verdana" w:hAnsi="Verdana"/>
        </w:rPr>
        <w:t xml:space="preserve"> columna</w:t>
      </w:r>
      <w:r w:rsidRPr="00766E5C" w:rsidR="00B309F2">
        <w:rPr>
          <w:rFonts w:ascii="Verdana" w:hAnsi="Verdana"/>
        </w:rPr>
        <w:t>s</w:t>
      </w:r>
      <w:r w:rsidRPr="00766E5C">
        <w:rPr>
          <w:rFonts w:ascii="Verdana" w:hAnsi="Verdana"/>
        </w:rPr>
        <w:t xml:space="preserve"> donde se incluye el concepto inicial de la UPRA</w:t>
      </w:r>
      <w:r w:rsidRPr="00766E5C" w:rsidR="00B309F2">
        <w:rPr>
          <w:rFonts w:ascii="Verdana" w:hAnsi="Verdana"/>
        </w:rPr>
        <w:t xml:space="preserve"> y el de la CVS</w:t>
      </w:r>
      <w:r w:rsidRPr="00766E5C">
        <w:rPr>
          <w:rFonts w:ascii="Verdana" w:hAnsi="Verdana"/>
        </w:rPr>
        <w:t xml:space="preserve"> sobre la habilitación</w:t>
      </w:r>
      <w:r w:rsidRPr="00766E5C" w:rsidR="00791C6C">
        <w:rPr>
          <w:rFonts w:ascii="Verdana" w:hAnsi="Verdana"/>
        </w:rPr>
        <w:t>, no habilitación de las APPA y la restricción legal ambiental de</w:t>
      </w:r>
      <w:r w:rsidRPr="00766E5C">
        <w:rPr>
          <w:rFonts w:ascii="Verdana" w:hAnsi="Verdana"/>
        </w:rPr>
        <w:t xml:space="preserve"> estas zonas.</w:t>
      </w:r>
      <w:r w:rsidRPr="00766E5C" w:rsidR="00156BEF">
        <w:rPr>
          <w:rFonts w:ascii="Verdana" w:hAnsi="Verdana"/>
        </w:rPr>
        <w:t xml:space="preserve"> </w:t>
      </w:r>
      <w:r w:rsidRPr="00766E5C" w:rsidR="00791C6C">
        <w:rPr>
          <w:rFonts w:ascii="Verdana" w:hAnsi="Verdana"/>
        </w:rPr>
        <w:t>S</w:t>
      </w:r>
      <w:r w:rsidRPr="00766E5C" w:rsidR="00156BEF">
        <w:rPr>
          <w:rFonts w:ascii="Verdana" w:hAnsi="Verdana"/>
        </w:rPr>
        <w:t>e encuentran disponibles para su consulta en el siguiente enlace:</w:t>
      </w:r>
    </w:p>
    <w:p w:rsidR="00C965F8" w:rsidP="00C965F8" w:rsidRDefault="00C965F8" w14:paraId="57B6705D" w14:textId="77777777">
      <w:pPr>
        <w:spacing w:after="0"/>
        <w:jc w:val="left"/>
        <w:rPr>
          <w:sz w:val="24"/>
          <w:szCs w:val="24"/>
          <w:lang w:eastAsia="es-CO"/>
        </w:rPr>
      </w:pPr>
      <w:hyperlink w:history="1" r:id="rId17">
        <w:r>
          <w:rPr>
            <w:rStyle w:val="Hipervnculo"/>
          </w:rPr>
          <w:t>Apendice_1_20250620_DT_FA_APPA_Calif_Amb_CORDOBA_CVS.xlsx</w:t>
        </w:r>
      </w:hyperlink>
    </w:p>
    <w:p w:rsidRPr="00AB62C7" w:rsidR="0027215D" w:rsidP="0027215D" w:rsidRDefault="0027215D" w14:paraId="27D8260D" w14:textId="77777777">
      <w:pPr>
        <w:spacing w:after="0"/>
        <w:jc w:val="left"/>
        <w:rPr>
          <w:rFonts w:ascii="Verdana" w:hAnsi="Verdana"/>
          <w:sz w:val="24"/>
          <w:szCs w:val="24"/>
          <w:lang w:eastAsia="es-CO"/>
        </w:rPr>
      </w:pPr>
    </w:p>
    <w:p w:rsidR="0022302A" w:rsidP="0022302A" w:rsidRDefault="0022302A" w14:paraId="62511B15" w14:textId="4EC82EA5">
      <w:pPr>
        <w:pStyle w:val="Descripcin"/>
        <w:rPr>
          <w:rFonts w:ascii="Verdana" w:hAnsi="Verdana"/>
        </w:rPr>
      </w:pPr>
      <w:bookmarkStart w:name="_Toc216347331" w:id="141"/>
      <w:r w:rsidRPr="00AB62C7">
        <w:rPr>
          <w:rFonts w:ascii="Verdana" w:hAnsi="Verdana"/>
        </w:rPr>
        <w:t xml:space="preserve">Figura </w:t>
      </w:r>
      <w:r w:rsidRPr="00AB62C7" w:rsidR="00DC567C">
        <w:rPr>
          <w:rFonts w:ascii="Verdana" w:hAnsi="Verdana"/>
        </w:rPr>
        <w:fldChar w:fldCharType="begin"/>
      </w:r>
      <w:r w:rsidRPr="00AB62C7" w:rsidR="00DC567C">
        <w:rPr>
          <w:rFonts w:ascii="Verdana" w:hAnsi="Verdana"/>
        </w:rPr>
        <w:instrText xml:space="preserve"> SEQ Figura \* ARABIC </w:instrText>
      </w:r>
      <w:r w:rsidRPr="00AB62C7" w:rsidR="00DC567C">
        <w:rPr>
          <w:rFonts w:ascii="Verdana" w:hAnsi="Verdana"/>
        </w:rPr>
        <w:fldChar w:fldCharType="separate"/>
      </w:r>
      <w:r w:rsidR="00AA13DB">
        <w:rPr>
          <w:rFonts w:ascii="Verdana" w:hAnsi="Verdana"/>
          <w:noProof/>
        </w:rPr>
        <w:t>3</w:t>
      </w:r>
      <w:r w:rsidRPr="00AB62C7" w:rsidR="00DC567C">
        <w:rPr>
          <w:rFonts w:ascii="Verdana" w:hAnsi="Verdana"/>
          <w:noProof/>
        </w:rPr>
        <w:fldChar w:fldCharType="end"/>
      </w:r>
      <w:r w:rsidRPr="00AB62C7">
        <w:rPr>
          <w:rFonts w:ascii="Verdana" w:hAnsi="Verdana"/>
        </w:rPr>
        <w:t xml:space="preserve"> Matriz de cualificación de determinantes ambientales</w:t>
      </w:r>
      <w:bookmarkEnd w:id="141"/>
    </w:p>
    <w:p w:rsidRPr="003B3A78" w:rsidR="003B3A78" w:rsidP="003B3A78" w:rsidRDefault="003B3A78" w14:paraId="70B247FB" w14:textId="3D1BC0A3">
      <w:r>
        <w:rPr>
          <w:noProof/>
        </w:rPr>
        <w:drawing>
          <wp:inline distT="0" distB="0" distL="0" distR="0" wp14:anchorId="7AD0CBC3" wp14:editId="2E5ABDF3">
            <wp:extent cx="5991225" cy="2571750"/>
            <wp:effectExtent l="19050" t="19050" r="28575" b="190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97948" cy="2574636"/>
                    </a:xfrm>
                    <a:prstGeom prst="rect">
                      <a:avLst/>
                    </a:prstGeom>
                    <a:noFill/>
                    <a:ln>
                      <a:solidFill>
                        <a:schemeClr val="accent1"/>
                      </a:solidFill>
                    </a:ln>
                  </pic:spPr>
                </pic:pic>
              </a:graphicData>
            </a:graphic>
          </wp:inline>
        </w:drawing>
      </w:r>
    </w:p>
    <w:p w:rsidRPr="00AB62C7" w:rsidR="00BD4623" w:rsidP="00BD4623" w:rsidRDefault="00BD4623" w14:paraId="3EC83D40" w14:textId="7C5E61B2">
      <w:pPr>
        <w:spacing w:before="240"/>
        <w:rPr>
          <w:rFonts w:ascii="Verdana" w:hAnsi="Verdana"/>
          <w:b/>
          <w:bCs/>
        </w:rPr>
      </w:pPr>
      <w:r w:rsidRPr="00AB62C7">
        <w:rPr>
          <w:rFonts w:ascii="Verdana" w:hAnsi="Verdana"/>
          <w:b/>
          <w:bCs/>
        </w:rPr>
        <w:t>Momento 4. Mesas técnicas internas UPRA y con Autoridades Ambientales</w:t>
      </w:r>
    </w:p>
    <w:p w:rsidRPr="00574FF4" w:rsidR="00BD4623" w:rsidP="00BD4623" w:rsidRDefault="79B6D627" w14:paraId="22E2875C" w14:textId="7888A86E">
      <w:pPr>
        <w:spacing w:before="240"/>
        <w:rPr>
          <w:rFonts w:ascii="Verdana" w:hAnsi="Verdana" w:cs="Arial"/>
        </w:rPr>
      </w:pPr>
      <w:r w:rsidRPr="00574FF4">
        <w:rPr>
          <w:rFonts w:ascii="Verdana" w:hAnsi="Verdana" w:cs="Arial"/>
        </w:rPr>
        <w:t xml:space="preserve">Una vez revisada y avalada la matriz de </w:t>
      </w:r>
      <w:r w:rsidRPr="00574FF4" w:rsidR="4DD6150B">
        <w:rPr>
          <w:rFonts w:ascii="Verdana" w:hAnsi="Verdana" w:cs="Arial"/>
        </w:rPr>
        <w:t xml:space="preserve">calificación de </w:t>
      </w:r>
      <w:r w:rsidRPr="00574FF4">
        <w:rPr>
          <w:rFonts w:ascii="Verdana" w:hAnsi="Verdana" w:cs="Arial"/>
        </w:rPr>
        <w:t xml:space="preserve">determinantes ambientales por </w:t>
      </w:r>
      <w:r w:rsidRPr="00574FF4" w:rsidR="1B0E05ED">
        <w:rPr>
          <w:rFonts w:ascii="Verdana" w:hAnsi="Verdana" w:cs="Arial"/>
        </w:rPr>
        <w:t>parte del equipo técnico de la UPRA</w:t>
      </w:r>
      <w:r w:rsidRPr="00574FF4">
        <w:rPr>
          <w:rFonts w:ascii="Verdana" w:hAnsi="Verdana" w:cs="Arial"/>
        </w:rPr>
        <w:t>, se</w:t>
      </w:r>
      <w:r w:rsidRPr="00574FF4" w:rsidR="003B3A78">
        <w:rPr>
          <w:rFonts w:ascii="Verdana" w:hAnsi="Verdana" w:cs="Arial"/>
        </w:rPr>
        <w:t xml:space="preserve"> proced</w:t>
      </w:r>
      <w:r w:rsidRPr="00574FF4" w:rsidR="00B309F2">
        <w:rPr>
          <w:rFonts w:ascii="Verdana" w:hAnsi="Verdana" w:cs="Arial"/>
        </w:rPr>
        <w:t>e</w:t>
      </w:r>
      <w:r w:rsidRPr="00574FF4" w:rsidR="003B3A78">
        <w:rPr>
          <w:rFonts w:ascii="Verdana" w:hAnsi="Verdana" w:cs="Arial"/>
        </w:rPr>
        <w:t xml:space="preserve"> a</w:t>
      </w:r>
      <w:r w:rsidRPr="00574FF4">
        <w:rPr>
          <w:rFonts w:ascii="Verdana" w:hAnsi="Verdana" w:cs="Arial"/>
        </w:rPr>
        <w:t xml:space="preserve"> realizar mesas técnicas con la CVS para la evaluación de </w:t>
      </w:r>
      <w:r w:rsidRPr="00574FF4" w:rsidR="00192C3A">
        <w:rPr>
          <w:rFonts w:ascii="Verdana" w:hAnsi="Verdana" w:cs="Arial"/>
        </w:rPr>
        <w:t>los determinantes. A estos determinantes se le generaron fichas ya que contaban con instrumento de planeación</w:t>
      </w:r>
      <w:r w:rsidRPr="00574FF4" w:rsidR="0064334E">
        <w:rPr>
          <w:rFonts w:ascii="Verdana" w:hAnsi="Verdana" w:cs="Arial"/>
        </w:rPr>
        <w:t>.</w:t>
      </w:r>
      <w:r w:rsidRPr="00574FF4" w:rsidR="00192C3A">
        <w:rPr>
          <w:rFonts w:ascii="Verdana" w:hAnsi="Verdana" w:cs="Arial"/>
        </w:rPr>
        <w:t xml:space="preserve"> </w:t>
      </w:r>
      <w:r w:rsidRPr="00574FF4" w:rsidR="0064334E">
        <w:rPr>
          <w:rFonts w:ascii="Verdana" w:hAnsi="Verdana" w:cs="Arial"/>
        </w:rPr>
        <w:t>En estas mesas técnicas se realiz</w:t>
      </w:r>
      <w:r w:rsidRPr="00574FF4" w:rsidR="00D97ACF">
        <w:rPr>
          <w:rFonts w:ascii="Verdana" w:hAnsi="Verdana" w:cs="Arial"/>
        </w:rPr>
        <w:t>a</w:t>
      </w:r>
      <w:r w:rsidRPr="00574FF4" w:rsidR="0064334E">
        <w:rPr>
          <w:rFonts w:ascii="Verdana" w:hAnsi="Verdana" w:cs="Arial"/>
        </w:rPr>
        <w:t xml:space="preserve"> la calificación de cada zona por determinante ambiental, para ser habilitada</w:t>
      </w:r>
      <w:r w:rsidRPr="00574FF4" w:rsidR="00B309F2">
        <w:rPr>
          <w:rFonts w:ascii="Verdana" w:hAnsi="Verdana" w:cs="Arial"/>
        </w:rPr>
        <w:t xml:space="preserve">, no habilitada o restringida, </w:t>
      </w:r>
      <w:r w:rsidRPr="00574FF4" w:rsidR="00D97ACF">
        <w:rPr>
          <w:rFonts w:ascii="Verdana" w:hAnsi="Verdana" w:cs="Arial"/>
        </w:rPr>
        <w:t xml:space="preserve">como insumo </w:t>
      </w:r>
      <w:r w:rsidRPr="00574FF4" w:rsidR="00B309F2">
        <w:rPr>
          <w:rFonts w:ascii="Verdana" w:hAnsi="Verdana" w:cs="Arial"/>
        </w:rPr>
        <w:t>p</w:t>
      </w:r>
      <w:r w:rsidRPr="00574FF4" w:rsidR="0064334E">
        <w:rPr>
          <w:rFonts w:ascii="Verdana" w:hAnsi="Verdana" w:cs="Arial"/>
        </w:rPr>
        <w:t>ara la identificación preliminar de las Áreas de Protección para la Producción de Alimentos</w:t>
      </w:r>
    </w:p>
    <w:p w:rsidR="00CF3BC5" w:rsidP="00BD4623" w:rsidRDefault="00CF3BC5" w14:paraId="4441364D" w14:textId="0A0BF795">
      <w:pPr>
        <w:spacing w:before="240"/>
        <w:rPr>
          <w:rFonts w:ascii="Verdana" w:hAnsi="Verdana" w:cs="Arial"/>
        </w:rPr>
      </w:pPr>
      <w:r w:rsidRPr="00574FF4">
        <w:rPr>
          <w:rFonts w:ascii="Verdana" w:hAnsi="Verdana" w:cs="Arial"/>
        </w:rPr>
        <w:t>Cada una de estas mesas técnicas cuenta con su respectiva Acta de Acuerdo firmada por los participantes.</w:t>
      </w:r>
    </w:p>
    <w:p w:rsidR="00574FF4" w:rsidP="00BD4623" w:rsidRDefault="00574FF4" w14:paraId="0825CE4C" w14:textId="77777777">
      <w:pPr>
        <w:spacing w:before="240"/>
        <w:rPr>
          <w:rFonts w:ascii="Verdana" w:hAnsi="Verdana" w:cs="Arial"/>
        </w:rPr>
      </w:pPr>
    </w:p>
    <w:p w:rsidR="00B309F2" w:rsidP="00BD4623" w:rsidRDefault="00B309F2" w14:paraId="46C0E249" w14:textId="74DBB328">
      <w:pPr>
        <w:spacing w:before="240"/>
        <w:rPr>
          <w:rFonts w:ascii="Verdana" w:hAnsi="Verdana" w:cs="Arial"/>
        </w:rPr>
      </w:pPr>
      <w:r w:rsidRPr="009625EC">
        <w:rPr>
          <w:rFonts w:ascii="Verdana" w:hAnsi="Verdana" w:cs="Arial"/>
        </w:rPr>
        <w:t>Link soportes actas reuniones con la autoridad ambiental</w:t>
      </w:r>
    </w:p>
    <w:p w:rsidR="00C965F8" w:rsidP="00C965F8" w:rsidRDefault="00C965F8" w14:paraId="6FBCDFB3" w14:textId="77777777">
      <w:pPr>
        <w:spacing w:after="0"/>
        <w:jc w:val="left"/>
        <w:rPr>
          <w:sz w:val="24"/>
          <w:szCs w:val="24"/>
          <w:lang w:eastAsia="es-CO"/>
        </w:rPr>
      </w:pPr>
      <w:hyperlink w:history="1" r:id="rId19">
        <w:r>
          <w:rPr>
            <w:rStyle w:val="Hipervnculo"/>
          </w:rPr>
          <w:t>Apendice_3_MESAS_TECNICAS_CVS.rar</w:t>
        </w:r>
      </w:hyperlink>
    </w:p>
    <w:p w:rsidRPr="00E622FB" w:rsidR="00C177A2" w:rsidP="00BD4623" w:rsidRDefault="00C177A2" w14:paraId="738DFF7E" w14:textId="269E2D3C">
      <w:pPr>
        <w:spacing w:before="240"/>
        <w:rPr>
          <w:rFonts w:ascii="Verdana" w:hAnsi="Verdana"/>
          <w:b/>
          <w:bCs/>
        </w:rPr>
      </w:pPr>
      <w:r w:rsidRPr="00E622FB">
        <w:rPr>
          <w:rFonts w:ascii="Verdana" w:hAnsi="Verdana" w:cs="Arial"/>
          <w:b/>
          <w:bCs/>
        </w:rPr>
        <w:t>Momento 5. Actualización de los determinantes ambientales de la Frontera Agrícola de los municipios priorizados</w:t>
      </w:r>
    </w:p>
    <w:p w:rsidRPr="00E622FB" w:rsidR="00BD4623" w:rsidP="3707A76A" w:rsidRDefault="5AEFFAE9" w14:paraId="4CC32FDE" w14:textId="0B0F4665">
      <w:pPr>
        <w:spacing w:after="0"/>
        <w:rPr>
          <w:rFonts w:ascii="Verdana" w:hAnsi="Verdana"/>
        </w:rPr>
      </w:pPr>
      <w:r w:rsidRPr="00E622FB">
        <w:rPr>
          <w:rFonts w:ascii="Verdana" w:hAnsi="Verdana"/>
        </w:rPr>
        <w:t xml:space="preserve">Teniendo diligenciada la matriz de determinantes ambientales con la CVS, se procede a realizar </w:t>
      </w:r>
      <w:r w:rsidRPr="00E622FB" w:rsidR="27677C8B">
        <w:rPr>
          <w:rFonts w:ascii="Verdana" w:hAnsi="Verdana"/>
        </w:rPr>
        <w:t>el análisis de información final correspondiente para la actualización de los determinantes</w:t>
      </w:r>
      <w:r w:rsidRPr="00E622FB" w:rsidR="7311AC6F">
        <w:rPr>
          <w:rFonts w:ascii="Verdana" w:hAnsi="Verdana"/>
        </w:rPr>
        <w:t xml:space="preserve"> ambientales en la frontera agrícola de los municipios priorizados APPA del departamento de Córdoba. </w:t>
      </w:r>
    </w:p>
    <w:p w:rsidRPr="00E622FB" w:rsidR="00BD4623" w:rsidP="3707A76A" w:rsidRDefault="00BD4623" w14:paraId="39B7338E" w14:textId="60B721A8">
      <w:pPr>
        <w:spacing w:after="0"/>
        <w:rPr>
          <w:rFonts w:ascii="Verdana" w:hAnsi="Verdana"/>
        </w:rPr>
      </w:pPr>
    </w:p>
    <w:p w:rsidR="00BD4623" w:rsidP="00BD4623" w:rsidRDefault="570CF6AB" w14:paraId="44A10A3A" w14:textId="160F8C8E">
      <w:pPr>
        <w:spacing w:after="0"/>
        <w:rPr>
          <w:rFonts w:ascii="Verdana" w:hAnsi="Verdana"/>
        </w:rPr>
      </w:pPr>
      <w:r w:rsidRPr="00E622FB">
        <w:rPr>
          <w:rFonts w:ascii="Verdana" w:hAnsi="Verdana"/>
        </w:rPr>
        <w:t xml:space="preserve">Para ello se realizó el diligenciamiento de la matriz </w:t>
      </w:r>
      <w:r w:rsidRPr="00E622FB" w:rsidR="00D97ACF">
        <w:rPr>
          <w:rFonts w:ascii="Verdana" w:hAnsi="Verdana"/>
        </w:rPr>
        <w:t xml:space="preserve">de flujo </w:t>
      </w:r>
      <w:r w:rsidRPr="00E622FB">
        <w:rPr>
          <w:rFonts w:ascii="Verdana" w:hAnsi="Verdana"/>
        </w:rPr>
        <w:t>enviada por OTIC como parte del procedimiento establecido con el fin de facilitar la solicitud del análisis.</w:t>
      </w:r>
    </w:p>
    <w:p w:rsidR="00D97ACF" w:rsidP="00BD4623" w:rsidRDefault="00D97ACF" w14:paraId="6D8FF27C" w14:textId="77777777">
      <w:pPr>
        <w:spacing w:after="0"/>
        <w:rPr>
          <w:rFonts w:ascii="Verdana" w:hAnsi="Verdana"/>
        </w:rPr>
      </w:pPr>
    </w:p>
    <w:p w:rsidR="00C965F8" w:rsidP="00C965F8" w:rsidRDefault="00C965F8" w14:paraId="40F84C80" w14:textId="77777777">
      <w:pPr>
        <w:spacing w:after="0"/>
        <w:jc w:val="left"/>
        <w:rPr>
          <w:sz w:val="24"/>
          <w:szCs w:val="24"/>
          <w:lang w:eastAsia="es-CO"/>
        </w:rPr>
      </w:pPr>
      <w:hyperlink w:history="1" r:id="rId20">
        <w:r>
          <w:rPr>
            <w:rStyle w:val="Hipervnculo"/>
          </w:rPr>
          <w:t>Apendice_2_20250611_Flujo_Matriz_FA_Cordoba_Diligenciada_Ajustada.xlsx</w:t>
        </w:r>
      </w:hyperlink>
    </w:p>
    <w:p w:rsidR="00D97ACF" w:rsidP="009625EC" w:rsidRDefault="00D97ACF" w14:paraId="6EAC37C4" w14:textId="3C245843">
      <w:pPr>
        <w:spacing w:after="0"/>
        <w:jc w:val="left"/>
      </w:pPr>
    </w:p>
    <w:p w:rsidR="009625EC" w:rsidP="009625EC" w:rsidRDefault="009625EC" w14:paraId="0C1407F6" w14:textId="77777777">
      <w:pPr>
        <w:spacing w:after="0"/>
        <w:jc w:val="left"/>
        <w:rPr>
          <w:rFonts w:ascii="Verdana" w:hAnsi="Verdana"/>
        </w:rPr>
      </w:pPr>
    </w:p>
    <w:p w:rsidRPr="00AB62C7" w:rsidR="00BD4623" w:rsidP="00D97ACF" w:rsidRDefault="00BD4623" w14:paraId="60D61DE0" w14:textId="6A1CD1DF">
      <w:pPr>
        <w:spacing w:after="0"/>
        <w:rPr>
          <w:rFonts w:ascii="Verdana" w:hAnsi="Verdana"/>
          <w:b/>
          <w:bCs/>
        </w:rPr>
      </w:pPr>
      <w:r w:rsidRPr="00AB62C7">
        <w:rPr>
          <w:rFonts w:ascii="Verdana" w:hAnsi="Verdana"/>
          <w:b/>
          <w:bCs/>
        </w:rPr>
        <w:t xml:space="preserve">Momento </w:t>
      </w:r>
      <w:r w:rsidRPr="00AB62C7" w:rsidR="00C177A2">
        <w:rPr>
          <w:rFonts w:ascii="Verdana" w:hAnsi="Verdana"/>
          <w:b/>
          <w:bCs/>
        </w:rPr>
        <w:t>6</w:t>
      </w:r>
      <w:r w:rsidRPr="00AB62C7">
        <w:rPr>
          <w:rFonts w:ascii="Verdana" w:hAnsi="Verdana"/>
          <w:b/>
          <w:bCs/>
        </w:rPr>
        <w:t>. Elaboración documentos técnicos</w:t>
      </w:r>
    </w:p>
    <w:p w:rsidRPr="00AB62C7" w:rsidR="00BD4623" w:rsidP="00BD4623" w:rsidRDefault="406F5888" w14:paraId="11450B98" w14:textId="6FB9A42E">
      <w:pPr>
        <w:rPr>
          <w:rFonts w:ascii="Verdana" w:hAnsi="Verdana"/>
        </w:rPr>
      </w:pPr>
      <w:r w:rsidRPr="00E622FB">
        <w:rPr>
          <w:rFonts w:ascii="Verdana" w:hAnsi="Verdana"/>
        </w:rPr>
        <w:t xml:space="preserve">Finalmente, se elabora </w:t>
      </w:r>
      <w:r w:rsidRPr="00E622FB" w:rsidR="6612C228">
        <w:rPr>
          <w:rFonts w:ascii="Verdana" w:hAnsi="Verdana"/>
        </w:rPr>
        <w:t xml:space="preserve">el documento técnico </w:t>
      </w:r>
      <w:r w:rsidRPr="00E622FB">
        <w:rPr>
          <w:rFonts w:ascii="Verdana" w:hAnsi="Verdana"/>
        </w:rPr>
        <w:t>correspondiente “Análisis de</w:t>
      </w:r>
      <w:r w:rsidRPr="00E622FB" w:rsidR="00192C3A">
        <w:rPr>
          <w:rFonts w:ascii="Verdana" w:hAnsi="Verdana"/>
        </w:rPr>
        <w:t xml:space="preserve"> los determinantes ambientales para la actualización de Frontera Agrícola y Frontera Agrícola </w:t>
      </w:r>
      <w:r w:rsidRPr="00E622FB" w:rsidR="0064334E">
        <w:rPr>
          <w:rFonts w:ascii="Verdana" w:hAnsi="Verdana"/>
        </w:rPr>
        <w:t xml:space="preserve">condicionada </w:t>
      </w:r>
      <w:r w:rsidRPr="00E622FB">
        <w:rPr>
          <w:rFonts w:ascii="Verdana" w:hAnsi="Verdana"/>
        </w:rPr>
        <w:t>para la identificación</w:t>
      </w:r>
      <w:r w:rsidRPr="00E622FB" w:rsidR="00192C3A">
        <w:rPr>
          <w:rFonts w:ascii="Verdana" w:hAnsi="Verdana"/>
        </w:rPr>
        <w:t xml:space="preserve"> preliminar</w:t>
      </w:r>
      <w:r w:rsidRPr="00E622FB">
        <w:rPr>
          <w:rFonts w:ascii="Verdana" w:hAnsi="Verdana"/>
        </w:rPr>
        <w:t xml:space="preserve"> del APPA Córdoba”, </w:t>
      </w:r>
      <w:r w:rsidRPr="00E622FB" w:rsidR="6612C228">
        <w:rPr>
          <w:rFonts w:ascii="Verdana" w:hAnsi="Verdana"/>
        </w:rPr>
        <w:t>surtiendo las etapas de revisión por parte de las dependencias encargadas.</w:t>
      </w:r>
    </w:p>
    <w:bookmarkEnd w:id="140"/>
    <w:p w:rsidR="00C177A2" w:rsidP="00C177A2" w:rsidRDefault="00C177A2" w14:paraId="474803B9" w14:textId="563E3BF6">
      <w:pPr>
        <w:spacing w:after="0"/>
        <w:textAlignment w:val="baseline"/>
        <w:rPr>
          <w:rFonts w:ascii="Verdana" w:hAnsi="Verdana" w:eastAsia="Times New Roman" w:cs="Arial"/>
          <w:lang w:eastAsia="es-CO"/>
        </w:rPr>
      </w:pPr>
      <w:r w:rsidRPr="00AB62C7">
        <w:rPr>
          <w:rFonts w:ascii="Verdana" w:hAnsi="Verdana" w:eastAsia="Times New Roman" w:cs="Arial"/>
          <w:lang w:eastAsia="es-CO"/>
        </w:rPr>
        <w:t>Todas las solicitudes de análisis de información fueron gestionadas mediante la Asesoría Técnica - AT a la oficina de TICs, al igual que los requerimientos para las Corporaciones u otras Entidades, y las convocatorias de mesas técnicas con CVS.</w:t>
      </w:r>
    </w:p>
    <w:p w:rsidRPr="00AB62C7" w:rsidR="00D3519D" w:rsidP="00D3519D" w:rsidRDefault="00D3519D" w14:paraId="6CCD6B2C" w14:textId="77777777">
      <w:pPr>
        <w:spacing w:after="0"/>
        <w:jc w:val="left"/>
        <w:textAlignment w:val="baseline"/>
        <w:rPr>
          <w:rFonts w:ascii="Verdana" w:hAnsi="Verdana" w:eastAsia="Times New Roman" w:cs="Calibri"/>
          <w:lang w:eastAsia="es-CO"/>
        </w:rPr>
      </w:pPr>
    </w:p>
    <w:p w:rsidRPr="00AB62C7" w:rsidR="00D3519D" w:rsidP="00D3519D" w:rsidRDefault="00D3519D" w14:paraId="414CDDBD" w14:textId="77777777">
      <w:pPr>
        <w:spacing w:after="0"/>
        <w:textAlignment w:val="baseline"/>
        <w:rPr>
          <w:rFonts w:ascii="Verdana" w:hAnsi="Verdana" w:eastAsia="Times New Roman" w:cs="Arial"/>
          <w:highlight w:val="yellow"/>
          <w:lang w:eastAsia="es-CO"/>
        </w:rPr>
      </w:pPr>
    </w:p>
    <w:p w:rsidRPr="00AB62C7" w:rsidR="00D3519D" w:rsidP="00D3519D" w:rsidRDefault="00D3519D" w14:paraId="7F5007F3" w14:textId="77777777">
      <w:pPr>
        <w:spacing w:after="0"/>
        <w:jc w:val="left"/>
        <w:textAlignment w:val="baseline"/>
        <w:rPr>
          <w:rFonts w:ascii="Verdana" w:hAnsi="Verdana" w:eastAsia="Times New Roman" w:cs="Calibri"/>
          <w:lang w:eastAsia="es-CO"/>
        </w:rPr>
      </w:pPr>
    </w:p>
    <w:p w:rsidRPr="00AB62C7" w:rsidR="00D3519D" w:rsidP="008914CD" w:rsidRDefault="00D3519D" w14:paraId="0D1B1268" w14:textId="77777777">
      <w:pPr>
        <w:rPr>
          <w:rFonts w:ascii="Verdana" w:hAnsi="Verdana"/>
        </w:rPr>
      </w:pPr>
    </w:p>
    <w:p w:rsidR="00742DE7" w:rsidP="006B33D1" w:rsidRDefault="00742DE7" w14:paraId="4E5BBB6D" w14:textId="2E34493A">
      <w:pPr>
        <w:pStyle w:val="Ttulo1"/>
        <w:numPr>
          <w:ilvl w:val="0"/>
          <w:numId w:val="7"/>
        </w:numPr>
        <w:rPr>
          <w:rFonts w:ascii="Verdana" w:hAnsi="Verdana"/>
        </w:rPr>
      </w:pPr>
      <w:bookmarkStart w:name="_Toc169281242" w:id="142"/>
      <w:bookmarkStart w:name="_Toc169599785" w:id="143"/>
      <w:bookmarkStart w:name="_Toc169599914" w:id="144"/>
      <w:bookmarkStart w:name="_Toc170114197" w:id="145"/>
      <w:bookmarkStart w:name="_Toc170742850" w:id="146"/>
      <w:bookmarkStart w:name="_Toc170895345" w:id="147"/>
      <w:bookmarkStart w:name="_Toc170895843" w:id="148"/>
      <w:bookmarkStart w:name="_Toc171013081" w:id="149"/>
      <w:bookmarkStart w:name="_Toc171440918" w:id="150"/>
      <w:bookmarkStart w:name="_Toc181869338" w:id="151"/>
      <w:bookmarkStart w:name="_Toc181870309" w:id="152"/>
      <w:bookmarkStart w:name="_Toc181870420" w:id="153"/>
      <w:bookmarkStart w:name="_Toc181870762" w:id="154"/>
      <w:bookmarkStart w:name="_Toc181871446" w:id="155"/>
      <w:bookmarkStart w:name="_Toc183622397" w:id="156"/>
      <w:bookmarkStart w:name="_Toc183622555" w:id="157"/>
      <w:bookmarkStart w:name="_Toc183624494" w:id="158"/>
      <w:bookmarkStart w:name="_Toc183637518" w:id="159"/>
      <w:bookmarkStart w:name="_Toc183639709" w:id="160"/>
      <w:bookmarkStart w:name="_Toc193203753" w:id="161"/>
      <w:bookmarkStart w:name="_Toc193264493" w:id="162"/>
      <w:bookmarkStart w:name="_Toc193264745" w:id="163"/>
      <w:bookmarkStart w:name="_Toc372727511" w:id="164"/>
      <w:bookmarkStart w:name="_Toc379801673" w:id="165"/>
      <w:bookmarkStart w:name="_Toc9583905" w:id="166"/>
      <w:bookmarkStart w:name="_Toc15567977" w:id="167"/>
      <w:bookmarkStart w:name="_Toc15568249" w:id="168"/>
      <w:bookmarkStart w:name="_Toc15568448" w:id="169"/>
      <w:bookmarkStart w:name="_Toc216347265" w:id="170"/>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00AB62C7">
        <w:rPr>
          <w:rFonts w:ascii="Verdana" w:hAnsi="Verdana"/>
        </w:rPr>
        <w:t>D</w:t>
      </w:r>
      <w:r w:rsidRPr="00AB62C7" w:rsidR="00394AFC">
        <w:rPr>
          <w:rFonts w:ascii="Verdana" w:hAnsi="Verdana"/>
        </w:rPr>
        <w:t>esarrollo</w:t>
      </w:r>
      <w:bookmarkEnd w:id="164"/>
      <w:bookmarkEnd w:id="165"/>
      <w:bookmarkEnd w:id="166"/>
      <w:bookmarkEnd w:id="167"/>
      <w:bookmarkEnd w:id="168"/>
      <w:bookmarkEnd w:id="169"/>
      <w:bookmarkEnd w:id="170"/>
    </w:p>
    <w:p w:rsidRPr="007452B3" w:rsidR="007452B3" w:rsidP="007452B3" w:rsidRDefault="007452B3" w14:paraId="26EA147B" w14:textId="77777777"/>
    <w:p w:rsidRPr="007452B3" w:rsidR="007B7E08" w:rsidP="007B7E08" w:rsidRDefault="007B7E08" w14:paraId="43BA2207" w14:textId="38C30F72">
      <w:pPr>
        <w:pStyle w:val="Ttulo2"/>
        <w:numPr>
          <w:ilvl w:val="0"/>
          <w:numId w:val="0"/>
        </w:numPr>
        <w:rPr>
          <w:rFonts w:ascii="Verdana" w:hAnsi="Verdana"/>
        </w:rPr>
      </w:pPr>
      <w:bookmarkStart w:name="_Toc216347266" w:id="171"/>
      <w:r w:rsidRPr="007452B3">
        <w:rPr>
          <w:rFonts w:ascii="Verdana" w:hAnsi="Verdana"/>
        </w:rPr>
        <w:t xml:space="preserve">4.1 </w:t>
      </w:r>
      <w:r w:rsidRPr="007452B3" w:rsidR="007452B3">
        <w:rPr>
          <w:rFonts w:ascii="Verdana" w:hAnsi="Verdana"/>
        </w:rPr>
        <w:t>Contexto ambiental del territorio</w:t>
      </w:r>
      <w:bookmarkEnd w:id="171"/>
    </w:p>
    <w:p w:rsidRPr="00AB62C7" w:rsidR="007452B3" w:rsidP="007452B3" w:rsidRDefault="007452B3" w14:paraId="70F900B5" w14:textId="77777777">
      <w:pPr>
        <w:spacing w:after="0"/>
        <w:rPr>
          <w:rFonts w:ascii="Verdana" w:hAnsi="Verdana"/>
        </w:rPr>
      </w:pPr>
      <w:r w:rsidRPr="00AB62C7">
        <w:rPr>
          <w:rFonts w:ascii="Verdana" w:hAnsi="Verdana"/>
        </w:rPr>
        <w:t xml:space="preserve">Córdoba cuenta con una topografía variada donde cerca del 60% corresponde a zonas planas que forman la gran llanura del Caribe. La zona montañosa se encuentra en el sur del departamento y está conformada por las últimas ramificaciones de la cordillera Occidental. Al norte, está la costa cordobesa que se extiende desde Punta de Arboletes, en límites con Antioquía, hasta Punta de Piedra, en límites con Sucre. </w:t>
      </w:r>
    </w:p>
    <w:p w:rsidRPr="00AB62C7" w:rsidR="007452B3" w:rsidP="007452B3" w:rsidRDefault="007452B3" w14:paraId="1B9D074F" w14:textId="77777777">
      <w:pPr>
        <w:spacing w:after="0"/>
        <w:rPr>
          <w:rFonts w:ascii="Verdana" w:hAnsi="Verdana"/>
        </w:rPr>
      </w:pPr>
    </w:p>
    <w:p w:rsidRPr="00AB62C7" w:rsidR="007452B3" w:rsidP="007452B3" w:rsidRDefault="007452B3" w14:paraId="6D1D2EF3" w14:textId="54FA624A">
      <w:pPr>
        <w:spacing w:after="0"/>
        <w:rPr>
          <w:rFonts w:ascii="Verdana" w:hAnsi="Verdana"/>
        </w:rPr>
      </w:pPr>
      <w:r w:rsidRPr="00AB62C7">
        <w:rPr>
          <w:rFonts w:ascii="Verdana" w:hAnsi="Verdana"/>
        </w:rPr>
        <w:t xml:space="preserve">La ganadería y la agricultura son la base de la economía regional. Grandes extensiones de tierra que antes eran usadas para el agro, hoy son potreros para la ganadería, siendo este el primer renglón económico del departamento; su capital Montería es declarada la capital ganadera de </w:t>
      </w:r>
      <w:r w:rsidRPr="00506301">
        <w:rPr>
          <w:rFonts w:ascii="Verdana" w:hAnsi="Verdana"/>
        </w:rPr>
        <w:t>Colombia.</w:t>
      </w:r>
      <w:sdt>
        <w:sdtPr>
          <w:rPr>
            <w:rFonts w:ascii="Verdana" w:hAnsi="Verdana"/>
          </w:rPr>
          <w:id w:val="1314757497"/>
          <w:citation/>
        </w:sdtPr>
        <w:sdtContent>
          <w:r w:rsidRPr="00506301" w:rsidR="00506301">
            <w:rPr>
              <w:rFonts w:ascii="Verdana" w:hAnsi="Verdana"/>
            </w:rPr>
            <w:fldChar w:fldCharType="begin"/>
          </w:r>
          <w:r w:rsidRPr="00506301" w:rsidR="00506301">
            <w:rPr>
              <w:rFonts w:ascii="Verdana" w:hAnsi="Verdana"/>
              <w:lang w:val="es-ES"/>
            </w:rPr>
            <w:instrText xml:space="preserve"> CITATION Oce25 \l 3082 </w:instrText>
          </w:r>
          <w:r w:rsidRPr="00506301" w:rsidR="00506301">
            <w:rPr>
              <w:rFonts w:ascii="Verdana" w:hAnsi="Verdana"/>
            </w:rPr>
            <w:fldChar w:fldCharType="separate"/>
          </w:r>
          <w:r w:rsidR="00AA2AD4">
            <w:rPr>
              <w:rFonts w:ascii="Verdana" w:hAnsi="Verdana"/>
              <w:noProof/>
              <w:lang w:val="es-ES"/>
            </w:rPr>
            <w:t xml:space="preserve"> </w:t>
          </w:r>
          <w:r w:rsidRPr="00AA2AD4" w:rsidR="00AA2AD4">
            <w:rPr>
              <w:rFonts w:ascii="Verdana" w:hAnsi="Verdana"/>
              <w:noProof/>
              <w:lang w:val="es-ES"/>
            </w:rPr>
            <w:t>(Ocensa, 2025)</w:t>
          </w:r>
          <w:r w:rsidRPr="00506301" w:rsidR="00506301">
            <w:rPr>
              <w:rFonts w:ascii="Verdana" w:hAnsi="Verdana"/>
            </w:rPr>
            <w:fldChar w:fldCharType="end"/>
          </w:r>
        </w:sdtContent>
      </w:sdt>
    </w:p>
    <w:p w:rsidRPr="00AB62C7" w:rsidR="007452B3" w:rsidP="007452B3" w:rsidRDefault="007452B3" w14:paraId="139F049C" w14:textId="77777777">
      <w:pPr>
        <w:pStyle w:val="NormalWeb"/>
        <w:jc w:val="both"/>
        <w:rPr>
          <w:rFonts w:ascii="Verdana" w:hAnsi="Verdana"/>
          <w:sz w:val="22"/>
          <w:szCs w:val="22"/>
        </w:rPr>
      </w:pPr>
      <w:r w:rsidRPr="00AB62C7">
        <w:rPr>
          <w:rFonts w:ascii="Verdana" w:hAnsi="Verdana"/>
          <w:sz w:val="22"/>
          <w:szCs w:val="22"/>
        </w:rPr>
        <w:t>El territorio Córdoba está conformado por las cuencas de los ríos Sinú y San Jorge. El área total del departamento es de 2’506.822 hectáreas en la cual se encuentran las cuencas: Río Sinú que representa el 52% del área departamental y Río San Jorge el 38%, que ocupan, el 90% del territorio cordobés, el 10% restante corresponde a la denominada zona costanera de Córdoba, que involucra cuencas de menor extensión, las cuales drenan directamente al mar en la costa cordobesa, el 3,8% del área, en la costa del departamento de Sucre.</w:t>
      </w:r>
    </w:p>
    <w:p w:rsidRPr="00AB62C7" w:rsidR="007452B3" w:rsidP="007452B3" w:rsidRDefault="2C1C83EE" w14:paraId="5680908A" w14:textId="71641ECB">
      <w:pPr>
        <w:pStyle w:val="NormalWeb"/>
        <w:jc w:val="both"/>
        <w:rPr>
          <w:rFonts w:ascii="Verdana" w:hAnsi="Verdana"/>
          <w:sz w:val="22"/>
          <w:szCs w:val="22"/>
        </w:rPr>
      </w:pPr>
      <w:r w:rsidRPr="2B4E1578">
        <w:rPr>
          <w:rFonts w:ascii="Verdana" w:hAnsi="Verdana"/>
          <w:sz w:val="22"/>
          <w:szCs w:val="22"/>
        </w:rPr>
        <w:t>Dentro de las subregiones ambientales de Córdoba se encuentra la subregión del bajo Sinú (</w:t>
      </w:r>
      <w:r w:rsidRPr="2B4E1578">
        <w:rPr>
          <w:rFonts w:ascii="Verdana" w:hAnsi="Verdana"/>
          <w:i/>
          <w:iCs/>
          <w:sz w:val="22"/>
          <w:szCs w:val="22"/>
        </w:rPr>
        <w:t>Lorica, Purísima, Momil, Chima, Cotorra</w:t>
      </w:r>
      <w:r w:rsidRPr="2B4E1578">
        <w:rPr>
          <w:rFonts w:ascii="Verdana" w:hAnsi="Verdana"/>
          <w:sz w:val="22"/>
          <w:szCs w:val="22"/>
        </w:rPr>
        <w:t>), clasificada dentro de un Bosque Seco Tropical Bosque fuertemente intervenidos con el 0.10% de cobertura boscosa respecto al departamento, dentro de esta subregión se identifican varios complejos lagunares. La subregión de la zona costanera (</w:t>
      </w:r>
      <w:r w:rsidRPr="2B4E1578">
        <w:rPr>
          <w:rFonts w:ascii="Verdana" w:hAnsi="Verdana"/>
          <w:i/>
          <w:iCs/>
          <w:sz w:val="22"/>
          <w:szCs w:val="22"/>
        </w:rPr>
        <w:t>San Antero</w:t>
      </w:r>
      <w:r w:rsidRPr="2B4E1578">
        <w:rPr>
          <w:rFonts w:ascii="Verdana" w:hAnsi="Verdana"/>
          <w:sz w:val="22"/>
          <w:szCs w:val="22"/>
        </w:rPr>
        <w:t>) la compone bosque seco tropical con fuerte intervención en áreas de cuencas, 7.900 ha de mangle y 5.500 ha en zona de estuarios. En la subregión Sabanas (</w:t>
      </w:r>
      <w:r w:rsidRPr="2B4E1578">
        <w:rPr>
          <w:rFonts w:ascii="Verdana" w:hAnsi="Verdana"/>
          <w:i/>
          <w:iCs/>
          <w:sz w:val="22"/>
          <w:szCs w:val="22"/>
        </w:rPr>
        <w:t>Sahagún, Chinú, Pueblo Nuevo, San Andrés de Sotavento</w:t>
      </w:r>
      <w:r w:rsidRPr="2B4E1578">
        <w:rPr>
          <w:rFonts w:ascii="Verdana" w:hAnsi="Verdana"/>
          <w:sz w:val="22"/>
          <w:szCs w:val="22"/>
        </w:rPr>
        <w:t>) se encuentra un Bosque Seco Tropical Con 100</w:t>
      </w:r>
      <w:r w:rsidRPr="2B4E1578" w:rsidR="794A3FB8">
        <w:rPr>
          <w:rFonts w:ascii="Verdana" w:hAnsi="Verdana"/>
          <w:sz w:val="22"/>
          <w:szCs w:val="22"/>
        </w:rPr>
        <w:t xml:space="preserve"> </w:t>
      </w:r>
      <w:r w:rsidRPr="2B4E1578">
        <w:rPr>
          <w:rFonts w:ascii="Verdana" w:hAnsi="Verdana"/>
          <w:sz w:val="22"/>
          <w:szCs w:val="22"/>
        </w:rPr>
        <w:t>ha de bosque natural secundario por regeneración natural Suelos destinados a la ganadería. La subregión San Jorge (</w:t>
      </w:r>
      <w:r w:rsidRPr="2B4E1578">
        <w:rPr>
          <w:rFonts w:ascii="Verdana" w:hAnsi="Verdana"/>
          <w:i/>
          <w:iCs/>
          <w:sz w:val="22"/>
          <w:szCs w:val="22"/>
        </w:rPr>
        <w:t>Planeta Rica, Montelíbano, La Apartada, Buenavista, Ayapel)</w:t>
      </w:r>
      <w:r w:rsidRPr="2B4E1578">
        <w:rPr>
          <w:rFonts w:ascii="Verdana" w:hAnsi="Verdana"/>
          <w:sz w:val="22"/>
          <w:szCs w:val="22"/>
        </w:rPr>
        <w:t xml:space="preserve"> tiene Bosque seco tropical y Bosque Húmedo tropical con 171.082 ha de bosque natural secundario.</w:t>
      </w:r>
    </w:p>
    <w:p w:rsidRPr="00AB62C7" w:rsidR="007452B3" w:rsidP="007452B3" w:rsidRDefault="007452B3" w14:paraId="1D35DCFF" w14:textId="77777777">
      <w:pPr>
        <w:pStyle w:val="NormalWeb"/>
        <w:jc w:val="both"/>
        <w:rPr>
          <w:rFonts w:ascii="Verdana" w:hAnsi="Verdana"/>
          <w:sz w:val="22"/>
          <w:szCs w:val="22"/>
        </w:rPr>
      </w:pPr>
      <w:r w:rsidRPr="00AB62C7">
        <w:rPr>
          <w:rFonts w:ascii="Verdana" w:hAnsi="Verdana"/>
          <w:sz w:val="22"/>
          <w:szCs w:val="22"/>
        </w:rPr>
        <w:t>Finalmente, la subregión Sinú Medio (</w:t>
      </w:r>
      <w:r w:rsidRPr="00AB62C7">
        <w:rPr>
          <w:rFonts w:ascii="Verdana" w:hAnsi="Verdana"/>
          <w:i/>
          <w:iCs/>
          <w:sz w:val="22"/>
          <w:szCs w:val="22"/>
        </w:rPr>
        <w:t>Montería, Cerete, Ciénaga de Oro, San Carlos, San Pelayo</w:t>
      </w:r>
      <w:r w:rsidRPr="00AB62C7">
        <w:rPr>
          <w:rFonts w:ascii="Verdana" w:hAnsi="Verdana"/>
          <w:sz w:val="22"/>
          <w:szCs w:val="22"/>
        </w:rPr>
        <w:t>), donde se encuentra un bosque seco tropical con cobertura boscosa del 0.05% del total de bosques del departamento.</w:t>
      </w:r>
    </w:p>
    <w:p w:rsidRPr="00AB62C7" w:rsidR="007452B3" w:rsidP="007452B3" w:rsidRDefault="007452B3" w14:paraId="366BD477" w14:textId="77777777">
      <w:pPr>
        <w:pStyle w:val="NormalWeb"/>
        <w:jc w:val="both"/>
        <w:rPr>
          <w:rFonts w:ascii="Verdana" w:hAnsi="Verdana"/>
          <w:sz w:val="22"/>
          <w:szCs w:val="22"/>
        </w:rPr>
      </w:pPr>
      <w:r w:rsidRPr="00AB62C7">
        <w:rPr>
          <w:rFonts w:ascii="Verdana" w:hAnsi="Verdana"/>
          <w:sz w:val="22"/>
          <w:szCs w:val="22"/>
        </w:rPr>
        <w:t>En general el territorio cordobés es un territorio transformado donde predominan potreros para ganadería en sus partes bajas.</w:t>
      </w:r>
    </w:p>
    <w:p w:rsidRPr="00AB62C7" w:rsidR="007452B3" w:rsidP="007452B3" w:rsidRDefault="007452B3" w14:paraId="61C2AB0D" w14:textId="77777777">
      <w:pPr>
        <w:pStyle w:val="NormalWeb"/>
        <w:jc w:val="both"/>
        <w:rPr>
          <w:rFonts w:ascii="Verdana" w:hAnsi="Verdana"/>
          <w:sz w:val="22"/>
          <w:szCs w:val="22"/>
        </w:rPr>
      </w:pPr>
      <w:r w:rsidRPr="00AB62C7">
        <w:rPr>
          <w:rFonts w:ascii="Verdana" w:hAnsi="Verdana"/>
          <w:sz w:val="22"/>
          <w:szCs w:val="22"/>
        </w:rPr>
        <w:t>En el territorio también se encuentran complejos de humedales que se han declarado como áreas protegidas, entre los más grandes se destacan: Distrito Regional de Manejo Integrado y Humedal Ramsar Complejo de humedales de Ayapel (</w:t>
      </w:r>
      <w:r w:rsidRPr="00AB62C7">
        <w:rPr>
          <w:rFonts w:ascii="Verdana" w:hAnsi="Verdana"/>
          <w:i/>
          <w:iCs/>
          <w:sz w:val="22"/>
          <w:szCs w:val="22"/>
        </w:rPr>
        <w:t>Ayapel y La Apartada</w:t>
      </w:r>
      <w:r w:rsidRPr="00AB62C7">
        <w:rPr>
          <w:rFonts w:ascii="Verdana" w:hAnsi="Verdana"/>
          <w:sz w:val="22"/>
          <w:szCs w:val="22"/>
        </w:rPr>
        <w:t>). Distrito de Conservación de suelos Complejo de humedales Arcial Porro y Cintura (</w:t>
      </w:r>
      <w:r w:rsidRPr="00AB62C7">
        <w:rPr>
          <w:rFonts w:ascii="Verdana" w:hAnsi="Verdana"/>
          <w:i/>
          <w:iCs/>
          <w:sz w:val="22"/>
          <w:szCs w:val="22"/>
        </w:rPr>
        <w:t>Buenavista, Pueblo Nuevo y Planeta Rica</w:t>
      </w:r>
      <w:r w:rsidRPr="00AB62C7">
        <w:rPr>
          <w:rFonts w:ascii="Verdana" w:hAnsi="Verdana"/>
          <w:sz w:val="22"/>
          <w:szCs w:val="22"/>
        </w:rPr>
        <w:t>), y el Distrito de Conservación de suelos Complejo cenagoso del Bajo Sinú (</w:t>
      </w:r>
      <w:r w:rsidRPr="00AB62C7">
        <w:rPr>
          <w:rFonts w:ascii="Verdana" w:hAnsi="Verdana"/>
          <w:i/>
          <w:iCs/>
          <w:sz w:val="22"/>
          <w:szCs w:val="22"/>
        </w:rPr>
        <w:t>Chima, Lorica, Momil, Cotorra, Purísima, Ciénaga de Oro y San Pelayo</w:t>
      </w:r>
      <w:r w:rsidRPr="00AB62C7">
        <w:rPr>
          <w:rFonts w:ascii="Verdana" w:hAnsi="Verdana"/>
          <w:sz w:val="22"/>
          <w:szCs w:val="22"/>
        </w:rPr>
        <w:t xml:space="preserve">). En estas zonas de humedales al sur y norte, en las cuencas del río Sinú y río bajo San Jorge además de agricultores hay pescadores, cuya actividad es su principal sustento. </w:t>
      </w:r>
    </w:p>
    <w:p w:rsidRPr="00AB62C7" w:rsidR="007452B3" w:rsidP="007452B3" w:rsidRDefault="007452B3" w14:paraId="0428F90E" w14:textId="5F1C9353">
      <w:pPr>
        <w:pStyle w:val="NormalWeb"/>
        <w:jc w:val="both"/>
        <w:rPr>
          <w:rFonts w:ascii="Verdana" w:hAnsi="Verdana"/>
          <w:sz w:val="22"/>
          <w:szCs w:val="22"/>
        </w:rPr>
      </w:pPr>
      <w:r w:rsidRPr="00AB62C7">
        <w:rPr>
          <w:rFonts w:ascii="Verdana" w:hAnsi="Verdana"/>
          <w:sz w:val="22"/>
          <w:szCs w:val="22"/>
        </w:rPr>
        <w:t>Igualmente, las zonas de ciénagas tienen una dinámica natural de expansión y contracción en el transcurso del año de acuerdo a las precipitaciones. En época de aguas bajas, quedan disponibles terrenos denominados playones que son utilizados por los pobladores para realizar sus cultivos temporales. Playones son “</w:t>
      </w:r>
      <w:r w:rsidRPr="00AB62C7">
        <w:rPr>
          <w:rFonts w:ascii="Verdana" w:hAnsi="Verdana"/>
          <w:i/>
          <w:iCs/>
          <w:sz w:val="22"/>
          <w:szCs w:val="22"/>
        </w:rPr>
        <w:t>Terrenos baldíos deslindados que periódicamente que se inundan con las aguas de las ciénagas que los forman o con las de los ríos en sus avenidas que pueden ser usados según criterios técnicos y ambientales</w:t>
      </w:r>
      <w:r w:rsidRPr="00AB62C7">
        <w:rPr>
          <w:rFonts w:ascii="Verdana" w:hAnsi="Verdana"/>
          <w:sz w:val="22"/>
          <w:szCs w:val="22"/>
        </w:rPr>
        <w:t>”.</w:t>
      </w:r>
      <w:sdt>
        <w:sdtPr>
          <w:rPr>
            <w:rFonts w:ascii="Verdana" w:hAnsi="Verdana"/>
            <w:sz w:val="22"/>
            <w:szCs w:val="22"/>
          </w:rPr>
          <w:id w:val="959541267"/>
          <w:citation/>
        </w:sdtPr>
        <w:sdtContent>
          <w:r w:rsidRPr="00AB62C7">
            <w:rPr>
              <w:rFonts w:ascii="Verdana" w:hAnsi="Verdana"/>
              <w:sz w:val="22"/>
              <w:szCs w:val="22"/>
            </w:rPr>
            <w:fldChar w:fldCharType="begin"/>
          </w:r>
          <w:r w:rsidRPr="00AB62C7">
            <w:rPr>
              <w:rFonts w:ascii="Verdana" w:hAnsi="Verdana"/>
              <w:sz w:val="22"/>
              <w:szCs w:val="22"/>
              <w:lang w:val="es-ES"/>
            </w:rPr>
            <w:instrText xml:space="preserve"> CITATION ANT18 \l 3082 </w:instrText>
          </w:r>
          <w:r w:rsidRPr="00AB62C7">
            <w:rPr>
              <w:rFonts w:ascii="Verdana" w:hAnsi="Verdana"/>
              <w:sz w:val="22"/>
              <w:szCs w:val="22"/>
            </w:rPr>
            <w:fldChar w:fldCharType="separate"/>
          </w:r>
          <w:r w:rsidR="00AA2AD4">
            <w:rPr>
              <w:rFonts w:ascii="Verdana" w:hAnsi="Verdana"/>
              <w:noProof/>
              <w:sz w:val="22"/>
              <w:szCs w:val="22"/>
              <w:lang w:val="es-ES"/>
            </w:rPr>
            <w:t xml:space="preserve"> </w:t>
          </w:r>
          <w:r w:rsidRPr="00AA2AD4" w:rsidR="00AA2AD4">
            <w:rPr>
              <w:rFonts w:ascii="Verdana" w:hAnsi="Verdana"/>
              <w:noProof/>
              <w:sz w:val="22"/>
              <w:szCs w:val="22"/>
              <w:lang w:val="es-ES"/>
            </w:rPr>
            <w:t>(ANT, 2018)</w:t>
          </w:r>
          <w:r w:rsidRPr="00AB62C7">
            <w:rPr>
              <w:rFonts w:ascii="Verdana" w:hAnsi="Verdana"/>
              <w:sz w:val="22"/>
              <w:szCs w:val="22"/>
            </w:rPr>
            <w:fldChar w:fldCharType="end"/>
          </w:r>
        </w:sdtContent>
      </w:sdt>
      <w:r w:rsidRPr="00AB62C7">
        <w:rPr>
          <w:rFonts w:ascii="Verdana" w:hAnsi="Verdana"/>
          <w:sz w:val="22"/>
          <w:szCs w:val="22"/>
        </w:rPr>
        <w:t xml:space="preserve">. </w:t>
      </w:r>
    </w:p>
    <w:p w:rsidR="007452B3" w:rsidP="007452B3" w:rsidRDefault="007452B3" w14:paraId="32E72DB5" w14:textId="5274FFF9">
      <w:pPr>
        <w:pStyle w:val="NormalWeb"/>
        <w:jc w:val="both"/>
        <w:rPr>
          <w:rFonts w:ascii="Verdana" w:hAnsi="Verdana"/>
          <w:sz w:val="22"/>
          <w:szCs w:val="22"/>
        </w:rPr>
      </w:pPr>
      <w:r w:rsidRPr="00AB62C7">
        <w:rPr>
          <w:rFonts w:ascii="Verdana" w:hAnsi="Verdana"/>
          <w:sz w:val="22"/>
          <w:szCs w:val="22"/>
        </w:rPr>
        <w:t xml:space="preserve">Así mismo </w:t>
      </w:r>
      <w:r w:rsidR="000D4C16">
        <w:rPr>
          <w:rFonts w:ascii="Verdana" w:hAnsi="Verdana"/>
          <w:sz w:val="22"/>
          <w:szCs w:val="22"/>
        </w:rPr>
        <w:t xml:space="preserve">en el territorio </w:t>
      </w:r>
      <w:r w:rsidRPr="00AB62C7">
        <w:rPr>
          <w:rFonts w:ascii="Verdana" w:hAnsi="Verdana"/>
          <w:sz w:val="22"/>
          <w:szCs w:val="22"/>
        </w:rPr>
        <w:t>se presentan sabanas comunales “</w:t>
      </w:r>
      <w:r w:rsidRPr="00AB62C7">
        <w:rPr>
          <w:rFonts w:ascii="Verdana" w:hAnsi="Verdana"/>
          <w:i/>
          <w:iCs/>
          <w:sz w:val="22"/>
          <w:szCs w:val="22"/>
        </w:rPr>
        <w:t>Son aquellas zonas compuestas por terrenos baldíos planos cubiertos de pastos naturales, que han venido siendo ocupados tradicionalmente con ganados en forma común por los vecinos del lugar</w:t>
      </w:r>
      <w:r w:rsidRPr="00AB62C7">
        <w:rPr>
          <w:rFonts w:ascii="Verdana" w:hAnsi="Verdana"/>
          <w:sz w:val="22"/>
          <w:szCs w:val="22"/>
        </w:rPr>
        <w:t>”</w:t>
      </w:r>
      <w:sdt>
        <w:sdtPr>
          <w:rPr>
            <w:rFonts w:ascii="Verdana" w:hAnsi="Verdana"/>
            <w:sz w:val="22"/>
            <w:szCs w:val="22"/>
          </w:rPr>
          <w:id w:val="-232083706"/>
          <w:citation/>
        </w:sdtPr>
        <w:sdtContent>
          <w:r w:rsidRPr="00AB62C7">
            <w:rPr>
              <w:rFonts w:ascii="Verdana" w:hAnsi="Verdana"/>
              <w:sz w:val="22"/>
              <w:szCs w:val="22"/>
            </w:rPr>
            <w:fldChar w:fldCharType="begin"/>
          </w:r>
          <w:r w:rsidRPr="00AB62C7">
            <w:rPr>
              <w:rFonts w:ascii="Verdana" w:hAnsi="Verdana"/>
              <w:sz w:val="22"/>
              <w:szCs w:val="22"/>
              <w:lang w:val="es-ES"/>
            </w:rPr>
            <w:instrText xml:space="preserve"> CITATION ANT18 \l 3082 </w:instrText>
          </w:r>
          <w:r w:rsidRPr="00AB62C7">
            <w:rPr>
              <w:rFonts w:ascii="Verdana" w:hAnsi="Verdana"/>
              <w:sz w:val="22"/>
              <w:szCs w:val="22"/>
            </w:rPr>
            <w:fldChar w:fldCharType="separate"/>
          </w:r>
          <w:r w:rsidR="00AA2AD4">
            <w:rPr>
              <w:rFonts w:ascii="Verdana" w:hAnsi="Verdana"/>
              <w:noProof/>
              <w:sz w:val="22"/>
              <w:szCs w:val="22"/>
              <w:lang w:val="es-ES"/>
            </w:rPr>
            <w:t xml:space="preserve"> </w:t>
          </w:r>
          <w:r w:rsidRPr="00AA2AD4" w:rsidR="00AA2AD4">
            <w:rPr>
              <w:rFonts w:ascii="Verdana" w:hAnsi="Verdana"/>
              <w:noProof/>
              <w:sz w:val="22"/>
              <w:szCs w:val="22"/>
              <w:lang w:val="es-ES"/>
            </w:rPr>
            <w:t>(ANT, 2018)</w:t>
          </w:r>
          <w:r w:rsidRPr="00AB62C7">
            <w:rPr>
              <w:rFonts w:ascii="Verdana" w:hAnsi="Verdana"/>
              <w:sz w:val="22"/>
              <w:szCs w:val="22"/>
            </w:rPr>
            <w:fldChar w:fldCharType="end"/>
          </w:r>
        </w:sdtContent>
      </w:sdt>
      <w:r w:rsidRPr="00AB62C7">
        <w:rPr>
          <w:rFonts w:ascii="Verdana" w:hAnsi="Verdana"/>
          <w:sz w:val="22"/>
          <w:szCs w:val="22"/>
        </w:rPr>
        <w:t>.</w:t>
      </w:r>
    </w:p>
    <w:p w:rsidR="00006444" w:rsidP="00006444" w:rsidRDefault="000D4C16" w14:paraId="6114BE95" w14:textId="0D308129">
      <w:pPr>
        <w:pStyle w:val="NormalWeb"/>
        <w:jc w:val="both"/>
        <w:rPr>
          <w:lang w:val="es-MX"/>
        </w:rPr>
      </w:pPr>
      <w:r>
        <w:rPr>
          <w:rFonts w:ascii="Verdana" w:hAnsi="Verdana"/>
          <w:sz w:val="22"/>
          <w:szCs w:val="22"/>
        </w:rPr>
        <w:t>En el marco de este paisaje de ciénagas y sabanas se ha desarrollado una cultura anfibia</w:t>
      </w:r>
      <w:r w:rsidR="00006444">
        <w:rPr>
          <w:rFonts w:ascii="Verdana" w:hAnsi="Verdana"/>
          <w:sz w:val="22"/>
          <w:szCs w:val="22"/>
        </w:rPr>
        <w:t>, “</w:t>
      </w:r>
      <w:r w:rsidRPr="00006444" w:rsidR="00006444">
        <w:rPr>
          <w:rFonts w:ascii="Verdana" w:hAnsi="Verdana"/>
          <w:i/>
          <w:iCs/>
          <w:sz w:val="22"/>
          <w:szCs w:val="22"/>
        </w:rPr>
        <w:t>esta cultura está integrada por un complejo de conductas, creencias y prácticas relacionadas con el manejo del agua, ríos, caños, barrancos, laderas, playones, ciénagas y selvas pluviales, y su relación con el ambiente natural, la tecnología y las normas de producción agropecuaria y la pesca, las cuáles prevalecen en las comunidades que habitan la Depresión Momposina</w:t>
      </w:r>
      <w:r w:rsidRPr="00006444" w:rsidR="00006444">
        <w:rPr>
          <w:lang w:val="es-MX"/>
        </w:rPr>
        <w:t xml:space="preserve">”. </w:t>
      </w:r>
      <w:r w:rsidRPr="00006444" w:rsidR="00006444">
        <w:rPr>
          <w:rStyle w:val="Refdenotaalpie"/>
          <w:lang w:val="es-MX"/>
        </w:rPr>
        <w:footnoteReference w:id="5"/>
      </w:r>
    </w:p>
    <w:p w:rsidR="00A86910" w:rsidP="007452B3" w:rsidRDefault="007452B3" w14:paraId="1E44EB31" w14:textId="1D00B0D5">
      <w:pPr>
        <w:spacing w:after="0"/>
        <w:rPr>
          <w:rFonts w:ascii="Verdana" w:hAnsi="Verdana" w:eastAsia="Times New Roman"/>
          <w:lang w:eastAsia="es-CO"/>
        </w:rPr>
      </w:pPr>
      <w:r w:rsidRPr="427BD94A">
        <w:rPr>
          <w:rFonts w:ascii="Verdana" w:hAnsi="Verdana" w:eastAsia="Times New Roman"/>
          <w:lang w:eastAsia="es-CO"/>
        </w:rPr>
        <w:t xml:space="preserve">La cultura anfibia </w:t>
      </w:r>
      <w:r w:rsidRPr="000D4C16">
        <w:rPr>
          <w:rFonts w:ascii="Verdana" w:hAnsi="Verdana" w:eastAsia="Times New Roman"/>
          <w:color w:val="000000" w:themeColor="text1"/>
          <w:lang w:eastAsia="es-CO"/>
        </w:rPr>
        <w:t xml:space="preserve">de las y los </w:t>
      </w:r>
      <w:r w:rsidRPr="427BD94A">
        <w:rPr>
          <w:rFonts w:ascii="Verdana" w:hAnsi="Verdana" w:eastAsia="Times New Roman"/>
          <w:lang w:eastAsia="es-CO"/>
        </w:rPr>
        <w:t>pobladores de este territorio cordobés, es una forma de adaptación a la presencia de ciénagas y complejos de humedales en el territorio, así como sus playones y sabanas comunales. Las comunidades se han armonizado con la dinámica de expansión y contracción de los humedales, utilizando las tierras que se liberan en las épocas secas con cultivos temporales, aprovechando las tierras fértiles. Igualmente hace parte de su base alimentaria los peces producto de sus faenas de pesca, complementando la alimentación de las familias rurales.</w:t>
      </w:r>
    </w:p>
    <w:p w:rsidR="00006444" w:rsidP="007452B3" w:rsidRDefault="00006444" w14:paraId="3E8C97C6" w14:textId="32A749D7">
      <w:pPr>
        <w:spacing w:after="0"/>
        <w:rPr>
          <w:rFonts w:ascii="Verdana" w:hAnsi="Verdana" w:eastAsia="Times New Roman"/>
          <w:lang w:eastAsia="es-CO"/>
        </w:rPr>
      </w:pPr>
    </w:p>
    <w:p w:rsidRPr="00AC66C6" w:rsidR="00A86910" w:rsidP="00006444" w:rsidRDefault="00006444" w14:paraId="58061D62" w14:textId="1372C5B2">
      <w:pPr>
        <w:spacing w:after="0"/>
        <w:rPr>
          <w:rFonts w:ascii="Verdana" w:hAnsi="Verdana" w:eastAsia="Times New Roman"/>
          <w:lang w:eastAsia="es-CO"/>
        </w:rPr>
      </w:pPr>
      <w:r w:rsidRPr="00006444">
        <w:rPr>
          <w:rFonts w:ascii="Verdana" w:hAnsi="Verdana" w:eastAsia="Times New Roman"/>
          <w:lang w:eastAsia="es-CO"/>
        </w:rPr>
        <w:t>En este territorio estuvieron establecidos los indígenas Zenú, “</w:t>
      </w:r>
      <w:r w:rsidRPr="00006444">
        <w:rPr>
          <w:rFonts w:ascii="Verdana" w:hAnsi="Verdana" w:eastAsia="Times New Roman"/>
          <w:i/>
          <w:iCs/>
          <w:lang w:eastAsia="es-CO"/>
        </w:rPr>
        <w:t xml:space="preserve">los cuales </w:t>
      </w:r>
      <w:r w:rsidRPr="00006444" w:rsidR="00A86910">
        <w:rPr>
          <w:rFonts w:ascii="Verdana" w:hAnsi="Verdana"/>
          <w:i/>
          <w:iCs/>
        </w:rPr>
        <w:t>estaban supeditados a las condiciones ambientales de su hábitat pues dependían de las inundaciones o sequías estacionales, circunstancia que impactaba directamente en el crecimiento o decrecimiento de esa población</w:t>
      </w:r>
      <w:r w:rsidRPr="00006444">
        <w:rPr>
          <w:rFonts w:ascii="Verdana" w:hAnsi="Verdana"/>
        </w:rPr>
        <w:t>”</w:t>
      </w:r>
      <w:r w:rsidRPr="00006444" w:rsidR="00A86910">
        <w:rPr>
          <w:rFonts w:ascii="Verdana" w:hAnsi="Verdana"/>
        </w:rPr>
        <w:t xml:space="preserve">. </w:t>
      </w:r>
      <w:r w:rsidRPr="00006444">
        <w:rPr>
          <w:rFonts w:ascii="Verdana" w:hAnsi="Verdana"/>
        </w:rPr>
        <w:t>L</w:t>
      </w:r>
      <w:r w:rsidRPr="00006444">
        <w:rPr>
          <w:rFonts w:ascii="Verdana" w:hAnsi="Verdana" w:eastAsia="Times New Roman"/>
          <w:lang w:eastAsia="es-CO"/>
        </w:rPr>
        <w:t xml:space="preserve">os pobladores </w:t>
      </w:r>
      <w:r w:rsidRPr="00AC66C6" w:rsidR="00A86910">
        <w:rPr>
          <w:rFonts w:ascii="Verdana" w:hAnsi="Verdana" w:eastAsia="Times New Roman"/>
          <w:lang w:eastAsia="es-CO"/>
        </w:rPr>
        <w:t>configura</w:t>
      </w:r>
      <w:r w:rsidRPr="00AC66C6">
        <w:rPr>
          <w:rFonts w:ascii="Verdana" w:hAnsi="Verdana" w:eastAsia="Times New Roman"/>
          <w:lang w:eastAsia="es-CO"/>
        </w:rPr>
        <w:t>ron</w:t>
      </w:r>
      <w:r w:rsidRPr="00AC66C6" w:rsidR="00A86910">
        <w:rPr>
          <w:rFonts w:ascii="Verdana" w:hAnsi="Verdana" w:eastAsia="Times New Roman"/>
          <w:lang w:eastAsia="es-CO"/>
        </w:rPr>
        <w:t xml:space="preserve"> su territorio en función de lo que el ambiente le</w:t>
      </w:r>
      <w:r w:rsidRPr="00AC66C6">
        <w:rPr>
          <w:rFonts w:ascii="Verdana" w:hAnsi="Verdana" w:eastAsia="Times New Roman"/>
          <w:lang w:eastAsia="es-CO"/>
        </w:rPr>
        <w:t>s</w:t>
      </w:r>
      <w:r w:rsidRPr="00AC66C6" w:rsidR="00A86910">
        <w:rPr>
          <w:rFonts w:ascii="Verdana" w:hAnsi="Verdana" w:eastAsia="Times New Roman"/>
          <w:lang w:eastAsia="es-CO"/>
        </w:rPr>
        <w:t xml:space="preserve"> propon</w:t>
      </w:r>
      <w:r w:rsidRPr="00AC66C6">
        <w:rPr>
          <w:rFonts w:ascii="Verdana" w:hAnsi="Verdana" w:eastAsia="Times New Roman"/>
          <w:lang w:eastAsia="es-CO"/>
        </w:rPr>
        <w:t>ía</w:t>
      </w:r>
      <w:r w:rsidRPr="00AC66C6" w:rsidR="00A86910">
        <w:rPr>
          <w:rFonts w:ascii="Verdana" w:hAnsi="Verdana" w:eastAsia="Times New Roman"/>
          <w:lang w:eastAsia="es-CO"/>
        </w:rPr>
        <w:t>. De allí que construy</w:t>
      </w:r>
      <w:r w:rsidRPr="00AC66C6" w:rsidR="00AC66C6">
        <w:rPr>
          <w:rFonts w:ascii="Verdana" w:hAnsi="Verdana" w:eastAsia="Times New Roman"/>
          <w:lang w:eastAsia="es-CO"/>
        </w:rPr>
        <w:t>eron</w:t>
      </w:r>
      <w:r w:rsidRPr="00AC66C6" w:rsidR="00A86910">
        <w:rPr>
          <w:rFonts w:ascii="Verdana" w:hAnsi="Verdana" w:eastAsia="Times New Roman"/>
          <w:lang w:eastAsia="es-CO"/>
        </w:rPr>
        <w:t xml:space="preserve"> terraplenes, plataformas y canales artificiales. El paisaje del territorio Zenú se modifica con su sistema hidráulico, adaptaciones todas orientadas a su supervivencia</w:t>
      </w:r>
      <w:r w:rsidRPr="00AC66C6">
        <w:rPr>
          <w:rFonts w:ascii="Verdana" w:hAnsi="Verdana" w:eastAsia="Times New Roman"/>
          <w:lang w:eastAsia="es-CO"/>
        </w:rPr>
        <w:t xml:space="preserve"> </w:t>
      </w:r>
      <w:sdt>
        <w:sdtPr>
          <w:rPr>
            <w:rFonts w:ascii="Verdana" w:hAnsi="Verdana" w:eastAsia="Times New Roman"/>
            <w:lang w:eastAsia="es-CO"/>
          </w:rPr>
          <w:id w:val="-1327904025"/>
          <w:citation/>
        </w:sdtPr>
        <w:sdtContent>
          <w:r w:rsidRPr="00AC66C6">
            <w:rPr>
              <w:rFonts w:ascii="Verdana" w:hAnsi="Verdana" w:eastAsia="Times New Roman"/>
              <w:lang w:eastAsia="es-CO"/>
            </w:rPr>
            <w:fldChar w:fldCharType="begin"/>
          </w:r>
          <w:r w:rsidRPr="00AC66C6">
            <w:rPr>
              <w:rFonts w:ascii="Verdana" w:hAnsi="Verdana" w:eastAsia="Times New Roman"/>
              <w:lang w:eastAsia="es-CO"/>
            </w:rPr>
            <w:instrText xml:space="preserve">CITATION Sie \l 9226 </w:instrText>
          </w:r>
          <w:r w:rsidRPr="00AC66C6">
            <w:rPr>
              <w:rFonts w:ascii="Verdana" w:hAnsi="Verdana" w:eastAsia="Times New Roman"/>
              <w:lang w:eastAsia="es-CO"/>
            </w:rPr>
            <w:fldChar w:fldCharType="separate"/>
          </w:r>
          <w:r w:rsidRPr="00AC66C6">
            <w:rPr>
              <w:rFonts w:ascii="Verdana" w:hAnsi="Verdana" w:eastAsia="Times New Roman"/>
              <w:noProof/>
              <w:lang w:eastAsia="es-CO"/>
            </w:rPr>
            <w:t>(Sierra Chavez, 2016)</w:t>
          </w:r>
          <w:r w:rsidRPr="00AC66C6">
            <w:rPr>
              <w:rFonts w:ascii="Verdana" w:hAnsi="Verdana" w:eastAsia="Times New Roman"/>
              <w:lang w:eastAsia="es-CO"/>
            </w:rPr>
            <w:fldChar w:fldCharType="end"/>
          </w:r>
        </w:sdtContent>
      </w:sdt>
      <w:r w:rsidRPr="00AC66C6" w:rsidR="00A86910">
        <w:rPr>
          <w:rFonts w:ascii="Verdana" w:hAnsi="Verdana" w:eastAsia="Times New Roman"/>
          <w:lang w:eastAsia="es-CO"/>
        </w:rPr>
        <w:t>.</w:t>
      </w:r>
    </w:p>
    <w:p w:rsidRPr="00AC66C6" w:rsidR="00AC66C6" w:rsidP="00006444" w:rsidRDefault="00AC66C6" w14:paraId="3516EF45" w14:textId="4BE5E6FC">
      <w:pPr>
        <w:spacing w:after="0"/>
        <w:rPr>
          <w:rFonts w:ascii="Verdana" w:hAnsi="Verdana" w:eastAsia="Times New Roman"/>
          <w:lang w:eastAsia="es-CO"/>
        </w:rPr>
      </w:pPr>
    </w:p>
    <w:p w:rsidRPr="00AC66C6" w:rsidR="00AC66C6" w:rsidP="00AC66C6" w:rsidRDefault="00AC66C6" w14:paraId="6A3C3C3B" w14:textId="09563890">
      <w:pPr>
        <w:rPr>
          <w:rFonts w:ascii="Verdana" w:hAnsi="Verdana"/>
          <w:lang w:val="es-MX"/>
        </w:rPr>
      </w:pPr>
      <w:r w:rsidRPr="00AC66C6">
        <w:rPr>
          <w:rFonts w:ascii="Verdana" w:hAnsi="Verdana"/>
          <w:lang w:val="es-MX"/>
        </w:rPr>
        <w:t xml:space="preserve">El territorio de Córdoba </w:t>
      </w:r>
      <w:r w:rsidR="006B32A9">
        <w:rPr>
          <w:rFonts w:ascii="Verdana" w:hAnsi="Verdana"/>
          <w:lang w:val="es-MX"/>
        </w:rPr>
        <w:t xml:space="preserve">aún </w:t>
      </w:r>
      <w:r w:rsidRPr="00AC66C6">
        <w:rPr>
          <w:rFonts w:ascii="Verdana" w:hAnsi="Verdana"/>
          <w:lang w:val="es-MX"/>
        </w:rPr>
        <w:t xml:space="preserve">lo habitan los indígenas Zenú, pobladores ancestrales de esta zona, así como otros grupos poblacionales (campesinos, comunidades negras), que, siendo fruto del mestizaje, han adaptado y recreado conocimientos de manejo del territorio en sus prácticas agropecuarias.  </w:t>
      </w:r>
    </w:p>
    <w:p w:rsidRPr="00AC66C6" w:rsidR="00AC66C6" w:rsidP="00006444" w:rsidRDefault="00AC66C6" w14:paraId="4DDB1EDF" w14:textId="1D6EBEA2">
      <w:pPr>
        <w:spacing w:after="0"/>
        <w:rPr>
          <w:rFonts w:ascii="Verdana" w:hAnsi="Verdana"/>
          <w:lang w:val="es-MX"/>
        </w:rPr>
      </w:pPr>
    </w:p>
    <w:p w:rsidR="00AC66C6" w:rsidP="00AC66C6" w:rsidRDefault="00AC66C6" w14:paraId="69A77475" w14:textId="7D5B906E">
      <w:pPr>
        <w:spacing w:after="0"/>
      </w:pPr>
      <w:r w:rsidRPr="00AC66C6">
        <w:rPr>
          <w:rFonts w:ascii="Verdana" w:hAnsi="Verdana"/>
          <w:lang w:val="es-MX"/>
        </w:rPr>
        <w:t xml:space="preserve">Finalmente, </w:t>
      </w:r>
      <w:r w:rsidR="006B32A9">
        <w:rPr>
          <w:rFonts w:ascii="Verdana" w:hAnsi="Verdana"/>
          <w:lang w:val="es-MX"/>
        </w:rPr>
        <w:t>p</w:t>
      </w:r>
      <w:r w:rsidRPr="00AC66C6">
        <w:rPr>
          <w:rFonts w:ascii="Verdana" w:hAnsi="Verdana"/>
          <w:lang w:val="es-MX"/>
        </w:rPr>
        <w:t>ara el pueblo Zenú que habita este territorio</w:t>
      </w:r>
      <w:r w:rsidR="006B32A9">
        <w:rPr>
          <w:rFonts w:ascii="Verdana" w:hAnsi="Verdana"/>
          <w:lang w:val="es-MX"/>
        </w:rPr>
        <w:t xml:space="preserve">, reflejado en sus resguardos y cabildos indígenas, así como la presencia de Consejos comunitarios, conservan </w:t>
      </w:r>
      <w:r w:rsidRPr="00AC66C6">
        <w:rPr>
          <w:rFonts w:ascii="Verdana" w:hAnsi="Verdana"/>
          <w:lang w:val="es-MX"/>
        </w:rPr>
        <w:t xml:space="preserve">los saberes tradicionales asociados a la pesca (por ejemplo, relacionados con ciclo del bocachico), así como la pervivencia de prácticas asociadas a la agricultura (aprovechando la alta fertilidad de los suelos que garantizan cultivos de </w:t>
      </w:r>
      <w:proofErr w:type="spellStart"/>
      <w:r w:rsidRPr="00AC66C6">
        <w:rPr>
          <w:rFonts w:ascii="Verdana" w:hAnsi="Verdana"/>
          <w:lang w:val="es-MX"/>
        </w:rPr>
        <w:t>pancoger</w:t>
      </w:r>
      <w:proofErr w:type="spellEnd"/>
      <w:r w:rsidRPr="00AC66C6">
        <w:rPr>
          <w:rFonts w:ascii="Verdana" w:hAnsi="Verdana"/>
          <w:lang w:val="es-MX"/>
        </w:rPr>
        <w:t xml:space="preserve"> y pastos) y agroecología (incluidos los policultivos), permiten fortalecer medidas sostenibles y que aporten a la seguridad alimentaria de las comunidades. </w:t>
      </w:r>
    </w:p>
    <w:p w:rsidR="00AC66C6" w:rsidP="00006444" w:rsidRDefault="00AC66C6" w14:paraId="3C941888" w14:textId="0C800A63">
      <w:pPr>
        <w:spacing w:after="0"/>
      </w:pPr>
    </w:p>
    <w:p w:rsidR="00AC66C6" w:rsidP="00006444" w:rsidRDefault="00AC66C6" w14:paraId="271B4212" w14:textId="66473D06">
      <w:pPr>
        <w:spacing w:after="0"/>
      </w:pPr>
    </w:p>
    <w:p w:rsidRPr="00AB62C7" w:rsidR="007452B3" w:rsidP="007452B3" w:rsidRDefault="007452B3" w14:paraId="69D14541" w14:textId="3CC0C4F8">
      <w:pPr>
        <w:spacing w:after="0"/>
        <w:rPr>
          <w:rFonts w:ascii="Verdana" w:hAnsi="Verdana"/>
        </w:rPr>
      </w:pPr>
      <w:r w:rsidRPr="427BD94A">
        <w:rPr>
          <w:rFonts w:ascii="Verdana" w:hAnsi="Verdana"/>
        </w:rPr>
        <w:br w:type="page"/>
      </w:r>
    </w:p>
    <w:p w:rsidRPr="008D0C1F" w:rsidR="008D0C1F" w:rsidP="008D0C1F" w:rsidRDefault="008D0C1F" w14:paraId="622B58E8" w14:textId="77777777"/>
    <w:p w:rsidRPr="007452B3" w:rsidR="0078542E" w:rsidP="0015289A" w:rsidRDefault="007B7E08" w14:paraId="508A493E" w14:textId="3F376AA0">
      <w:pPr>
        <w:pStyle w:val="Ttulo2"/>
        <w:numPr>
          <w:ilvl w:val="0"/>
          <w:numId w:val="0"/>
        </w:numPr>
        <w:rPr>
          <w:rFonts w:ascii="Verdana" w:hAnsi="Verdana"/>
        </w:rPr>
      </w:pPr>
      <w:bookmarkStart w:name="_Toc169281246" w:id="172"/>
      <w:bookmarkStart w:name="_Toc169599789" w:id="173"/>
      <w:bookmarkStart w:name="_Toc169599918" w:id="174"/>
      <w:bookmarkStart w:name="_Toc170114199" w:id="175"/>
      <w:bookmarkStart w:name="_Toc170742852" w:id="176"/>
      <w:bookmarkStart w:name="_Toc170895347" w:id="177"/>
      <w:bookmarkStart w:name="_Toc170895845" w:id="178"/>
      <w:bookmarkStart w:name="_Toc171013083" w:id="179"/>
      <w:bookmarkStart w:name="_Toc171440920" w:id="180"/>
      <w:bookmarkStart w:name="_Toc181869340" w:id="181"/>
      <w:bookmarkStart w:name="_Toc181870311" w:id="182"/>
      <w:bookmarkStart w:name="_Toc181870422" w:id="183"/>
      <w:bookmarkStart w:name="_Toc181870764" w:id="184"/>
      <w:bookmarkStart w:name="_Toc181871448" w:id="185"/>
      <w:bookmarkStart w:name="_Toc216347267" w:id="186"/>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sidRPr="007452B3">
        <w:rPr>
          <w:rFonts w:ascii="Verdana" w:hAnsi="Verdana"/>
        </w:rPr>
        <w:t xml:space="preserve">4.2 </w:t>
      </w:r>
      <w:r w:rsidRPr="007452B3" w:rsidR="4B9F9D1E">
        <w:rPr>
          <w:rFonts w:ascii="Verdana" w:hAnsi="Verdana"/>
        </w:rPr>
        <w:t xml:space="preserve">Frontera Agrícola </w:t>
      </w:r>
      <w:r w:rsidRPr="007452B3" w:rsidR="024127A0">
        <w:rPr>
          <w:rFonts w:ascii="Verdana" w:hAnsi="Verdana"/>
        </w:rPr>
        <w:t xml:space="preserve">en </w:t>
      </w:r>
      <w:r w:rsidRPr="007452B3" w:rsidR="4B9F9D1E">
        <w:rPr>
          <w:rFonts w:ascii="Verdana" w:hAnsi="Verdana"/>
        </w:rPr>
        <w:t xml:space="preserve">municipios priorizados </w:t>
      </w:r>
      <w:r w:rsidRPr="007452B3" w:rsidR="596F728B">
        <w:rPr>
          <w:rFonts w:ascii="Verdana" w:hAnsi="Verdana"/>
        </w:rPr>
        <w:t xml:space="preserve">para la identificación de </w:t>
      </w:r>
      <w:r w:rsidRPr="007452B3" w:rsidR="4B9F9D1E">
        <w:rPr>
          <w:rFonts w:ascii="Verdana" w:hAnsi="Verdana"/>
        </w:rPr>
        <w:t>APPA – Córdoba</w:t>
      </w:r>
      <w:bookmarkEnd w:id="186"/>
    </w:p>
    <w:p w:rsidR="007B7E08" w:rsidP="007B7E08" w:rsidRDefault="0043149A" w14:paraId="6B1CC431" w14:textId="39B3DF4D">
      <w:pPr>
        <w:spacing w:before="100" w:beforeAutospacing="1" w:after="100" w:afterAutospacing="1"/>
        <w:rPr>
          <w:rFonts w:ascii="Verdana" w:hAnsi="Verdana" w:cs="Segoe UI"/>
          <w:lang w:eastAsia="es-CO"/>
        </w:rPr>
      </w:pPr>
      <w:r w:rsidRPr="007452B3">
        <w:rPr>
          <w:rFonts w:ascii="Segoe UI" w:hAnsi="Segoe UI" w:eastAsia="Times New Roman" w:cs="Segoe UI"/>
          <w:sz w:val="21"/>
          <w:szCs w:val="21"/>
          <w:lang w:eastAsia="es-CO"/>
        </w:rPr>
        <w:t> </w:t>
      </w:r>
      <w:r w:rsidRPr="007452B3" w:rsidR="007B7E08">
        <w:rPr>
          <w:rFonts w:ascii="Verdana" w:hAnsi="Verdana" w:cs="Segoe UI"/>
          <w:lang w:eastAsia="es-CO"/>
        </w:rPr>
        <w:t>Para realizar los análisis de determinantes ambientales, se parte de la revisión de la Frontera Agrícola Nacional 2024 (Numeral 4.2) donde se revisa la Frontera Agrícola condicionada (tipologías ambiental, étnico cultural y gestión del riesgo) y no condicionada. Igualmente se revisan las restricciones de acuerdo a sus tipologías legales, acuerdo cero deforestación y técnicas. Con este insumo como punto de partida, se continúa con la evaluación y análisis de las determinantes ambientales con la información facilitada por la autoridad ambiental y otras fuentes, generando así la actualización de la Frontera Agrícola y restricciones (Numeral 4.</w:t>
      </w:r>
      <w:r w:rsidR="009E2904">
        <w:rPr>
          <w:rFonts w:ascii="Verdana" w:hAnsi="Verdana" w:cs="Segoe UI"/>
          <w:lang w:eastAsia="es-CO"/>
        </w:rPr>
        <w:t>3</w:t>
      </w:r>
      <w:r w:rsidRPr="007452B3" w:rsidR="007B7E08">
        <w:rPr>
          <w:rFonts w:ascii="Verdana" w:hAnsi="Verdana" w:cs="Segoe UI"/>
          <w:lang w:eastAsia="es-CO"/>
        </w:rPr>
        <w:t>) para los municipios priorizados en el departamento de Córdoba.</w:t>
      </w:r>
    </w:p>
    <w:p w:rsidRPr="0043149A" w:rsidR="0043149A" w:rsidP="0043149A" w:rsidRDefault="0043149A" w14:paraId="5AEDB38B" w14:textId="499F6963"/>
    <w:p w:rsidRPr="003F41D4" w:rsidR="008C5687" w:rsidP="00BA7821" w:rsidRDefault="008C5687" w14:paraId="6086E0D2" w14:textId="6927C101">
      <w:pPr>
        <w:pStyle w:val="Ttulo3"/>
        <w:numPr>
          <w:ilvl w:val="2"/>
          <w:numId w:val="19"/>
        </w:numPr>
        <w:rPr>
          <w:rFonts w:ascii="Verdana" w:hAnsi="Verdana"/>
        </w:rPr>
      </w:pPr>
      <w:bookmarkStart w:name="_Toc216347268" w:id="187"/>
      <w:r w:rsidRPr="003F41D4">
        <w:rPr>
          <w:rFonts w:ascii="Verdana" w:hAnsi="Verdana"/>
        </w:rPr>
        <w:t>Frontera Agrícola</w:t>
      </w:r>
      <w:r w:rsidRPr="003F41D4" w:rsidR="0043149A">
        <w:rPr>
          <w:rFonts w:ascii="Verdana" w:hAnsi="Verdana"/>
        </w:rPr>
        <w:t xml:space="preserve"> Nacional versión 202</w:t>
      </w:r>
      <w:r w:rsidRPr="003F41D4" w:rsidR="00AA341B">
        <w:rPr>
          <w:rFonts w:ascii="Verdana" w:hAnsi="Verdana"/>
        </w:rPr>
        <w:t>5</w:t>
      </w:r>
      <w:bookmarkEnd w:id="187"/>
    </w:p>
    <w:p w:rsidR="0039602F" w:rsidP="0039602F" w:rsidRDefault="0F879621" w14:paraId="451DDA1B" w14:textId="2344FF91">
      <w:pPr>
        <w:rPr>
          <w:rFonts w:ascii="Verdana" w:hAnsi="Verdana"/>
        </w:rPr>
      </w:pPr>
      <w:r w:rsidRPr="00AB62C7">
        <w:rPr>
          <w:rFonts w:ascii="Verdana" w:hAnsi="Verdana"/>
        </w:rPr>
        <w:t>Inicialmente se evalúa la Frontera Agrícola (versión 202</w:t>
      </w:r>
      <w:r w:rsidR="00AA341B">
        <w:rPr>
          <w:rFonts w:ascii="Verdana" w:hAnsi="Verdana"/>
        </w:rPr>
        <w:t>5</w:t>
      </w:r>
      <w:r w:rsidRPr="00AB62C7">
        <w:rPr>
          <w:rFonts w:ascii="Verdana" w:hAnsi="Verdana"/>
        </w:rPr>
        <w:t>) p</w:t>
      </w:r>
      <w:r w:rsidRPr="00AB62C7" w:rsidR="7F922CE8">
        <w:rPr>
          <w:rFonts w:ascii="Verdana" w:hAnsi="Verdana"/>
        </w:rPr>
        <w:t>ara los 21 municipios priorizados</w:t>
      </w:r>
      <w:r w:rsidRPr="00AB62C7">
        <w:rPr>
          <w:rFonts w:ascii="Verdana" w:hAnsi="Verdana"/>
        </w:rPr>
        <w:t>. En este caso</w:t>
      </w:r>
      <w:r w:rsidRPr="00AB62C7" w:rsidR="7F922CE8">
        <w:rPr>
          <w:rFonts w:ascii="Verdana" w:hAnsi="Verdana"/>
        </w:rPr>
        <w:t xml:space="preserve"> la frontera agrícola es de </w:t>
      </w:r>
      <w:r w:rsidRPr="00A61453" w:rsidR="7F922CE8">
        <w:rPr>
          <w:rFonts w:ascii="Verdana" w:hAnsi="Verdana"/>
          <w:b/>
          <w:bCs/>
        </w:rPr>
        <w:t>1.</w:t>
      </w:r>
      <w:r w:rsidRPr="00A61453" w:rsidR="2C712C98">
        <w:rPr>
          <w:rFonts w:ascii="Verdana" w:hAnsi="Verdana"/>
          <w:b/>
          <w:bCs/>
        </w:rPr>
        <w:t>3</w:t>
      </w:r>
      <w:r w:rsidRPr="00A61453" w:rsidR="00635AEA">
        <w:rPr>
          <w:rFonts w:ascii="Verdana" w:hAnsi="Verdana"/>
          <w:b/>
          <w:bCs/>
        </w:rPr>
        <w:t>71.035,98</w:t>
      </w:r>
      <w:r w:rsidR="00635AEA">
        <w:rPr>
          <w:rFonts w:ascii="Verdana" w:hAnsi="Verdana"/>
        </w:rPr>
        <w:t xml:space="preserve"> </w:t>
      </w:r>
      <w:r w:rsidRPr="00AB62C7" w:rsidR="7F922CE8">
        <w:rPr>
          <w:rFonts w:ascii="Verdana" w:hAnsi="Verdana"/>
        </w:rPr>
        <w:t xml:space="preserve">ha, aproximadamente </w:t>
      </w:r>
      <w:r w:rsidRPr="0060658C" w:rsidR="7F922CE8">
        <w:rPr>
          <w:rFonts w:ascii="Verdana" w:hAnsi="Verdana"/>
        </w:rPr>
        <w:t xml:space="preserve">el </w:t>
      </w:r>
      <w:r w:rsidRPr="0060658C" w:rsidR="2C712C98">
        <w:rPr>
          <w:rFonts w:ascii="Verdana" w:hAnsi="Verdana"/>
        </w:rPr>
        <w:t>89,4</w:t>
      </w:r>
      <w:r w:rsidRPr="0060658C" w:rsidR="0060658C">
        <w:rPr>
          <w:rFonts w:ascii="Verdana" w:hAnsi="Verdana"/>
        </w:rPr>
        <w:t>0</w:t>
      </w:r>
      <w:r w:rsidRPr="00AB62C7" w:rsidR="7F922CE8">
        <w:rPr>
          <w:rFonts w:ascii="Verdana" w:hAnsi="Verdana"/>
        </w:rPr>
        <w:t xml:space="preserve"> % del área de los municipios priorizados</w:t>
      </w:r>
      <w:r w:rsidR="00287364">
        <w:rPr>
          <w:rStyle w:val="Refdenotaalpie"/>
          <w:rFonts w:ascii="Verdana" w:hAnsi="Verdana"/>
        </w:rPr>
        <w:footnoteReference w:id="6"/>
      </w:r>
      <w:r w:rsidRPr="00AB62C7" w:rsidR="7F922CE8">
        <w:rPr>
          <w:rFonts w:ascii="Verdana" w:hAnsi="Verdana"/>
        </w:rPr>
        <w:t>. Dentro de ella, la frontera agrícola no condicionada</w:t>
      </w:r>
      <w:r w:rsidR="00635AEA">
        <w:rPr>
          <w:rFonts w:ascii="Verdana" w:hAnsi="Verdana"/>
        </w:rPr>
        <w:t xml:space="preserve"> </w:t>
      </w:r>
      <w:r w:rsidRPr="00AB62C7" w:rsidR="7F922CE8">
        <w:rPr>
          <w:rFonts w:ascii="Verdana" w:hAnsi="Verdana"/>
        </w:rPr>
        <w:t xml:space="preserve">es de </w:t>
      </w:r>
      <w:r w:rsidRPr="00A61453" w:rsidR="00635AEA">
        <w:rPr>
          <w:rFonts w:ascii="Verdana" w:hAnsi="Verdana"/>
          <w:b/>
          <w:bCs/>
        </w:rPr>
        <w:t>879.215,64</w:t>
      </w:r>
      <w:r w:rsidRPr="00635AEA" w:rsidR="00635AEA">
        <w:rPr>
          <w:rFonts w:ascii="Verdana" w:hAnsi="Verdana"/>
        </w:rPr>
        <w:t xml:space="preserve"> </w:t>
      </w:r>
      <w:r w:rsidRPr="00AB62C7" w:rsidR="7F922CE8">
        <w:rPr>
          <w:rFonts w:ascii="Verdana" w:hAnsi="Verdana"/>
        </w:rPr>
        <w:t xml:space="preserve">ha, aproximadamente </w:t>
      </w:r>
      <w:r w:rsidRPr="0060658C" w:rsidR="7F922CE8">
        <w:rPr>
          <w:rFonts w:ascii="Verdana" w:hAnsi="Verdana"/>
        </w:rPr>
        <w:t xml:space="preserve">el </w:t>
      </w:r>
      <w:r w:rsidRPr="0060658C" w:rsidR="2C712C98">
        <w:rPr>
          <w:rFonts w:ascii="Verdana" w:hAnsi="Verdana"/>
        </w:rPr>
        <w:t>57,</w:t>
      </w:r>
      <w:r w:rsidRPr="0060658C" w:rsidR="0060658C">
        <w:rPr>
          <w:rFonts w:ascii="Verdana" w:hAnsi="Verdana"/>
        </w:rPr>
        <w:t>33</w:t>
      </w:r>
      <w:r w:rsidRPr="0060658C" w:rsidR="2C712C98">
        <w:rPr>
          <w:rFonts w:ascii="Verdana" w:hAnsi="Verdana"/>
        </w:rPr>
        <w:t xml:space="preserve"> </w:t>
      </w:r>
      <w:r w:rsidRPr="0060658C" w:rsidR="7F922CE8">
        <w:rPr>
          <w:rFonts w:ascii="Verdana" w:hAnsi="Verdana"/>
        </w:rPr>
        <w:t>% del área de los municipios priorizados. Con relación a la frontera agrícola condicionada</w:t>
      </w:r>
      <w:r w:rsidRPr="0060658C" w:rsidR="00635AEA">
        <w:rPr>
          <w:rFonts w:ascii="Verdana" w:hAnsi="Verdana"/>
        </w:rPr>
        <w:t xml:space="preserve"> </w:t>
      </w:r>
      <w:r w:rsidRPr="0060658C" w:rsidR="7F922CE8">
        <w:rPr>
          <w:rFonts w:ascii="Verdana" w:hAnsi="Verdana"/>
        </w:rPr>
        <w:t xml:space="preserve">tiene </w:t>
      </w:r>
      <w:r w:rsidRPr="00D62C9E" w:rsidR="00635AEA">
        <w:rPr>
          <w:rFonts w:ascii="Verdana" w:hAnsi="Verdana"/>
          <w:b/>
          <w:bCs/>
        </w:rPr>
        <w:t>491.820,34</w:t>
      </w:r>
      <w:r w:rsidRPr="0060658C" w:rsidR="00635AEA">
        <w:rPr>
          <w:rFonts w:ascii="Verdana" w:hAnsi="Verdana"/>
          <w:sz w:val="16"/>
          <w:szCs w:val="16"/>
        </w:rPr>
        <w:t xml:space="preserve"> </w:t>
      </w:r>
      <w:r w:rsidRPr="0060658C" w:rsidR="7F922CE8">
        <w:rPr>
          <w:rFonts w:ascii="Verdana" w:hAnsi="Verdana"/>
        </w:rPr>
        <w:t xml:space="preserve">ha, alrededor del </w:t>
      </w:r>
      <w:r w:rsidRPr="0060658C" w:rsidR="0060658C">
        <w:rPr>
          <w:rFonts w:ascii="Verdana" w:hAnsi="Verdana"/>
        </w:rPr>
        <w:t xml:space="preserve">32,07 </w:t>
      </w:r>
      <w:r w:rsidRPr="0060658C" w:rsidR="7F922CE8">
        <w:rPr>
          <w:rFonts w:ascii="Verdana" w:hAnsi="Verdana"/>
        </w:rPr>
        <w:t xml:space="preserve">% del área de los municipios priorizados. Finalmente, el área en restricción es de </w:t>
      </w:r>
      <w:r w:rsidRPr="00A61453" w:rsidR="2C712C98">
        <w:rPr>
          <w:rFonts w:ascii="Verdana" w:hAnsi="Verdana"/>
          <w:b/>
          <w:bCs/>
        </w:rPr>
        <w:t>16</w:t>
      </w:r>
      <w:r w:rsidRPr="00A61453" w:rsidR="00635AEA">
        <w:rPr>
          <w:rFonts w:ascii="Verdana" w:hAnsi="Verdana"/>
          <w:b/>
          <w:bCs/>
        </w:rPr>
        <w:t>2.515,58</w:t>
      </w:r>
      <w:r w:rsidRPr="0060658C" w:rsidR="00635AEA">
        <w:rPr>
          <w:rFonts w:ascii="Verdana" w:hAnsi="Verdana"/>
        </w:rPr>
        <w:t xml:space="preserve"> </w:t>
      </w:r>
      <w:r w:rsidRPr="0060658C" w:rsidR="7F922CE8">
        <w:rPr>
          <w:rFonts w:ascii="Verdana" w:hAnsi="Verdana"/>
        </w:rPr>
        <w:t xml:space="preserve">ha, aproximadamente </w:t>
      </w:r>
      <w:r w:rsidRPr="0060658C" w:rsidR="2C712C98">
        <w:rPr>
          <w:rFonts w:ascii="Verdana" w:hAnsi="Verdana"/>
        </w:rPr>
        <w:t>10,5</w:t>
      </w:r>
      <w:r w:rsidRPr="0060658C" w:rsidR="7F922CE8">
        <w:rPr>
          <w:rFonts w:ascii="Verdana" w:hAnsi="Verdana"/>
        </w:rPr>
        <w:t xml:space="preserve"> %</w:t>
      </w:r>
      <w:r w:rsidRPr="00AB62C7" w:rsidR="7F922CE8">
        <w:rPr>
          <w:rFonts w:ascii="Verdana" w:hAnsi="Verdana"/>
        </w:rPr>
        <w:t xml:space="preserve"> del área de los municipios priorizados</w:t>
      </w:r>
      <w:r w:rsidR="00635AEA">
        <w:rPr>
          <w:rFonts w:ascii="Verdana" w:hAnsi="Verdana"/>
        </w:rPr>
        <w:t xml:space="preserve"> (ver Figura 4</w:t>
      </w:r>
      <w:r w:rsidR="00637394">
        <w:rPr>
          <w:rFonts w:ascii="Verdana" w:hAnsi="Verdana"/>
        </w:rPr>
        <w:t xml:space="preserve"> y </w:t>
      </w:r>
      <w:r w:rsidR="00637394">
        <w:rPr>
          <w:rFonts w:ascii="Verdana" w:hAnsi="Verdana"/>
        </w:rPr>
        <w:fldChar w:fldCharType="begin"/>
      </w:r>
      <w:r w:rsidR="00637394">
        <w:rPr>
          <w:rFonts w:ascii="Verdana" w:hAnsi="Verdana"/>
        </w:rPr>
        <w:instrText xml:space="preserve"> REF _Ref194659665 \h </w:instrText>
      </w:r>
      <w:r w:rsidR="00637394">
        <w:rPr>
          <w:rFonts w:ascii="Verdana" w:hAnsi="Verdana"/>
        </w:rPr>
      </w:r>
      <w:r w:rsidR="00637394">
        <w:rPr>
          <w:rFonts w:ascii="Verdana" w:hAnsi="Verdana"/>
        </w:rPr>
        <w:fldChar w:fldCharType="separate"/>
      </w:r>
      <w:r w:rsidR="00637394">
        <w:t xml:space="preserve">Tabla </w:t>
      </w:r>
      <w:r w:rsidR="00637394">
        <w:rPr>
          <w:noProof/>
        </w:rPr>
        <w:t>12</w:t>
      </w:r>
      <w:r w:rsidR="00637394">
        <w:rPr>
          <w:rFonts w:ascii="Verdana" w:hAnsi="Verdana"/>
        </w:rPr>
        <w:fldChar w:fldCharType="end"/>
      </w:r>
      <w:r w:rsidR="00635AEA">
        <w:rPr>
          <w:rFonts w:ascii="Verdana" w:hAnsi="Verdana"/>
        </w:rPr>
        <w:t>)</w:t>
      </w:r>
      <w:r w:rsidRPr="00AB62C7" w:rsidR="7F922CE8">
        <w:rPr>
          <w:rFonts w:ascii="Verdana" w:hAnsi="Verdana"/>
        </w:rPr>
        <w:t>.</w:t>
      </w:r>
    </w:p>
    <w:p w:rsidRPr="00AB62C7" w:rsidR="00586A57" w:rsidP="0039602F" w:rsidRDefault="00586A57" w14:paraId="3C935C50" w14:textId="77777777">
      <w:pPr>
        <w:rPr>
          <w:rFonts w:ascii="Verdana" w:hAnsi="Verdana"/>
        </w:rPr>
      </w:pPr>
    </w:p>
    <w:p w:rsidRPr="00AB62C7" w:rsidR="0039602F" w:rsidP="0039602F" w:rsidRDefault="0039602F" w14:paraId="69245065" w14:textId="49626F94">
      <w:pPr>
        <w:pStyle w:val="Descripcin"/>
        <w:rPr>
          <w:rFonts w:ascii="Verdana" w:hAnsi="Verdana"/>
        </w:rPr>
      </w:pPr>
      <w:bookmarkStart w:name="_Ref170113022" w:id="188"/>
      <w:bookmarkStart w:name="_Ref168497393" w:id="189"/>
      <w:bookmarkStart w:name="_Toc169078494" w:id="190"/>
      <w:bookmarkStart w:name="_Toc216347332" w:id="191"/>
      <w:r w:rsidRPr="00AB62C7">
        <w:rPr>
          <w:rFonts w:ascii="Verdana" w:hAnsi="Verdana"/>
        </w:rPr>
        <w:t xml:space="preserve">Figura </w:t>
      </w:r>
      <w:r w:rsidRPr="00AB62C7">
        <w:rPr>
          <w:rFonts w:ascii="Verdana" w:hAnsi="Verdana"/>
        </w:rPr>
        <w:fldChar w:fldCharType="begin"/>
      </w:r>
      <w:r w:rsidRPr="00AB62C7">
        <w:rPr>
          <w:rFonts w:ascii="Verdana" w:hAnsi="Verdana"/>
        </w:rPr>
        <w:instrText>SEQ Figura \* ARABIC</w:instrText>
      </w:r>
      <w:r w:rsidRPr="00AB62C7">
        <w:rPr>
          <w:rFonts w:ascii="Verdana" w:hAnsi="Verdana"/>
        </w:rPr>
        <w:fldChar w:fldCharType="separate"/>
      </w:r>
      <w:r w:rsidR="00AA13DB">
        <w:rPr>
          <w:rFonts w:ascii="Verdana" w:hAnsi="Verdana"/>
          <w:noProof/>
        </w:rPr>
        <w:t>4</w:t>
      </w:r>
      <w:r w:rsidRPr="00AB62C7">
        <w:rPr>
          <w:rFonts w:ascii="Verdana" w:hAnsi="Verdana"/>
        </w:rPr>
        <w:fldChar w:fldCharType="end"/>
      </w:r>
      <w:bookmarkEnd w:id="188"/>
      <w:r w:rsidRPr="00AB62C7">
        <w:rPr>
          <w:rFonts w:ascii="Verdana" w:hAnsi="Verdana"/>
        </w:rPr>
        <w:t xml:space="preserve"> Frontera Agrícola para los municipios priorizados para el departamento de Córdoba</w:t>
      </w:r>
      <w:bookmarkEnd w:id="189"/>
      <w:bookmarkEnd w:id="190"/>
      <w:bookmarkEnd w:id="191"/>
    </w:p>
    <w:tbl>
      <w:tblPr>
        <w:tblStyle w:val="Tablaconcuadrcula"/>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946"/>
        <w:gridCol w:w="2892"/>
      </w:tblGrid>
      <w:tr w:rsidRPr="00AB62C7" w:rsidR="0039602F" w:rsidTr="2DEC5A69" w14:paraId="29203021" w14:textId="77777777">
        <w:tc>
          <w:tcPr>
            <w:tcW w:w="5766" w:type="dxa"/>
          </w:tcPr>
          <w:p w:rsidRPr="00AB62C7" w:rsidR="0039602F" w:rsidRDefault="0039602F" w14:paraId="312D160C" w14:textId="77777777">
            <w:pPr>
              <w:spacing w:after="0" w:line="276" w:lineRule="auto"/>
              <w:rPr>
                <w:rFonts w:ascii="Verdana" w:hAnsi="Verdana"/>
              </w:rPr>
            </w:pPr>
            <w:r w:rsidRPr="00AB62C7">
              <w:rPr>
                <w:rFonts w:ascii="Verdana" w:hAnsi="Verdana"/>
                <w:noProof/>
              </w:rPr>
              <w:drawing>
                <wp:inline distT="0" distB="0" distL="0" distR="0" wp14:anchorId="071A7C2E" wp14:editId="0AEB0B1C">
                  <wp:extent cx="3595418" cy="4332971"/>
                  <wp:effectExtent l="19050" t="19050" r="24130" b="1079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pic:nvPicPr>
                        <pic:blipFill>
                          <a:blip r:embed="rId21">
                            <a:extLst>
                              <a:ext uri="{28A0092B-C50C-407E-A947-70E740481C1C}">
                                <a14:useLocalDpi xmlns:a14="http://schemas.microsoft.com/office/drawing/2010/main" val="0"/>
                              </a:ext>
                            </a:extLst>
                          </a:blip>
                          <a:stretch>
                            <a:fillRect/>
                          </a:stretch>
                        </pic:blipFill>
                        <pic:spPr>
                          <a:xfrm>
                            <a:off x="0" y="0"/>
                            <a:ext cx="3598286" cy="4336427"/>
                          </a:xfrm>
                          <a:prstGeom prst="rect">
                            <a:avLst/>
                          </a:prstGeom>
                          <a:ln>
                            <a:solidFill>
                              <a:schemeClr val="tx1"/>
                            </a:solidFill>
                          </a:ln>
                        </pic:spPr>
                      </pic:pic>
                    </a:graphicData>
                  </a:graphic>
                </wp:inline>
              </w:drawing>
            </w:r>
          </w:p>
        </w:tc>
        <w:tc>
          <w:tcPr>
            <w:tcW w:w="3072" w:type="dxa"/>
          </w:tcPr>
          <w:p w:rsidRPr="00AB62C7" w:rsidR="0039602F" w:rsidRDefault="0039602F" w14:paraId="29B39EA8" w14:textId="77777777">
            <w:pPr>
              <w:spacing w:after="0" w:line="276" w:lineRule="auto"/>
              <w:rPr>
                <w:rFonts w:ascii="Verdana" w:hAnsi="Verdana"/>
              </w:rPr>
            </w:pPr>
          </w:p>
          <w:p w:rsidRPr="00AB62C7" w:rsidR="0039602F" w:rsidRDefault="0039602F" w14:paraId="6ADA53C4" w14:textId="77777777">
            <w:pPr>
              <w:spacing w:after="0" w:line="276" w:lineRule="auto"/>
              <w:rPr>
                <w:rFonts w:ascii="Verdana" w:hAnsi="Verdana"/>
              </w:rPr>
            </w:pPr>
          </w:p>
          <w:p w:rsidRPr="00AB62C7" w:rsidR="0039602F" w:rsidRDefault="0039602F" w14:paraId="54CC8402" w14:textId="77777777">
            <w:pPr>
              <w:spacing w:after="0" w:line="276" w:lineRule="auto"/>
              <w:rPr>
                <w:rFonts w:ascii="Verdana" w:hAnsi="Verdana"/>
              </w:rPr>
            </w:pPr>
          </w:p>
          <w:p w:rsidRPr="00AB62C7" w:rsidR="0039602F" w:rsidRDefault="0039602F" w14:paraId="44F119AB" w14:textId="77777777">
            <w:pPr>
              <w:spacing w:after="0" w:line="276" w:lineRule="auto"/>
              <w:rPr>
                <w:rFonts w:ascii="Verdana" w:hAnsi="Verdana"/>
              </w:rPr>
            </w:pPr>
          </w:p>
          <w:p w:rsidRPr="00AB62C7" w:rsidR="0039602F" w:rsidRDefault="0039602F" w14:paraId="70727FE6" w14:textId="77777777">
            <w:pPr>
              <w:spacing w:after="0" w:line="276" w:lineRule="auto"/>
              <w:rPr>
                <w:rFonts w:ascii="Verdana" w:hAnsi="Verdana"/>
              </w:rPr>
            </w:pPr>
          </w:p>
          <w:p w:rsidRPr="00AB62C7" w:rsidR="0039602F" w:rsidRDefault="0039602F" w14:paraId="73A17F08" w14:textId="77777777">
            <w:pPr>
              <w:spacing w:after="0" w:line="276" w:lineRule="auto"/>
              <w:rPr>
                <w:rFonts w:ascii="Verdana" w:hAnsi="Verdana"/>
              </w:rPr>
            </w:pPr>
          </w:p>
          <w:p w:rsidRPr="00AB62C7" w:rsidR="0039602F" w:rsidRDefault="0039602F" w14:paraId="15934614" w14:textId="77777777">
            <w:pPr>
              <w:spacing w:after="0" w:line="276" w:lineRule="auto"/>
              <w:rPr>
                <w:rFonts w:ascii="Verdana" w:hAnsi="Verdana"/>
              </w:rPr>
            </w:pPr>
            <w:r w:rsidRPr="00AB62C7">
              <w:rPr>
                <w:rFonts w:ascii="Verdana" w:hAnsi="Verdana"/>
                <w:noProof/>
                <w:lang w:val="en-US"/>
              </w:rPr>
              <w:drawing>
                <wp:inline distT="0" distB="0" distL="0" distR="0" wp14:anchorId="00E8624B" wp14:editId="6E0F7EF5">
                  <wp:extent cx="1486029" cy="133361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86029" cy="1333616"/>
                          </a:xfrm>
                          <a:prstGeom prst="rect">
                            <a:avLst/>
                          </a:prstGeom>
                        </pic:spPr>
                      </pic:pic>
                    </a:graphicData>
                  </a:graphic>
                </wp:inline>
              </w:drawing>
            </w:r>
          </w:p>
          <w:p w:rsidRPr="00AB62C7" w:rsidR="0039602F" w:rsidRDefault="0039602F" w14:paraId="4DF41D98" w14:textId="77777777">
            <w:pPr>
              <w:spacing w:after="0" w:line="276" w:lineRule="auto"/>
              <w:rPr>
                <w:rFonts w:ascii="Verdana" w:hAnsi="Verdana"/>
              </w:rPr>
            </w:pPr>
          </w:p>
        </w:tc>
      </w:tr>
    </w:tbl>
    <w:p w:rsidRPr="00AB62C7" w:rsidR="0039602F" w:rsidP="0039602F" w:rsidRDefault="0039602F" w14:paraId="6F9B26CB" w14:textId="77777777">
      <w:pPr>
        <w:spacing w:after="0"/>
        <w:jc w:val="center"/>
        <w:rPr>
          <w:rFonts w:ascii="Verdana" w:hAnsi="Verdana"/>
        </w:rPr>
      </w:pPr>
    </w:p>
    <w:p w:rsidR="0039602F" w:rsidP="00637394" w:rsidRDefault="00637394" w14:paraId="2E2C2652" w14:textId="54EF8BA9">
      <w:pPr>
        <w:pStyle w:val="Descripcin"/>
        <w:rPr>
          <w:rFonts w:ascii="Verdana" w:hAnsi="Verdana"/>
        </w:rPr>
      </w:pPr>
      <w:bookmarkStart w:name="_Ref194659665" w:id="192"/>
      <w:bookmarkStart w:name="_Toc216347303" w:id="193"/>
      <w:r>
        <w:t xml:space="preserve">Tabla </w:t>
      </w:r>
      <w:r>
        <w:fldChar w:fldCharType="begin"/>
      </w:r>
      <w:r>
        <w:instrText> SEQ Tabla \* ARABIC </w:instrText>
      </w:r>
      <w:r>
        <w:fldChar w:fldCharType="separate"/>
      </w:r>
      <w:r>
        <w:rPr>
          <w:noProof/>
        </w:rPr>
        <w:t>12</w:t>
      </w:r>
      <w:r>
        <w:fldChar w:fldCharType="end"/>
      </w:r>
      <w:bookmarkEnd w:id="192"/>
      <w:r>
        <w:t>. Frontera Agrícola y restricciones para los 21 municipios priorizados para la identificación del APPA Córdoba</w:t>
      </w:r>
      <w:bookmarkEnd w:id="193"/>
    </w:p>
    <w:tbl>
      <w:tblPr>
        <w:tblW w:w="7706" w:type="dxa"/>
        <w:tblCellMar>
          <w:left w:w="70" w:type="dxa"/>
          <w:right w:w="70" w:type="dxa"/>
        </w:tblCellMar>
        <w:tblLook w:val="04A0" w:firstRow="1" w:lastRow="0" w:firstColumn="1" w:lastColumn="0" w:noHBand="0" w:noVBand="1"/>
      </w:tblPr>
      <w:tblGrid>
        <w:gridCol w:w="383"/>
        <w:gridCol w:w="5017"/>
        <w:gridCol w:w="1487"/>
        <w:gridCol w:w="819"/>
      </w:tblGrid>
      <w:tr w:rsidRPr="006403C2" w:rsidR="006403C2" w:rsidTr="0060658C" w14:paraId="7B9CF138" w14:textId="77777777">
        <w:trPr>
          <w:trHeight w:val="168"/>
        </w:trPr>
        <w:tc>
          <w:tcPr>
            <w:tcW w:w="639" w:type="dxa"/>
            <w:tcBorders>
              <w:top w:val="single" w:color="auto" w:sz="4" w:space="0"/>
              <w:left w:val="single" w:color="auto" w:sz="4" w:space="0"/>
              <w:bottom w:val="single" w:color="auto" w:sz="4" w:space="0"/>
              <w:right w:val="single" w:color="auto" w:sz="4" w:space="0"/>
            </w:tcBorders>
          </w:tcPr>
          <w:p w:rsidRPr="006403C2" w:rsidR="006403C2" w:rsidRDefault="006403C2" w14:paraId="7DDA7BE8" w14:textId="77777777">
            <w:pPr>
              <w:spacing w:after="0"/>
              <w:rPr>
                <w:rFonts w:ascii="Verdana" w:hAnsi="Verdana" w:eastAsia="Times New Roman" w:cs="Calibri"/>
                <w:b/>
                <w:bCs/>
                <w:color w:val="FFFFFF" w:themeColor="background1"/>
                <w:kern w:val="2"/>
                <w:sz w:val="16"/>
                <w:szCs w:val="16"/>
                <w:lang w:eastAsia="es-CO"/>
                <w14:ligatures w14:val="standardContextual"/>
              </w:rPr>
            </w:pPr>
          </w:p>
        </w:tc>
        <w:tc>
          <w:tcPr>
            <w:tcW w:w="5017" w:type="dxa"/>
            <w:tcBorders>
              <w:top w:val="single" w:color="auto" w:sz="4" w:space="0"/>
              <w:left w:val="single" w:color="auto" w:sz="4" w:space="0"/>
              <w:bottom w:val="single" w:color="auto" w:sz="4" w:space="0"/>
              <w:right w:val="single" w:color="auto" w:sz="4" w:space="0"/>
            </w:tcBorders>
            <w:shd w:val="clear" w:color="auto" w:fill="00B050"/>
            <w:noWrap/>
            <w:vAlign w:val="bottom"/>
            <w:hideMark/>
          </w:tcPr>
          <w:p w:rsidRPr="006403C2" w:rsidR="006403C2" w:rsidRDefault="006403C2" w14:paraId="4A452F75" w14:textId="20C7C7A0">
            <w:pPr>
              <w:spacing w:after="0"/>
              <w:rPr>
                <w:rFonts w:ascii="Verdana" w:hAnsi="Verdana" w:eastAsia="Times New Roman" w:cs="Calibri"/>
                <w:b/>
                <w:bCs/>
                <w:color w:val="FFFFFF" w:themeColor="background1"/>
                <w:kern w:val="2"/>
                <w:sz w:val="16"/>
                <w:szCs w:val="16"/>
                <w:lang w:eastAsia="es-CO"/>
                <w14:ligatures w14:val="standardContextual"/>
              </w:rPr>
            </w:pPr>
          </w:p>
        </w:tc>
        <w:tc>
          <w:tcPr>
            <w:tcW w:w="1231" w:type="dxa"/>
            <w:tcBorders>
              <w:top w:val="single" w:color="auto" w:sz="4" w:space="0"/>
              <w:left w:val="nil"/>
              <w:bottom w:val="single" w:color="auto" w:sz="4" w:space="0"/>
              <w:right w:val="single" w:color="auto" w:sz="4" w:space="0"/>
            </w:tcBorders>
            <w:shd w:val="clear" w:color="auto" w:fill="00B050"/>
            <w:noWrap/>
            <w:vAlign w:val="bottom"/>
            <w:hideMark/>
          </w:tcPr>
          <w:p w:rsidRPr="006403C2" w:rsidR="006403C2" w:rsidRDefault="006403C2" w14:paraId="038AEDF5" w14:textId="77777777">
            <w:pPr>
              <w:spacing w:after="0"/>
              <w:rPr>
                <w:rFonts w:ascii="Verdana" w:hAnsi="Verdana" w:eastAsia="Times New Roman" w:cs="Calibri"/>
                <w:b/>
                <w:bCs/>
                <w:color w:val="FFFFFF" w:themeColor="background1"/>
                <w:kern w:val="2"/>
                <w:sz w:val="16"/>
                <w:szCs w:val="16"/>
                <w:lang w:eastAsia="es-CO"/>
                <w14:ligatures w14:val="standardContextual"/>
              </w:rPr>
            </w:pPr>
            <w:r w:rsidRPr="006403C2">
              <w:rPr>
                <w:rFonts w:ascii="Verdana" w:hAnsi="Verdana" w:eastAsia="Times New Roman" w:cs="Calibri"/>
                <w:b/>
                <w:bCs/>
                <w:color w:val="FFFFFF" w:themeColor="background1"/>
                <w:kern w:val="2"/>
                <w:sz w:val="16"/>
                <w:szCs w:val="16"/>
                <w:lang w:eastAsia="es-CO"/>
                <w14:ligatures w14:val="standardContextual"/>
              </w:rPr>
              <w:t xml:space="preserve">Total (ha) </w:t>
            </w:r>
          </w:p>
        </w:tc>
        <w:tc>
          <w:tcPr>
            <w:tcW w:w="819" w:type="dxa"/>
            <w:tcBorders>
              <w:top w:val="single" w:color="auto" w:sz="4" w:space="0"/>
              <w:left w:val="nil"/>
              <w:bottom w:val="single" w:color="auto" w:sz="4" w:space="0"/>
              <w:right w:val="single" w:color="auto" w:sz="4" w:space="0"/>
            </w:tcBorders>
            <w:shd w:val="clear" w:color="auto" w:fill="00B050"/>
            <w:noWrap/>
            <w:vAlign w:val="bottom"/>
            <w:hideMark/>
          </w:tcPr>
          <w:p w:rsidRPr="006403C2" w:rsidR="006403C2" w:rsidP="006403C2" w:rsidRDefault="006403C2" w14:paraId="03D7747F" w14:textId="77777777">
            <w:pPr>
              <w:spacing w:after="0"/>
              <w:jc w:val="center"/>
              <w:rPr>
                <w:rFonts w:ascii="Verdana" w:hAnsi="Verdana" w:eastAsia="Times New Roman" w:cs="Calibri"/>
                <w:b/>
                <w:bCs/>
                <w:color w:val="FFFFFF" w:themeColor="background1"/>
                <w:kern w:val="2"/>
                <w:sz w:val="16"/>
                <w:szCs w:val="16"/>
                <w:lang w:eastAsia="es-CO"/>
                <w14:ligatures w14:val="standardContextual"/>
              </w:rPr>
            </w:pPr>
            <w:r w:rsidRPr="006403C2">
              <w:rPr>
                <w:rFonts w:ascii="Verdana" w:hAnsi="Verdana" w:eastAsia="Times New Roman" w:cs="Calibri"/>
                <w:b/>
                <w:bCs/>
                <w:color w:val="FFFFFF" w:themeColor="background1"/>
                <w:kern w:val="2"/>
                <w:sz w:val="16"/>
                <w:szCs w:val="16"/>
                <w:lang w:eastAsia="es-CO"/>
                <w14:ligatures w14:val="standardContextual"/>
              </w:rPr>
              <w:t>%</w:t>
            </w:r>
          </w:p>
        </w:tc>
      </w:tr>
      <w:tr w:rsidRPr="00CA1CAF" w:rsidR="0060658C" w:rsidTr="0060658C" w14:paraId="7F12B8A0" w14:textId="77777777">
        <w:trPr>
          <w:trHeight w:val="240"/>
        </w:trPr>
        <w:tc>
          <w:tcPr>
            <w:tcW w:w="639" w:type="dxa"/>
            <w:tcBorders>
              <w:top w:val="nil"/>
              <w:left w:val="single" w:color="auto" w:sz="4" w:space="0"/>
              <w:bottom w:val="single" w:color="auto" w:sz="4" w:space="0"/>
              <w:right w:val="single" w:color="auto" w:sz="4" w:space="0"/>
            </w:tcBorders>
            <w:shd w:val="clear" w:color="auto" w:fill="008000"/>
          </w:tcPr>
          <w:p w:rsidRPr="00CA1CAF" w:rsidR="0060658C" w:rsidP="0060658C" w:rsidRDefault="0060658C" w14:paraId="74A630E5" w14:textId="77777777">
            <w:pPr>
              <w:spacing w:after="0"/>
              <w:jc w:val="left"/>
              <w:rPr>
                <w:rFonts w:ascii="Verdana" w:hAnsi="Verdana" w:eastAsia="Times New Roman" w:cs="Calibri"/>
                <w:color w:val="FFFFFF"/>
                <w:kern w:val="2"/>
                <w:sz w:val="18"/>
                <w:szCs w:val="18"/>
                <w:lang w:eastAsia="es-CO"/>
                <w14:ligatures w14:val="standardContextual"/>
              </w:rPr>
            </w:pPr>
          </w:p>
        </w:tc>
        <w:tc>
          <w:tcPr>
            <w:tcW w:w="5017" w:type="dxa"/>
            <w:tcBorders>
              <w:top w:val="nil"/>
              <w:left w:val="single" w:color="auto" w:sz="4" w:space="0"/>
              <w:bottom w:val="single" w:color="auto" w:sz="4" w:space="0"/>
              <w:right w:val="single" w:color="auto" w:sz="4" w:space="0"/>
            </w:tcBorders>
            <w:vAlign w:val="center"/>
            <w:hideMark/>
          </w:tcPr>
          <w:p w:rsidRPr="00CA1CAF" w:rsidR="0060658C" w:rsidP="0060658C" w:rsidRDefault="0060658C" w14:paraId="4EDEDD51" w14:textId="41D071AF">
            <w:pPr>
              <w:spacing w:after="0"/>
              <w:jc w:val="left"/>
              <w:rPr>
                <w:rFonts w:ascii="Verdana" w:hAnsi="Verdana" w:eastAsia="Times New Roman" w:cs="Calibri"/>
                <w:color w:val="000000" w:themeColor="text1"/>
                <w:kern w:val="2"/>
                <w:sz w:val="18"/>
                <w:szCs w:val="18"/>
                <w:lang w:eastAsia="es-CO"/>
                <w14:ligatures w14:val="standardContextual"/>
              </w:rPr>
            </w:pPr>
            <w:r w:rsidRPr="00CA1CAF">
              <w:rPr>
                <w:rFonts w:ascii="Verdana" w:hAnsi="Verdana" w:eastAsia="Times New Roman" w:cs="Calibri"/>
                <w:color w:val="000000" w:themeColor="text1"/>
                <w:kern w:val="2"/>
                <w:sz w:val="18"/>
                <w:szCs w:val="18"/>
                <w:lang w:eastAsia="es-CO"/>
                <w14:ligatures w14:val="standardContextual"/>
              </w:rPr>
              <w:t xml:space="preserve">Frontera agrícola - No condicionada </w:t>
            </w:r>
          </w:p>
        </w:tc>
        <w:tc>
          <w:tcPr>
            <w:tcW w:w="1231" w:type="dxa"/>
            <w:tcBorders>
              <w:top w:val="nil"/>
              <w:left w:val="nil"/>
              <w:bottom w:val="single" w:color="auto" w:sz="4" w:space="0"/>
              <w:right w:val="single" w:color="auto" w:sz="4" w:space="0"/>
            </w:tcBorders>
            <w:noWrap/>
            <w:vAlign w:val="center"/>
          </w:tcPr>
          <w:p w:rsidRPr="00CA1CAF" w:rsidR="0060658C" w:rsidP="0060658C" w:rsidRDefault="0060658C" w14:paraId="276B267B" w14:textId="0EBBF994">
            <w:pPr>
              <w:spacing w:after="0"/>
              <w:jc w:val="right"/>
              <w:rPr>
                <w:rFonts w:ascii="Verdana" w:hAnsi="Verdana" w:eastAsia="Times New Roman" w:cs="Calibri"/>
                <w:color w:val="000000" w:themeColor="text1"/>
                <w:kern w:val="2"/>
                <w:sz w:val="18"/>
                <w:szCs w:val="18"/>
                <w:lang w:eastAsia="es-CO"/>
                <w14:ligatures w14:val="standardContextual"/>
              </w:rPr>
            </w:pPr>
            <w:r w:rsidRPr="00CA1CAF">
              <w:rPr>
                <w:rFonts w:ascii="Verdana" w:hAnsi="Verdana"/>
                <w:sz w:val="18"/>
                <w:szCs w:val="18"/>
              </w:rPr>
              <w:t>879.215,64</w:t>
            </w:r>
          </w:p>
        </w:tc>
        <w:tc>
          <w:tcPr>
            <w:tcW w:w="819" w:type="dxa"/>
            <w:tcBorders>
              <w:top w:val="nil"/>
              <w:left w:val="nil"/>
              <w:bottom w:val="single" w:color="auto" w:sz="4" w:space="0"/>
              <w:right w:val="single" w:color="auto" w:sz="4" w:space="0"/>
            </w:tcBorders>
            <w:noWrap/>
            <w:vAlign w:val="bottom"/>
          </w:tcPr>
          <w:p w:rsidRPr="00CA1CAF" w:rsidR="0060658C" w:rsidP="0060658C" w:rsidRDefault="0060658C" w14:paraId="54B00092" w14:textId="42B13D66">
            <w:pPr>
              <w:spacing w:after="0"/>
              <w:jc w:val="right"/>
              <w:rPr>
                <w:rFonts w:ascii="Verdana" w:hAnsi="Verdana"/>
                <w:sz w:val="18"/>
                <w:szCs w:val="18"/>
              </w:rPr>
            </w:pPr>
            <w:r w:rsidRPr="00CA1CAF">
              <w:rPr>
                <w:rFonts w:ascii="Verdana" w:hAnsi="Verdana"/>
                <w:sz w:val="18"/>
                <w:szCs w:val="18"/>
              </w:rPr>
              <w:t>57,33</w:t>
            </w:r>
          </w:p>
        </w:tc>
      </w:tr>
      <w:tr w:rsidRPr="00CA1CAF" w:rsidR="0060658C" w:rsidTr="0060658C" w14:paraId="42F49396" w14:textId="77777777">
        <w:trPr>
          <w:trHeight w:val="240"/>
        </w:trPr>
        <w:tc>
          <w:tcPr>
            <w:tcW w:w="639" w:type="dxa"/>
            <w:tcBorders>
              <w:top w:val="nil"/>
              <w:left w:val="single" w:color="auto" w:sz="4" w:space="0"/>
              <w:bottom w:val="single" w:color="auto" w:sz="4" w:space="0"/>
              <w:right w:val="single" w:color="auto" w:sz="4" w:space="0"/>
            </w:tcBorders>
            <w:shd w:val="clear" w:color="auto" w:fill="E6EA96"/>
          </w:tcPr>
          <w:p w:rsidRPr="00CA1CAF" w:rsidR="0060658C" w:rsidP="0060658C" w:rsidRDefault="0060658C" w14:paraId="17CB4233" w14:textId="77777777">
            <w:pPr>
              <w:spacing w:after="0"/>
              <w:jc w:val="left"/>
              <w:rPr>
                <w:rFonts w:ascii="Verdana" w:hAnsi="Verdana" w:eastAsia="Times New Roman" w:cs="Calibri"/>
                <w:color w:val="000000"/>
                <w:kern w:val="2"/>
                <w:sz w:val="18"/>
                <w:szCs w:val="18"/>
                <w:lang w:eastAsia="es-CO"/>
                <w14:ligatures w14:val="standardContextual"/>
              </w:rPr>
            </w:pPr>
          </w:p>
        </w:tc>
        <w:tc>
          <w:tcPr>
            <w:tcW w:w="5017" w:type="dxa"/>
            <w:tcBorders>
              <w:top w:val="nil"/>
              <w:left w:val="single" w:color="auto" w:sz="4" w:space="0"/>
              <w:bottom w:val="single" w:color="auto" w:sz="4" w:space="0"/>
              <w:right w:val="single" w:color="auto" w:sz="4" w:space="0"/>
            </w:tcBorders>
            <w:vAlign w:val="center"/>
            <w:hideMark/>
          </w:tcPr>
          <w:p w:rsidRPr="00CA1CAF" w:rsidR="0060658C" w:rsidP="0060658C" w:rsidRDefault="0060658C" w14:paraId="0C41DF4B" w14:textId="26AEB7BB">
            <w:pPr>
              <w:spacing w:after="0"/>
              <w:jc w:val="left"/>
              <w:rPr>
                <w:rFonts w:ascii="Verdana" w:hAnsi="Verdana" w:eastAsia="Times New Roman" w:cs="Calibri"/>
                <w:color w:val="000000" w:themeColor="text1"/>
                <w:kern w:val="2"/>
                <w:sz w:val="18"/>
                <w:szCs w:val="18"/>
                <w:lang w:eastAsia="es-CO"/>
                <w14:ligatures w14:val="standardContextual"/>
              </w:rPr>
            </w:pPr>
            <w:r w:rsidRPr="00CA1CAF">
              <w:rPr>
                <w:rFonts w:ascii="Verdana" w:hAnsi="Verdana" w:eastAsia="Times New Roman" w:cs="Calibri"/>
                <w:color w:val="000000" w:themeColor="text1"/>
                <w:kern w:val="2"/>
                <w:sz w:val="18"/>
                <w:szCs w:val="18"/>
                <w:lang w:eastAsia="es-CO"/>
                <w14:ligatures w14:val="standardContextual"/>
              </w:rPr>
              <w:t xml:space="preserve">Frontera agrícola - Condicionada </w:t>
            </w:r>
          </w:p>
        </w:tc>
        <w:tc>
          <w:tcPr>
            <w:tcW w:w="1231" w:type="dxa"/>
            <w:tcBorders>
              <w:top w:val="nil"/>
              <w:left w:val="nil"/>
              <w:bottom w:val="single" w:color="auto" w:sz="4" w:space="0"/>
              <w:right w:val="single" w:color="auto" w:sz="4" w:space="0"/>
            </w:tcBorders>
            <w:noWrap/>
            <w:vAlign w:val="bottom"/>
          </w:tcPr>
          <w:p w:rsidRPr="00CA1CAF" w:rsidR="0060658C" w:rsidP="0060658C" w:rsidRDefault="0060658C" w14:paraId="05962A53" w14:textId="6EBF9173">
            <w:pPr>
              <w:spacing w:after="0"/>
              <w:jc w:val="right"/>
              <w:rPr>
                <w:rFonts w:ascii="Verdana" w:hAnsi="Verdana" w:eastAsia="Times New Roman" w:cs="Calibri"/>
                <w:color w:val="000000" w:themeColor="text1"/>
                <w:kern w:val="2"/>
                <w:sz w:val="18"/>
                <w:szCs w:val="18"/>
                <w:lang w:eastAsia="es-CO"/>
                <w14:ligatures w14:val="standardContextual"/>
              </w:rPr>
            </w:pPr>
            <w:r w:rsidRPr="00CA1CAF">
              <w:rPr>
                <w:rFonts w:ascii="Verdana" w:hAnsi="Verdana"/>
                <w:sz w:val="18"/>
                <w:szCs w:val="18"/>
              </w:rPr>
              <w:t>491.820,34</w:t>
            </w:r>
          </w:p>
        </w:tc>
        <w:tc>
          <w:tcPr>
            <w:tcW w:w="819" w:type="dxa"/>
            <w:tcBorders>
              <w:top w:val="nil"/>
              <w:left w:val="nil"/>
              <w:bottom w:val="single" w:color="auto" w:sz="4" w:space="0"/>
              <w:right w:val="single" w:color="auto" w:sz="4" w:space="0"/>
            </w:tcBorders>
            <w:noWrap/>
            <w:vAlign w:val="bottom"/>
          </w:tcPr>
          <w:p w:rsidRPr="00CA1CAF" w:rsidR="0060658C" w:rsidP="0060658C" w:rsidRDefault="0060658C" w14:paraId="6CE25C1C" w14:textId="6C7C24E6">
            <w:pPr>
              <w:spacing w:after="0"/>
              <w:jc w:val="right"/>
              <w:rPr>
                <w:rFonts w:ascii="Verdana" w:hAnsi="Verdana"/>
                <w:sz w:val="18"/>
                <w:szCs w:val="18"/>
              </w:rPr>
            </w:pPr>
            <w:r w:rsidRPr="00CA1CAF">
              <w:rPr>
                <w:rFonts w:ascii="Verdana" w:hAnsi="Verdana"/>
                <w:sz w:val="18"/>
                <w:szCs w:val="18"/>
              </w:rPr>
              <w:t>32,07</w:t>
            </w:r>
          </w:p>
        </w:tc>
      </w:tr>
      <w:tr w:rsidRPr="00CA1CAF" w:rsidR="0060658C" w:rsidTr="0060658C" w14:paraId="4E7124BB" w14:textId="77777777">
        <w:trPr>
          <w:trHeight w:val="204"/>
        </w:trPr>
        <w:tc>
          <w:tcPr>
            <w:tcW w:w="639" w:type="dxa"/>
            <w:tcBorders>
              <w:top w:val="nil"/>
              <w:left w:val="single" w:color="auto" w:sz="4" w:space="0"/>
              <w:bottom w:val="single" w:color="auto" w:sz="4" w:space="0"/>
              <w:right w:val="single" w:color="auto" w:sz="4" w:space="0"/>
            </w:tcBorders>
            <w:shd w:val="clear" w:color="auto" w:fill="FF9933"/>
          </w:tcPr>
          <w:p w:rsidRPr="00CA1CAF" w:rsidR="0060658C" w:rsidP="0060658C" w:rsidRDefault="0060658C" w14:paraId="74055432" w14:textId="77777777">
            <w:pPr>
              <w:spacing w:after="0"/>
              <w:jc w:val="left"/>
              <w:rPr>
                <w:rFonts w:ascii="Verdana" w:hAnsi="Verdana" w:eastAsia="Times New Roman" w:cs="Calibri"/>
                <w:color w:val="FFFFFF"/>
                <w:kern w:val="2"/>
                <w:sz w:val="18"/>
                <w:szCs w:val="18"/>
                <w:lang w:eastAsia="es-CO"/>
                <w14:ligatures w14:val="standardContextual"/>
              </w:rPr>
            </w:pPr>
          </w:p>
        </w:tc>
        <w:tc>
          <w:tcPr>
            <w:tcW w:w="5017" w:type="dxa"/>
            <w:tcBorders>
              <w:top w:val="nil"/>
              <w:left w:val="single" w:color="auto" w:sz="4" w:space="0"/>
              <w:bottom w:val="single" w:color="auto" w:sz="4" w:space="0"/>
              <w:right w:val="single" w:color="auto" w:sz="4" w:space="0"/>
            </w:tcBorders>
            <w:noWrap/>
            <w:vAlign w:val="center"/>
            <w:hideMark/>
          </w:tcPr>
          <w:p w:rsidRPr="00CA1CAF" w:rsidR="0060658C" w:rsidP="0060658C" w:rsidRDefault="0060658C" w14:paraId="3BCEAD3F" w14:textId="6BB75A05">
            <w:pPr>
              <w:spacing w:after="0"/>
              <w:jc w:val="left"/>
              <w:rPr>
                <w:rFonts w:ascii="Verdana" w:hAnsi="Verdana" w:eastAsia="Times New Roman" w:cs="Calibri"/>
                <w:color w:val="000000" w:themeColor="text1"/>
                <w:kern w:val="2"/>
                <w:sz w:val="18"/>
                <w:szCs w:val="18"/>
                <w:lang w:eastAsia="es-CO"/>
                <w14:ligatures w14:val="standardContextual"/>
              </w:rPr>
            </w:pPr>
            <w:r w:rsidRPr="00CA1CAF">
              <w:rPr>
                <w:rFonts w:ascii="Verdana" w:hAnsi="Verdana" w:eastAsia="Times New Roman" w:cs="Calibri"/>
                <w:color w:val="000000" w:themeColor="text1"/>
                <w:kern w:val="2"/>
                <w:sz w:val="18"/>
                <w:szCs w:val="18"/>
                <w:lang w:eastAsia="es-CO"/>
                <w14:ligatures w14:val="standardContextual"/>
              </w:rPr>
              <w:t xml:space="preserve">Restricciones Legales </w:t>
            </w:r>
          </w:p>
        </w:tc>
        <w:tc>
          <w:tcPr>
            <w:tcW w:w="1231" w:type="dxa"/>
            <w:tcBorders>
              <w:top w:val="nil"/>
              <w:left w:val="nil"/>
              <w:bottom w:val="single" w:color="auto" w:sz="4" w:space="0"/>
              <w:right w:val="single" w:color="auto" w:sz="4" w:space="0"/>
            </w:tcBorders>
            <w:noWrap/>
          </w:tcPr>
          <w:p w:rsidRPr="00CA1CAF" w:rsidR="0060658C" w:rsidP="0060658C" w:rsidRDefault="0060658C" w14:paraId="7A956624" w14:textId="7BA30AF2">
            <w:pPr>
              <w:spacing w:after="0"/>
              <w:jc w:val="right"/>
              <w:rPr>
                <w:rFonts w:ascii="Verdana" w:hAnsi="Verdana" w:eastAsia="Times New Roman" w:cs="Calibri"/>
                <w:color w:val="000000" w:themeColor="text1"/>
                <w:kern w:val="2"/>
                <w:sz w:val="18"/>
                <w:szCs w:val="18"/>
                <w:lang w:eastAsia="es-CO"/>
                <w14:ligatures w14:val="standardContextual"/>
              </w:rPr>
            </w:pPr>
            <w:r w:rsidRPr="00CA1CAF">
              <w:rPr>
                <w:rFonts w:ascii="Verdana" w:hAnsi="Verdana" w:eastAsia="Times New Roman" w:cs="Calibri"/>
                <w:color w:val="000000" w:themeColor="text1"/>
                <w:kern w:val="2"/>
                <w:sz w:val="18"/>
                <w:szCs w:val="18"/>
                <w:lang w:eastAsia="es-CO"/>
                <w14:ligatures w14:val="standardContextual"/>
              </w:rPr>
              <w:t>66.790,39</w:t>
            </w:r>
          </w:p>
        </w:tc>
        <w:tc>
          <w:tcPr>
            <w:tcW w:w="819" w:type="dxa"/>
            <w:tcBorders>
              <w:top w:val="nil"/>
              <w:left w:val="nil"/>
              <w:bottom w:val="single" w:color="auto" w:sz="4" w:space="0"/>
              <w:right w:val="single" w:color="auto" w:sz="4" w:space="0"/>
            </w:tcBorders>
            <w:noWrap/>
            <w:vAlign w:val="bottom"/>
          </w:tcPr>
          <w:p w:rsidRPr="00CA1CAF" w:rsidR="0060658C" w:rsidP="0060658C" w:rsidRDefault="0060658C" w14:paraId="507C5FB9" w14:textId="45490C3E">
            <w:pPr>
              <w:spacing w:after="0"/>
              <w:jc w:val="right"/>
              <w:rPr>
                <w:rFonts w:ascii="Verdana" w:hAnsi="Verdana"/>
                <w:sz w:val="18"/>
                <w:szCs w:val="18"/>
              </w:rPr>
            </w:pPr>
            <w:r w:rsidRPr="00CA1CAF">
              <w:rPr>
                <w:rFonts w:ascii="Verdana" w:hAnsi="Verdana"/>
                <w:sz w:val="18"/>
                <w:szCs w:val="18"/>
              </w:rPr>
              <w:t>4,35</w:t>
            </w:r>
          </w:p>
        </w:tc>
      </w:tr>
      <w:tr w:rsidRPr="00CA1CAF" w:rsidR="0060658C" w:rsidTr="0060658C" w14:paraId="76E9ED8F" w14:textId="77777777">
        <w:trPr>
          <w:trHeight w:val="204"/>
        </w:trPr>
        <w:tc>
          <w:tcPr>
            <w:tcW w:w="639" w:type="dxa"/>
            <w:tcBorders>
              <w:top w:val="nil"/>
              <w:left w:val="single" w:color="auto" w:sz="4" w:space="0"/>
              <w:bottom w:val="single" w:color="auto" w:sz="4" w:space="0"/>
              <w:right w:val="single" w:color="auto" w:sz="4" w:space="0"/>
            </w:tcBorders>
            <w:shd w:val="clear" w:color="auto" w:fill="DFF1F1"/>
          </w:tcPr>
          <w:p w:rsidRPr="00CA1CAF" w:rsidR="0060658C" w:rsidP="0060658C" w:rsidRDefault="0060658C" w14:paraId="2C8E0343" w14:textId="77777777">
            <w:pPr>
              <w:spacing w:after="0"/>
              <w:jc w:val="left"/>
              <w:rPr>
                <w:rFonts w:ascii="Verdana" w:hAnsi="Verdana" w:eastAsia="Times New Roman" w:cs="Calibri"/>
                <w:color w:val="000000"/>
                <w:kern w:val="2"/>
                <w:sz w:val="18"/>
                <w:szCs w:val="18"/>
                <w:lang w:eastAsia="es-CO"/>
                <w14:ligatures w14:val="standardContextual"/>
              </w:rPr>
            </w:pPr>
          </w:p>
        </w:tc>
        <w:tc>
          <w:tcPr>
            <w:tcW w:w="5017" w:type="dxa"/>
            <w:tcBorders>
              <w:top w:val="nil"/>
              <w:left w:val="single" w:color="auto" w:sz="4" w:space="0"/>
              <w:bottom w:val="single" w:color="auto" w:sz="4" w:space="0"/>
              <w:right w:val="single" w:color="auto" w:sz="4" w:space="0"/>
            </w:tcBorders>
            <w:noWrap/>
            <w:vAlign w:val="center"/>
            <w:hideMark/>
          </w:tcPr>
          <w:p w:rsidRPr="00CA1CAF" w:rsidR="0060658C" w:rsidP="0060658C" w:rsidRDefault="0060658C" w14:paraId="659B02AE" w14:textId="0B7BEF0A">
            <w:pPr>
              <w:spacing w:after="0"/>
              <w:jc w:val="left"/>
              <w:rPr>
                <w:rFonts w:ascii="Verdana" w:hAnsi="Verdana" w:eastAsia="Times New Roman" w:cs="Calibri"/>
                <w:color w:val="000000" w:themeColor="text1"/>
                <w:kern w:val="2"/>
                <w:sz w:val="18"/>
                <w:szCs w:val="18"/>
                <w:lang w:eastAsia="es-CO"/>
                <w14:ligatures w14:val="standardContextual"/>
              </w:rPr>
            </w:pPr>
            <w:r w:rsidRPr="00CA1CAF">
              <w:rPr>
                <w:rFonts w:ascii="Verdana" w:hAnsi="Verdana" w:eastAsia="Times New Roman" w:cs="Calibri"/>
                <w:color w:val="000000" w:themeColor="text1"/>
                <w:kern w:val="2"/>
                <w:sz w:val="18"/>
                <w:szCs w:val="18"/>
                <w:lang w:eastAsia="es-CO"/>
                <w14:ligatures w14:val="standardContextual"/>
              </w:rPr>
              <w:t>Restricciones Acuerdo Cero Deforestación (Bosque 2010)</w:t>
            </w:r>
          </w:p>
        </w:tc>
        <w:tc>
          <w:tcPr>
            <w:tcW w:w="1231" w:type="dxa"/>
            <w:tcBorders>
              <w:top w:val="nil"/>
              <w:left w:val="nil"/>
              <w:bottom w:val="single" w:color="auto" w:sz="4" w:space="0"/>
              <w:right w:val="single" w:color="auto" w:sz="4" w:space="0"/>
            </w:tcBorders>
            <w:noWrap/>
          </w:tcPr>
          <w:p w:rsidRPr="00CA1CAF" w:rsidR="0060658C" w:rsidP="0060658C" w:rsidRDefault="0060658C" w14:paraId="252B06D2" w14:textId="60072FA7">
            <w:pPr>
              <w:spacing w:after="0"/>
              <w:jc w:val="right"/>
              <w:rPr>
                <w:rFonts w:ascii="Verdana" w:hAnsi="Verdana" w:eastAsia="Times New Roman" w:cs="Calibri"/>
                <w:color w:val="000000" w:themeColor="text1"/>
                <w:kern w:val="2"/>
                <w:sz w:val="18"/>
                <w:szCs w:val="18"/>
                <w:lang w:eastAsia="es-CO"/>
                <w14:ligatures w14:val="standardContextual"/>
              </w:rPr>
            </w:pPr>
            <w:r w:rsidRPr="00CA1CAF">
              <w:rPr>
                <w:rFonts w:ascii="Verdana" w:hAnsi="Verdana" w:eastAsia="Times New Roman" w:cs="Calibri"/>
                <w:color w:val="000000" w:themeColor="text1"/>
                <w:kern w:val="2"/>
                <w:sz w:val="18"/>
                <w:szCs w:val="18"/>
                <w:lang w:eastAsia="es-CO"/>
                <w14:ligatures w14:val="standardContextual"/>
              </w:rPr>
              <w:t>9.236,99</w:t>
            </w:r>
          </w:p>
        </w:tc>
        <w:tc>
          <w:tcPr>
            <w:tcW w:w="819" w:type="dxa"/>
            <w:tcBorders>
              <w:top w:val="nil"/>
              <w:left w:val="nil"/>
              <w:bottom w:val="single" w:color="auto" w:sz="4" w:space="0"/>
              <w:right w:val="single" w:color="auto" w:sz="4" w:space="0"/>
            </w:tcBorders>
            <w:noWrap/>
            <w:vAlign w:val="bottom"/>
          </w:tcPr>
          <w:p w:rsidRPr="00CA1CAF" w:rsidR="0060658C" w:rsidP="0060658C" w:rsidRDefault="0060658C" w14:paraId="7EB167D9" w14:textId="5E0C1215">
            <w:pPr>
              <w:spacing w:after="0"/>
              <w:jc w:val="right"/>
              <w:rPr>
                <w:rFonts w:ascii="Verdana" w:hAnsi="Verdana"/>
                <w:sz w:val="18"/>
                <w:szCs w:val="18"/>
              </w:rPr>
            </w:pPr>
            <w:r w:rsidRPr="00CA1CAF">
              <w:rPr>
                <w:rFonts w:ascii="Verdana" w:hAnsi="Verdana"/>
                <w:sz w:val="18"/>
                <w:szCs w:val="18"/>
              </w:rPr>
              <w:t>0,60</w:t>
            </w:r>
          </w:p>
        </w:tc>
      </w:tr>
      <w:tr w:rsidRPr="00CA1CAF" w:rsidR="0060658C" w:rsidTr="0060658C" w14:paraId="52AD34FD" w14:textId="77777777">
        <w:trPr>
          <w:trHeight w:val="204"/>
        </w:trPr>
        <w:tc>
          <w:tcPr>
            <w:tcW w:w="639" w:type="dxa"/>
            <w:tcBorders>
              <w:top w:val="nil"/>
              <w:left w:val="single" w:color="auto" w:sz="4" w:space="0"/>
              <w:bottom w:val="single" w:color="auto" w:sz="4" w:space="0"/>
              <w:right w:val="single" w:color="auto" w:sz="4" w:space="0"/>
            </w:tcBorders>
            <w:shd w:val="clear" w:color="auto" w:fill="BFBFBF"/>
          </w:tcPr>
          <w:p w:rsidRPr="00CA1CAF" w:rsidR="0060658C" w:rsidP="0060658C" w:rsidRDefault="0060658C" w14:paraId="684A4D03" w14:textId="77777777">
            <w:pPr>
              <w:spacing w:after="0"/>
              <w:jc w:val="left"/>
              <w:rPr>
                <w:rFonts w:ascii="Verdana" w:hAnsi="Verdana" w:eastAsia="Times New Roman" w:cs="Calibri"/>
                <w:color w:val="000000"/>
                <w:kern w:val="2"/>
                <w:sz w:val="18"/>
                <w:szCs w:val="18"/>
                <w:lang w:eastAsia="es-CO"/>
                <w14:ligatures w14:val="standardContextual"/>
              </w:rPr>
            </w:pPr>
          </w:p>
        </w:tc>
        <w:tc>
          <w:tcPr>
            <w:tcW w:w="5017" w:type="dxa"/>
            <w:tcBorders>
              <w:top w:val="nil"/>
              <w:left w:val="single" w:color="auto" w:sz="4" w:space="0"/>
              <w:bottom w:val="single" w:color="auto" w:sz="4" w:space="0"/>
              <w:right w:val="single" w:color="auto" w:sz="4" w:space="0"/>
            </w:tcBorders>
            <w:noWrap/>
            <w:vAlign w:val="center"/>
            <w:hideMark/>
          </w:tcPr>
          <w:p w:rsidRPr="00CA1CAF" w:rsidR="0060658C" w:rsidP="0060658C" w:rsidRDefault="0060658C" w14:paraId="074B7F5D" w14:textId="5F1FF6C2">
            <w:pPr>
              <w:spacing w:after="0"/>
              <w:jc w:val="left"/>
              <w:rPr>
                <w:rFonts w:ascii="Verdana" w:hAnsi="Verdana" w:eastAsia="Times New Roman" w:cs="Calibri"/>
                <w:color w:val="000000" w:themeColor="text1"/>
                <w:kern w:val="2"/>
                <w:sz w:val="18"/>
                <w:szCs w:val="18"/>
                <w:lang w:eastAsia="es-CO"/>
                <w14:ligatures w14:val="standardContextual"/>
              </w:rPr>
            </w:pPr>
            <w:r w:rsidRPr="00CA1CAF">
              <w:rPr>
                <w:rFonts w:ascii="Verdana" w:hAnsi="Verdana" w:eastAsia="Times New Roman" w:cs="Calibri"/>
                <w:color w:val="000000" w:themeColor="text1"/>
                <w:kern w:val="2"/>
                <w:sz w:val="18"/>
                <w:szCs w:val="18"/>
                <w:lang w:eastAsia="es-CO"/>
                <w14:ligatures w14:val="standardContextual"/>
              </w:rPr>
              <w:t>Restricciones Técnicas (Otras coberturas no agropecuarias)</w:t>
            </w:r>
          </w:p>
        </w:tc>
        <w:tc>
          <w:tcPr>
            <w:tcW w:w="1231" w:type="dxa"/>
            <w:tcBorders>
              <w:top w:val="nil"/>
              <w:left w:val="nil"/>
              <w:bottom w:val="single" w:color="auto" w:sz="4" w:space="0"/>
              <w:right w:val="single" w:color="auto" w:sz="4" w:space="0"/>
            </w:tcBorders>
            <w:noWrap/>
          </w:tcPr>
          <w:p w:rsidRPr="00CA1CAF" w:rsidR="0060658C" w:rsidP="0060658C" w:rsidRDefault="0060658C" w14:paraId="4CA82C50" w14:textId="40E38EB8">
            <w:pPr>
              <w:spacing w:after="0"/>
              <w:jc w:val="right"/>
              <w:rPr>
                <w:rFonts w:ascii="Verdana" w:hAnsi="Verdana" w:eastAsia="Times New Roman" w:cs="Calibri"/>
                <w:color w:val="000000" w:themeColor="text1"/>
                <w:kern w:val="2"/>
                <w:sz w:val="18"/>
                <w:szCs w:val="18"/>
                <w:lang w:eastAsia="es-CO"/>
                <w14:ligatures w14:val="standardContextual"/>
              </w:rPr>
            </w:pPr>
            <w:r w:rsidRPr="00CA1CAF">
              <w:rPr>
                <w:rFonts w:ascii="Verdana" w:hAnsi="Verdana" w:eastAsia="Times New Roman" w:cs="Calibri"/>
                <w:color w:val="000000" w:themeColor="text1"/>
                <w:kern w:val="2"/>
                <w:sz w:val="18"/>
                <w:szCs w:val="18"/>
                <w:lang w:eastAsia="es-CO"/>
                <w14:ligatures w14:val="standardContextual"/>
              </w:rPr>
              <w:t>86.488,19</w:t>
            </w:r>
          </w:p>
        </w:tc>
        <w:tc>
          <w:tcPr>
            <w:tcW w:w="819" w:type="dxa"/>
            <w:tcBorders>
              <w:top w:val="nil"/>
              <w:left w:val="nil"/>
              <w:bottom w:val="single" w:color="auto" w:sz="4" w:space="0"/>
              <w:right w:val="single" w:color="auto" w:sz="4" w:space="0"/>
            </w:tcBorders>
            <w:noWrap/>
            <w:vAlign w:val="bottom"/>
          </w:tcPr>
          <w:p w:rsidRPr="00CA1CAF" w:rsidR="0060658C" w:rsidP="0060658C" w:rsidRDefault="0060658C" w14:paraId="6AB8E81B" w14:textId="67FBB95E">
            <w:pPr>
              <w:spacing w:after="0"/>
              <w:jc w:val="right"/>
              <w:rPr>
                <w:rFonts w:ascii="Verdana" w:hAnsi="Verdana"/>
                <w:sz w:val="18"/>
                <w:szCs w:val="18"/>
              </w:rPr>
            </w:pPr>
            <w:r w:rsidRPr="00CA1CAF">
              <w:rPr>
                <w:rFonts w:ascii="Verdana" w:hAnsi="Verdana"/>
                <w:sz w:val="18"/>
                <w:szCs w:val="18"/>
              </w:rPr>
              <w:t>5,63</w:t>
            </w:r>
          </w:p>
        </w:tc>
      </w:tr>
      <w:tr w:rsidRPr="00CA1CAF" w:rsidR="006403C2" w:rsidTr="0060658C" w14:paraId="1102EC99" w14:textId="77777777">
        <w:trPr>
          <w:trHeight w:val="204"/>
        </w:trPr>
        <w:tc>
          <w:tcPr>
            <w:tcW w:w="639" w:type="dxa"/>
            <w:tcBorders>
              <w:top w:val="nil"/>
              <w:left w:val="single" w:color="auto" w:sz="4" w:space="0"/>
              <w:bottom w:val="single" w:color="auto" w:sz="4" w:space="0"/>
              <w:right w:val="single" w:color="auto" w:sz="4" w:space="0"/>
            </w:tcBorders>
            <w:shd w:val="clear" w:color="auto" w:fill="FFFFFF"/>
          </w:tcPr>
          <w:p w:rsidRPr="00CA1CAF" w:rsidR="006403C2" w:rsidRDefault="006403C2" w14:paraId="1A5C978A" w14:textId="77777777">
            <w:pPr>
              <w:spacing w:after="0"/>
              <w:jc w:val="left"/>
              <w:rPr>
                <w:rFonts w:ascii="Verdana" w:hAnsi="Verdana" w:eastAsia="Times New Roman" w:cs="Calibri"/>
                <w:b/>
                <w:bCs/>
                <w:kern w:val="2"/>
                <w:sz w:val="18"/>
                <w:szCs w:val="18"/>
                <w:lang w:eastAsia="es-CO"/>
                <w14:ligatures w14:val="standardContextual"/>
              </w:rPr>
            </w:pPr>
          </w:p>
        </w:tc>
        <w:tc>
          <w:tcPr>
            <w:tcW w:w="5017" w:type="dxa"/>
            <w:tcBorders>
              <w:top w:val="nil"/>
              <w:left w:val="single" w:color="auto" w:sz="4" w:space="0"/>
              <w:bottom w:val="single" w:color="auto" w:sz="4" w:space="0"/>
              <w:right w:val="single" w:color="auto" w:sz="4" w:space="0"/>
            </w:tcBorders>
            <w:shd w:val="clear" w:color="auto" w:fill="FFFFFF"/>
            <w:noWrap/>
            <w:vAlign w:val="bottom"/>
            <w:hideMark/>
          </w:tcPr>
          <w:p w:rsidRPr="00CA1CAF" w:rsidR="006403C2" w:rsidRDefault="006403C2" w14:paraId="59D6BE4D" w14:textId="05795272">
            <w:pPr>
              <w:spacing w:after="0"/>
              <w:jc w:val="left"/>
              <w:rPr>
                <w:rFonts w:ascii="Verdana" w:hAnsi="Verdana" w:eastAsia="Times New Roman" w:cs="Calibri"/>
                <w:b/>
                <w:bCs/>
                <w:kern w:val="2"/>
                <w:sz w:val="18"/>
                <w:szCs w:val="18"/>
                <w:lang w:eastAsia="es-CO"/>
                <w14:ligatures w14:val="standardContextual"/>
              </w:rPr>
            </w:pPr>
            <w:r w:rsidRPr="00CA1CAF">
              <w:rPr>
                <w:rFonts w:ascii="Verdana" w:hAnsi="Verdana" w:eastAsia="Times New Roman" w:cs="Calibri"/>
                <w:b/>
                <w:bCs/>
                <w:kern w:val="2"/>
                <w:sz w:val="18"/>
                <w:szCs w:val="18"/>
                <w:lang w:eastAsia="es-CO"/>
                <w14:ligatures w14:val="standardContextual"/>
              </w:rPr>
              <w:t xml:space="preserve"> Total (ha) </w:t>
            </w:r>
          </w:p>
        </w:tc>
        <w:tc>
          <w:tcPr>
            <w:tcW w:w="1231" w:type="dxa"/>
            <w:tcBorders>
              <w:top w:val="nil"/>
              <w:left w:val="nil"/>
              <w:bottom w:val="single" w:color="auto" w:sz="4" w:space="0"/>
              <w:right w:val="single" w:color="auto" w:sz="4" w:space="0"/>
            </w:tcBorders>
            <w:shd w:val="clear" w:color="auto" w:fill="FFFFFF"/>
            <w:noWrap/>
          </w:tcPr>
          <w:p w:rsidRPr="00CA1CAF" w:rsidR="006403C2" w:rsidRDefault="00635AEA" w14:paraId="6E66CF61" w14:textId="269E9C14">
            <w:pPr>
              <w:spacing w:after="0"/>
              <w:jc w:val="right"/>
              <w:rPr>
                <w:rFonts w:ascii="Verdana" w:hAnsi="Verdana" w:eastAsia="Times New Roman" w:cs="Calibri"/>
                <w:b/>
                <w:bCs/>
                <w:color w:val="000000"/>
                <w:kern w:val="2"/>
                <w:sz w:val="18"/>
                <w:szCs w:val="18"/>
                <w:lang w:eastAsia="es-CO"/>
                <w14:ligatures w14:val="standardContextual"/>
              </w:rPr>
            </w:pPr>
            <w:r w:rsidRPr="00CA1CAF">
              <w:rPr>
                <w:rFonts w:ascii="Verdana" w:hAnsi="Verdana" w:eastAsia="Times New Roman" w:cs="Calibri"/>
                <w:b/>
                <w:bCs/>
                <w:color w:val="000000"/>
                <w:kern w:val="2"/>
                <w:sz w:val="18"/>
                <w:szCs w:val="18"/>
                <w:lang w:eastAsia="es-CO"/>
                <w14:ligatures w14:val="standardContextual"/>
              </w:rPr>
              <w:t>1.533.551,55</w:t>
            </w:r>
          </w:p>
        </w:tc>
        <w:tc>
          <w:tcPr>
            <w:tcW w:w="819" w:type="dxa"/>
            <w:tcBorders>
              <w:top w:val="nil"/>
              <w:left w:val="nil"/>
              <w:bottom w:val="single" w:color="auto" w:sz="4" w:space="0"/>
              <w:right w:val="single" w:color="auto" w:sz="4" w:space="0"/>
            </w:tcBorders>
            <w:shd w:val="clear" w:color="auto" w:fill="FFFFFF"/>
            <w:noWrap/>
            <w:vAlign w:val="bottom"/>
            <w:hideMark/>
          </w:tcPr>
          <w:p w:rsidRPr="00CA1CAF" w:rsidR="006403C2" w:rsidRDefault="006403C2" w14:paraId="792EBC83" w14:textId="77777777">
            <w:pPr>
              <w:spacing w:after="0"/>
              <w:jc w:val="right"/>
              <w:rPr>
                <w:rFonts w:ascii="Verdana" w:hAnsi="Verdana" w:eastAsia="Times New Roman" w:cs="Calibri"/>
                <w:b/>
                <w:bCs/>
                <w:kern w:val="2"/>
                <w:sz w:val="18"/>
                <w:szCs w:val="18"/>
                <w:lang w:eastAsia="es-CO"/>
                <w14:ligatures w14:val="standardContextual"/>
              </w:rPr>
            </w:pPr>
            <w:r w:rsidRPr="00CA1CAF">
              <w:rPr>
                <w:rFonts w:ascii="Verdana" w:hAnsi="Verdana" w:eastAsia="Times New Roman" w:cs="Calibri"/>
                <w:b/>
                <w:bCs/>
                <w:kern w:val="2"/>
                <w:sz w:val="18"/>
                <w:szCs w:val="18"/>
                <w:lang w:eastAsia="es-CO"/>
                <w14:ligatures w14:val="standardContextual"/>
              </w:rPr>
              <w:t>100%</w:t>
            </w:r>
          </w:p>
        </w:tc>
      </w:tr>
    </w:tbl>
    <w:p w:rsidR="0030528F" w:rsidP="0039602F" w:rsidRDefault="0030528F" w14:paraId="622D3372" w14:textId="1E14DFDB">
      <w:pPr>
        <w:spacing w:line="276" w:lineRule="auto"/>
        <w:rPr>
          <w:rFonts w:ascii="Verdana" w:hAnsi="Verdana"/>
        </w:rPr>
      </w:pPr>
    </w:p>
    <w:p w:rsidR="00575CB3" w:rsidP="0039602F" w:rsidRDefault="00575CB3" w14:paraId="21DC8CAF" w14:textId="38DD578C">
      <w:pPr>
        <w:spacing w:line="276" w:lineRule="auto"/>
        <w:rPr>
          <w:rFonts w:ascii="Verdana" w:hAnsi="Verdana"/>
        </w:rPr>
      </w:pPr>
      <w:r w:rsidRPr="006403C2">
        <w:rPr>
          <w:rFonts w:ascii="Verdana" w:hAnsi="Verdana"/>
        </w:rPr>
        <w:t xml:space="preserve">En la </w:t>
      </w:r>
      <w:r w:rsidRPr="006403C2">
        <w:rPr>
          <w:rFonts w:ascii="Verdana" w:hAnsi="Verdana"/>
        </w:rPr>
        <w:fldChar w:fldCharType="begin"/>
      </w:r>
      <w:r w:rsidRPr="006403C2">
        <w:rPr>
          <w:rFonts w:ascii="Verdana" w:hAnsi="Verdana"/>
        </w:rPr>
        <w:instrText xml:space="preserve"> REF _Ref168498812 \h  \* MERGEFORMAT </w:instrText>
      </w:r>
      <w:r w:rsidRPr="006403C2">
        <w:rPr>
          <w:rFonts w:ascii="Verdana" w:hAnsi="Verdana"/>
        </w:rPr>
      </w:r>
      <w:r w:rsidRPr="006403C2">
        <w:rPr>
          <w:rFonts w:ascii="Verdana" w:hAnsi="Verdana"/>
        </w:rPr>
        <w:fldChar w:fldCharType="separate"/>
      </w:r>
      <w:r w:rsidRPr="006403C2" w:rsidR="00637394">
        <w:rPr>
          <w:rFonts w:ascii="Verdana" w:hAnsi="Verdana"/>
        </w:rPr>
        <w:t xml:space="preserve">Tabla </w:t>
      </w:r>
      <w:r w:rsidR="00637394">
        <w:rPr>
          <w:rFonts w:ascii="Verdana" w:hAnsi="Verdana"/>
          <w:noProof/>
        </w:rPr>
        <w:t>13</w:t>
      </w:r>
      <w:r w:rsidRPr="006403C2">
        <w:rPr>
          <w:rFonts w:ascii="Verdana" w:hAnsi="Verdana"/>
        </w:rPr>
        <w:fldChar w:fldCharType="end"/>
      </w:r>
      <w:r w:rsidRPr="006403C2">
        <w:rPr>
          <w:rFonts w:ascii="Verdana" w:hAnsi="Verdana"/>
        </w:rPr>
        <w:t xml:space="preserve"> se presenta el área de la Frontera Agrícola por cada uno de los municipios priorizados para la identificación de APPA - Córdoba.</w:t>
      </w:r>
    </w:p>
    <w:p w:rsidR="00637394" w:rsidP="0039602F" w:rsidRDefault="00637394" w14:paraId="1E745E9E" w14:textId="715E952F">
      <w:pPr>
        <w:spacing w:line="276" w:lineRule="auto"/>
        <w:rPr>
          <w:rFonts w:ascii="Verdana" w:hAnsi="Verdana"/>
        </w:rPr>
      </w:pPr>
    </w:p>
    <w:p w:rsidR="00637394" w:rsidP="0039602F" w:rsidRDefault="00637394" w14:paraId="548E1858" w14:textId="50C38DB6">
      <w:pPr>
        <w:spacing w:line="276" w:lineRule="auto"/>
        <w:rPr>
          <w:rFonts w:ascii="Verdana" w:hAnsi="Verdana"/>
        </w:rPr>
      </w:pPr>
    </w:p>
    <w:p w:rsidR="00637394" w:rsidP="0039602F" w:rsidRDefault="00637394" w14:paraId="792068FD" w14:textId="77777777">
      <w:pPr>
        <w:spacing w:line="276" w:lineRule="auto"/>
        <w:rPr>
          <w:rFonts w:ascii="Verdana" w:hAnsi="Verdana"/>
        </w:rPr>
      </w:pPr>
    </w:p>
    <w:p w:rsidR="0039602F" w:rsidP="0039602F" w:rsidRDefault="7F922CE8" w14:paraId="6EC6D2E8" w14:textId="41CC35F7">
      <w:pPr>
        <w:pStyle w:val="Descripcin"/>
        <w:rPr>
          <w:rFonts w:ascii="Verdana" w:hAnsi="Verdana"/>
        </w:rPr>
      </w:pPr>
      <w:bookmarkStart w:name="_Ref168498812" w:id="194"/>
      <w:bookmarkStart w:name="_Toc183637549" w:id="195"/>
      <w:bookmarkStart w:name="_Toc216347304" w:id="196"/>
      <w:r w:rsidRPr="006403C2">
        <w:rPr>
          <w:rFonts w:ascii="Verdana" w:hAnsi="Verdana"/>
        </w:rPr>
        <w:t xml:space="preserve">Tabla </w:t>
      </w:r>
      <w:r w:rsidRPr="006403C2" w:rsidR="0039602F">
        <w:rPr>
          <w:rFonts w:ascii="Verdana" w:hAnsi="Verdana"/>
        </w:rPr>
        <w:fldChar w:fldCharType="begin"/>
      </w:r>
      <w:r w:rsidRPr="006403C2" w:rsidR="0039602F">
        <w:rPr>
          <w:rFonts w:ascii="Verdana" w:hAnsi="Verdana"/>
        </w:rPr>
        <w:instrText>SEQ Tabla \* ARABIC</w:instrText>
      </w:r>
      <w:r w:rsidRPr="006403C2" w:rsidR="0039602F">
        <w:rPr>
          <w:rFonts w:ascii="Verdana" w:hAnsi="Verdana"/>
        </w:rPr>
        <w:fldChar w:fldCharType="separate"/>
      </w:r>
      <w:r w:rsidR="00637394">
        <w:rPr>
          <w:rFonts w:ascii="Verdana" w:hAnsi="Verdana"/>
          <w:noProof/>
        </w:rPr>
        <w:t>13</w:t>
      </w:r>
      <w:r w:rsidRPr="006403C2" w:rsidR="0039602F">
        <w:rPr>
          <w:rFonts w:ascii="Verdana" w:hAnsi="Verdana"/>
        </w:rPr>
        <w:fldChar w:fldCharType="end"/>
      </w:r>
      <w:bookmarkEnd w:id="194"/>
      <w:r w:rsidRPr="006403C2">
        <w:rPr>
          <w:rFonts w:ascii="Verdana" w:hAnsi="Verdana"/>
        </w:rPr>
        <w:t xml:space="preserve"> Frontera Agrícola para los 21 municipios priorizados </w:t>
      </w:r>
      <w:r w:rsidRPr="006403C2" w:rsidR="70FF9697">
        <w:rPr>
          <w:rFonts w:ascii="Verdana" w:hAnsi="Verdana"/>
        </w:rPr>
        <w:t xml:space="preserve">para la identificación </w:t>
      </w:r>
      <w:r w:rsidRPr="006403C2">
        <w:rPr>
          <w:rFonts w:ascii="Verdana" w:hAnsi="Verdana"/>
        </w:rPr>
        <w:t xml:space="preserve">de </w:t>
      </w:r>
      <w:r w:rsidRPr="006403C2" w:rsidR="260C564C">
        <w:rPr>
          <w:rFonts w:ascii="Verdana" w:hAnsi="Verdana"/>
        </w:rPr>
        <w:t xml:space="preserve">APPA </w:t>
      </w:r>
      <w:r w:rsidRPr="006403C2">
        <w:rPr>
          <w:rFonts w:ascii="Verdana" w:hAnsi="Verdana"/>
        </w:rPr>
        <w:t>Córdoba</w:t>
      </w:r>
      <w:bookmarkEnd w:id="195"/>
      <w:bookmarkEnd w:id="196"/>
    </w:p>
    <w:tbl>
      <w:tblPr>
        <w:tblStyle w:val="Tablaconcuadrcula"/>
        <w:tblW w:w="5056" w:type="pct"/>
        <w:jc w:val="center"/>
        <w:tblLook w:val="04A0" w:firstRow="1" w:lastRow="0" w:firstColumn="1" w:lastColumn="0" w:noHBand="0" w:noVBand="1"/>
      </w:tblPr>
      <w:tblGrid>
        <w:gridCol w:w="854"/>
        <w:gridCol w:w="1312"/>
        <w:gridCol w:w="1263"/>
        <w:gridCol w:w="1263"/>
        <w:gridCol w:w="740"/>
        <w:gridCol w:w="1263"/>
        <w:gridCol w:w="740"/>
        <w:gridCol w:w="1263"/>
        <w:gridCol w:w="854"/>
      </w:tblGrid>
      <w:tr w:rsidRPr="00A61453" w:rsidR="00A61453" w:rsidTr="00A61453" w14:paraId="1B7779AF" w14:textId="77777777">
        <w:trPr>
          <w:jc w:val="center"/>
        </w:trPr>
        <w:tc>
          <w:tcPr>
            <w:tcW w:w="445" w:type="pct"/>
            <w:vMerge w:val="restart"/>
            <w:shd w:val="clear" w:color="auto" w:fill="538135" w:themeFill="accent6" w:themeFillShade="BF"/>
            <w:vAlign w:val="center"/>
          </w:tcPr>
          <w:p w:rsidRPr="00A61453" w:rsidR="00ED7E9A" w:rsidP="00B142DB" w:rsidRDefault="00ED7E9A" w14:paraId="3CFD137A" w14:textId="77777777">
            <w:pPr>
              <w:jc w:val="center"/>
              <w:rPr>
                <w:rFonts w:ascii="Verdana" w:hAnsi="Verdana"/>
                <w:b/>
                <w:color w:val="FFFFFF" w:themeColor="background1"/>
                <w:sz w:val="18"/>
                <w:szCs w:val="18"/>
              </w:rPr>
            </w:pPr>
            <w:r w:rsidRPr="00A61453">
              <w:rPr>
                <w:rFonts w:ascii="Verdana" w:hAnsi="Verdana"/>
                <w:b/>
                <w:color w:val="FFFFFF" w:themeColor="background1"/>
                <w:sz w:val="18"/>
                <w:szCs w:val="18"/>
              </w:rPr>
              <w:t>No.</w:t>
            </w:r>
          </w:p>
        </w:tc>
        <w:tc>
          <w:tcPr>
            <w:tcW w:w="677" w:type="pct"/>
            <w:vMerge w:val="restart"/>
            <w:shd w:val="clear" w:color="auto" w:fill="538135" w:themeFill="accent6" w:themeFillShade="BF"/>
            <w:vAlign w:val="center"/>
          </w:tcPr>
          <w:p w:rsidRPr="00A61453" w:rsidR="00ED7E9A" w:rsidP="00B142DB" w:rsidRDefault="00ED7E9A" w14:paraId="53E0FF91" w14:textId="77777777">
            <w:pPr>
              <w:jc w:val="center"/>
              <w:rPr>
                <w:rFonts w:ascii="Verdana" w:hAnsi="Verdana"/>
                <w:b/>
                <w:color w:val="FFFFFF" w:themeColor="background1"/>
                <w:sz w:val="18"/>
                <w:szCs w:val="18"/>
              </w:rPr>
            </w:pPr>
            <w:r w:rsidRPr="00A61453">
              <w:rPr>
                <w:rFonts w:ascii="Verdana" w:hAnsi="Verdana"/>
                <w:b/>
                <w:color w:val="FFFFFF" w:themeColor="background1"/>
                <w:sz w:val="18"/>
                <w:szCs w:val="18"/>
              </w:rPr>
              <w:t>Municipio</w:t>
            </w:r>
          </w:p>
        </w:tc>
        <w:tc>
          <w:tcPr>
            <w:tcW w:w="651" w:type="pct"/>
            <w:vMerge w:val="restart"/>
            <w:shd w:val="clear" w:color="auto" w:fill="538135" w:themeFill="accent6" w:themeFillShade="BF"/>
            <w:vAlign w:val="center"/>
          </w:tcPr>
          <w:p w:rsidRPr="00A61453" w:rsidR="00ED7E9A" w:rsidP="00B142DB" w:rsidRDefault="00ED7E9A" w14:paraId="79B94C1E" w14:textId="3BB44AE7">
            <w:pPr>
              <w:jc w:val="center"/>
              <w:rPr>
                <w:rFonts w:ascii="Verdana" w:hAnsi="Verdana"/>
                <w:b/>
                <w:color w:val="FFFFFF" w:themeColor="background1"/>
                <w:sz w:val="18"/>
                <w:szCs w:val="18"/>
              </w:rPr>
            </w:pPr>
            <w:r w:rsidRPr="00A61453">
              <w:rPr>
                <w:rFonts w:ascii="Verdana" w:hAnsi="Verdana"/>
                <w:b/>
                <w:color w:val="FFFFFF" w:themeColor="background1"/>
                <w:sz w:val="18"/>
                <w:szCs w:val="18"/>
              </w:rPr>
              <w:t xml:space="preserve">Área Municipal (ha) </w:t>
            </w:r>
          </w:p>
        </w:tc>
        <w:tc>
          <w:tcPr>
            <w:tcW w:w="651" w:type="pct"/>
            <w:vMerge w:val="restart"/>
            <w:shd w:val="clear" w:color="auto" w:fill="538135" w:themeFill="accent6" w:themeFillShade="BF"/>
            <w:vAlign w:val="center"/>
          </w:tcPr>
          <w:p w:rsidRPr="00A61453" w:rsidR="00ED7E9A" w:rsidP="00B142DB" w:rsidRDefault="00ED7E9A" w14:paraId="5613078B" w14:textId="77777777">
            <w:pPr>
              <w:jc w:val="center"/>
              <w:rPr>
                <w:rFonts w:ascii="Verdana" w:hAnsi="Verdana"/>
                <w:b/>
                <w:color w:val="FFFFFF" w:themeColor="background1"/>
                <w:sz w:val="18"/>
                <w:szCs w:val="18"/>
              </w:rPr>
            </w:pPr>
            <w:r w:rsidRPr="00A61453">
              <w:rPr>
                <w:rFonts w:ascii="Verdana" w:hAnsi="Verdana"/>
                <w:b/>
                <w:color w:val="FFFFFF" w:themeColor="background1"/>
                <w:sz w:val="18"/>
                <w:szCs w:val="18"/>
              </w:rPr>
              <w:t>Frontera Agrícola</w:t>
            </w:r>
          </w:p>
          <w:p w:rsidRPr="00A61453" w:rsidR="00ED7E9A" w:rsidP="00B142DB" w:rsidRDefault="00ED7E9A" w14:paraId="54AA110F" w14:textId="5DB8F46F">
            <w:pPr>
              <w:jc w:val="center"/>
              <w:rPr>
                <w:rFonts w:ascii="Verdana" w:hAnsi="Verdana"/>
                <w:b/>
                <w:color w:val="FFFFFF" w:themeColor="background1"/>
                <w:sz w:val="18"/>
                <w:szCs w:val="18"/>
              </w:rPr>
            </w:pPr>
            <w:r w:rsidRPr="00A61453">
              <w:rPr>
                <w:rFonts w:ascii="Verdana" w:hAnsi="Verdana"/>
                <w:b/>
                <w:color w:val="FFFFFF" w:themeColor="background1"/>
                <w:sz w:val="18"/>
                <w:szCs w:val="18"/>
              </w:rPr>
              <w:t>(ha)</w:t>
            </w:r>
          </w:p>
        </w:tc>
        <w:tc>
          <w:tcPr>
            <w:tcW w:w="387" w:type="pct"/>
            <w:vMerge w:val="restart"/>
            <w:shd w:val="clear" w:color="auto" w:fill="538135" w:themeFill="accent6" w:themeFillShade="BF"/>
            <w:vAlign w:val="center"/>
          </w:tcPr>
          <w:p w:rsidRPr="00A61453" w:rsidR="00ED7E9A" w:rsidP="00B142DB" w:rsidRDefault="00ED7E9A" w14:paraId="1B5D5786" w14:textId="77777777">
            <w:pPr>
              <w:jc w:val="center"/>
              <w:rPr>
                <w:rFonts w:ascii="Verdana" w:hAnsi="Verdana"/>
                <w:b/>
                <w:color w:val="FFFFFF" w:themeColor="background1"/>
                <w:sz w:val="18"/>
                <w:szCs w:val="18"/>
              </w:rPr>
            </w:pPr>
            <w:r w:rsidRPr="00A61453">
              <w:rPr>
                <w:rFonts w:ascii="Verdana" w:hAnsi="Verdana"/>
                <w:b/>
                <w:color w:val="FFFFFF" w:themeColor="background1"/>
                <w:sz w:val="18"/>
                <w:szCs w:val="18"/>
              </w:rPr>
              <w:t>%</w:t>
            </w:r>
          </w:p>
        </w:tc>
        <w:tc>
          <w:tcPr>
            <w:tcW w:w="1038" w:type="pct"/>
            <w:gridSpan w:val="2"/>
            <w:shd w:val="clear" w:color="auto" w:fill="538135" w:themeFill="accent6" w:themeFillShade="BF"/>
            <w:vAlign w:val="center"/>
          </w:tcPr>
          <w:p w:rsidRPr="00A61453" w:rsidR="00ED7E9A" w:rsidP="00B142DB" w:rsidRDefault="00ED7E9A" w14:paraId="66F378CF" w14:textId="77777777">
            <w:pPr>
              <w:jc w:val="center"/>
              <w:rPr>
                <w:rFonts w:ascii="Verdana" w:hAnsi="Verdana"/>
                <w:b/>
                <w:color w:val="FFFFFF" w:themeColor="background1"/>
                <w:sz w:val="18"/>
                <w:szCs w:val="18"/>
              </w:rPr>
            </w:pPr>
            <w:r w:rsidRPr="00A61453">
              <w:rPr>
                <w:rFonts w:ascii="Verdana" w:hAnsi="Verdana"/>
                <w:b/>
                <w:color w:val="FFFFFF" w:themeColor="background1"/>
                <w:sz w:val="18"/>
                <w:szCs w:val="18"/>
              </w:rPr>
              <w:t>Frontera Agrícola no condicionada</w:t>
            </w:r>
          </w:p>
        </w:tc>
        <w:tc>
          <w:tcPr>
            <w:tcW w:w="1151" w:type="pct"/>
            <w:gridSpan w:val="2"/>
            <w:shd w:val="clear" w:color="auto" w:fill="538135" w:themeFill="accent6" w:themeFillShade="BF"/>
            <w:vAlign w:val="center"/>
          </w:tcPr>
          <w:p w:rsidRPr="00A61453" w:rsidR="00ED7E9A" w:rsidP="00B142DB" w:rsidRDefault="00ED7E9A" w14:paraId="256E81D4" w14:textId="77777777">
            <w:pPr>
              <w:jc w:val="center"/>
              <w:rPr>
                <w:rFonts w:ascii="Verdana" w:hAnsi="Verdana"/>
                <w:b/>
                <w:color w:val="FFFFFF" w:themeColor="background1"/>
                <w:sz w:val="18"/>
                <w:szCs w:val="18"/>
              </w:rPr>
            </w:pPr>
            <w:r w:rsidRPr="00A61453">
              <w:rPr>
                <w:rFonts w:ascii="Verdana" w:hAnsi="Verdana"/>
                <w:b/>
                <w:color w:val="FFFFFF" w:themeColor="background1"/>
                <w:sz w:val="18"/>
                <w:szCs w:val="18"/>
              </w:rPr>
              <w:t>Frontera Agrícola condicionada</w:t>
            </w:r>
          </w:p>
        </w:tc>
      </w:tr>
      <w:tr w:rsidRPr="00A61453" w:rsidR="00152967" w:rsidTr="00A61453" w14:paraId="3172A33A" w14:textId="77777777">
        <w:trPr>
          <w:jc w:val="center"/>
        </w:trPr>
        <w:tc>
          <w:tcPr>
            <w:tcW w:w="445" w:type="pct"/>
            <w:vMerge/>
            <w:shd w:val="clear" w:color="auto" w:fill="538135" w:themeFill="accent6" w:themeFillShade="BF"/>
            <w:vAlign w:val="center"/>
          </w:tcPr>
          <w:p w:rsidRPr="00A61453" w:rsidR="00ED7E9A" w:rsidP="00B142DB" w:rsidRDefault="00ED7E9A" w14:paraId="5183F5FB" w14:textId="77777777">
            <w:pPr>
              <w:jc w:val="center"/>
              <w:rPr>
                <w:rFonts w:ascii="Verdana" w:hAnsi="Verdana"/>
                <w:b/>
                <w:color w:val="FFFFFF" w:themeColor="background1"/>
                <w:sz w:val="18"/>
                <w:szCs w:val="18"/>
              </w:rPr>
            </w:pPr>
          </w:p>
        </w:tc>
        <w:tc>
          <w:tcPr>
            <w:tcW w:w="677" w:type="pct"/>
            <w:vMerge/>
            <w:shd w:val="clear" w:color="auto" w:fill="538135" w:themeFill="accent6" w:themeFillShade="BF"/>
            <w:vAlign w:val="center"/>
          </w:tcPr>
          <w:p w:rsidRPr="00A61453" w:rsidR="00ED7E9A" w:rsidP="00B142DB" w:rsidRDefault="00ED7E9A" w14:paraId="4E807BFE" w14:textId="77777777">
            <w:pPr>
              <w:jc w:val="center"/>
              <w:rPr>
                <w:rFonts w:ascii="Verdana" w:hAnsi="Verdana"/>
                <w:b/>
                <w:color w:val="FFFFFF" w:themeColor="background1"/>
                <w:sz w:val="18"/>
                <w:szCs w:val="18"/>
              </w:rPr>
            </w:pPr>
          </w:p>
        </w:tc>
        <w:tc>
          <w:tcPr>
            <w:tcW w:w="651" w:type="pct"/>
            <w:vMerge/>
            <w:shd w:val="clear" w:color="auto" w:fill="538135" w:themeFill="accent6" w:themeFillShade="BF"/>
            <w:vAlign w:val="center"/>
          </w:tcPr>
          <w:p w:rsidRPr="00A61453" w:rsidR="00ED7E9A" w:rsidP="00B142DB" w:rsidRDefault="00ED7E9A" w14:paraId="3221A900" w14:textId="77777777">
            <w:pPr>
              <w:jc w:val="center"/>
              <w:rPr>
                <w:rFonts w:ascii="Verdana" w:hAnsi="Verdana"/>
                <w:b/>
                <w:color w:val="FFFFFF" w:themeColor="background1"/>
                <w:sz w:val="18"/>
                <w:szCs w:val="18"/>
              </w:rPr>
            </w:pPr>
          </w:p>
        </w:tc>
        <w:tc>
          <w:tcPr>
            <w:tcW w:w="651" w:type="pct"/>
            <w:vMerge/>
            <w:shd w:val="clear" w:color="auto" w:fill="538135" w:themeFill="accent6" w:themeFillShade="BF"/>
            <w:vAlign w:val="center"/>
          </w:tcPr>
          <w:p w:rsidRPr="00A61453" w:rsidR="00ED7E9A" w:rsidP="00B142DB" w:rsidRDefault="00ED7E9A" w14:paraId="505D23CA" w14:textId="77777777">
            <w:pPr>
              <w:jc w:val="center"/>
              <w:rPr>
                <w:rFonts w:ascii="Verdana" w:hAnsi="Verdana"/>
                <w:b/>
                <w:color w:val="FFFFFF" w:themeColor="background1"/>
                <w:sz w:val="18"/>
                <w:szCs w:val="18"/>
              </w:rPr>
            </w:pPr>
          </w:p>
        </w:tc>
        <w:tc>
          <w:tcPr>
            <w:tcW w:w="387" w:type="pct"/>
            <w:vMerge/>
            <w:shd w:val="clear" w:color="auto" w:fill="538135" w:themeFill="accent6" w:themeFillShade="BF"/>
            <w:vAlign w:val="center"/>
          </w:tcPr>
          <w:p w:rsidRPr="00A61453" w:rsidR="00ED7E9A" w:rsidP="00B142DB" w:rsidRDefault="00ED7E9A" w14:paraId="2032DE77" w14:textId="77777777">
            <w:pPr>
              <w:jc w:val="center"/>
              <w:rPr>
                <w:rFonts w:ascii="Verdana" w:hAnsi="Verdana"/>
                <w:b/>
                <w:color w:val="FFFFFF" w:themeColor="background1"/>
                <w:sz w:val="18"/>
                <w:szCs w:val="18"/>
              </w:rPr>
            </w:pPr>
          </w:p>
        </w:tc>
        <w:tc>
          <w:tcPr>
            <w:tcW w:w="651" w:type="pct"/>
            <w:shd w:val="clear" w:color="auto" w:fill="538135" w:themeFill="accent6" w:themeFillShade="BF"/>
            <w:vAlign w:val="center"/>
          </w:tcPr>
          <w:p w:rsidRPr="00A61453" w:rsidR="00ED7E9A" w:rsidP="00B142DB" w:rsidRDefault="00ED7E9A" w14:paraId="5A8D4C27" w14:textId="77777777">
            <w:pPr>
              <w:jc w:val="center"/>
              <w:rPr>
                <w:rFonts w:ascii="Verdana" w:hAnsi="Verdana"/>
                <w:b/>
                <w:color w:val="FFFFFF" w:themeColor="background1"/>
                <w:sz w:val="18"/>
                <w:szCs w:val="18"/>
              </w:rPr>
            </w:pPr>
            <w:r w:rsidRPr="00A61453">
              <w:rPr>
                <w:rFonts w:ascii="Verdana" w:hAnsi="Verdana"/>
                <w:b/>
                <w:color w:val="FFFFFF" w:themeColor="background1"/>
                <w:sz w:val="18"/>
                <w:szCs w:val="18"/>
              </w:rPr>
              <w:t>Área (ha)</w:t>
            </w:r>
          </w:p>
        </w:tc>
        <w:tc>
          <w:tcPr>
            <w:tcW w:w="387" w:type="pct"/>
            <w:shd w:val="clear" w:color="auto" w:fill="538135" w:themeFill="accent6" w:themeFillShade="BF"/>
            <w:vAlign w:val="center"/>
          </w:tcPr>
          <w:p w:rsidRPr="00A61453" w:rsidR="00ED7E9A" w:rsidP="00B142DB" w:rsidRDefault="00ED7E9A" w14:paraId="79AF5499" w14:textId="77777777">
            <w:pPr>
              <w:jc w:val="center"/>
              <w:rPr>
                <w:rFonts w:ascii="Verdana" w:hAnsi="Verdana"/>
                <w:b/>
                <w:color w:val="FFFFFF" w:themeColor="background1"/>
                <w:sz w:val="18"/>
                <w:szCs w:val="18"/>
              </w:rPr>
            </w:pPr>
            <w:r w:rsidRPr="00A61453">
              <w:rPr>
                <w:rFonts w:ascii="Verdana" w:hAnsi="Verdana"/>
                <w:b/>
                <w:color w:val="FFFFFF" w:themeColor="background1"/>
                <w:sz w:val="18"/>
                <w:szCs w:val="18"/>
              </w:rPr>
              <w:t>%</w:t>
            </w:r>
          </w:p>
        </w:tc>
        <w:tc>
          <w:tcPr>
            <w:tcW w:w="651" w:type="pct"/>
            <w:shd w:val="clear" w:color="auto" w:fill="538135" w:themeFill="accent6" w:themeFillShade="BF"/>
            <w:vAlign w:val="center"/>
          </w:tcPr>
          <w:p w:rsidRPr="00A61453" w:rsidR="00ED7E9A" w:rsidP="00B142DB" w:rsidRDefault="00ED7E9A" w14:paraId="564D6904" w14:textId="77777777">
            <w:pPr>
              <w:jc w:val="center"/>
              <w:rPr>
                <w:rFonts w:ascii="Verdana" w:hAnsi="Verdana"/>
                <w:b/>
                <w:color w:val="FFFFFF" w:themeColor="background1"/>
                <w:sz w:val="18"/>
                <w:szCs w:val="18"/>
              </w:rPr>
            </w:pPr>
            <w:r w:rsidRPr="00A61453">
              <w:rPr>
                <w:rFonts w:ascii="Verdana" w:hAnsi="Verdana"/>
                <w:b/>
                <w:color w:val="FFFFFF" w:themeColor="background1"/>
                <w:sz w:val="18"/>
                <w:szCs w:val="18"/>
              </w:rPr>
              <w:t>Área (ha)</w:t>
            </w:r>
          </w:p>
        </w:tc>
        <w:tc>
          <w:tcPr>
            <w:tcW w:w="499" w:type="pct"/>
            <w:shd w:val="clear" w:color="auto" w:fill="538135" w:themeFill="accent6" w:themeFillShade="BF"/>
            <w:vAlign w:val="center"/>
          </w:tcPr>
          <w:p w:rsidRPr="00A61453" w:rsidR="00ED7E9A" w:rsidP="00B142DB" w:rsidRDefault="00ED7E9A" w14:paraId="72C2ACF8" w14:textId="77777777">
            <w:pPr>
              <w:jc w:val="center"/>
              <w:rPr>
                <w:rFonts w:ascii="Verdana" w:hAnsi="Verdana"/>
                <w:b/>
                <w:color w:val="FFFFFF" w:themeColor="background1"/>
                <w:sz w:val="18"/>
                <w:szCs w:val="18"/>
              </w:rPr>
            </w:pPr>
            <w:r w:rsidRPr="00A61453">
              <w:rPr>
                <w:rFonts w:ascii="Verdana" w:hAnsi="Verdana"/>
                <w:b/>
                <w:color w:val="FFFFFF" w:themeColor="background1"/>
                <w:sz w:val="18"/>
                <w:szCs w:val="18"/>
              </w:rPr>
              <w:t>%</w:t>
            </w:r>
          </w:p>
        </w:tc>
      </w:tr>
      <w:tr w:rsidRPr="00A61453" w:rsidR="00575CB3" w:rsidTr="00A61453" w14:paraId="78686598" w14:textId="77777777">
        <w:trPr>
          <w:jc w:val="center"/>
        </w:trPr>
        <w:tc>
          <w:tcPr>
            <w:tcW w:w="445" w:type="pct"/>
          </w:tcPr>
          <w:p w:rsidRPr="00A61453" w:rsidR="00152967" w:rsidP="00152967" w:rsidRDefault="00152967" w14:paraId="15ECA8BC" w14:textId="77777777">
            <w:pPr>
              <w:rPr>
                <w:rFonts w:ascii="Verdana" w:hAnsi="Verdana"/>
                <w:sz w:val="18"/>
                <w:szCs w:val="18"/>
              </w:rPr>
            </w:pPr>
            <w:r w:rsidRPr="00A61453">
              <w:rPr>
                <w:rFonts w:ascii="Verdana" w:hAnsi="Verdana"/>
                <w:sz w:val="18"/>
                <w:szCs w:val="18"/>
              </w:rPr>
              <w:t>1</w:t>
            </w:r>
          </w:p>
        </w:tc>
        <w:tc>
          <w:tcPr>
            <w:tcW w:w="677" w:type="pct"/>
          </w:tcPr>
          <w:p w:rsidRPr="00A61453" w:rsidR="00152967" w:rsidP="00152967" w:rsidRDefault="00152967" w14:paraId="331204C5" w14:textId="042C7C91">
            <w:pPr>
              <w:rPr>
                <w:rFonts w:ascii="Verdana" w:hAnsi="Verdana"/>
                <w:sz w:val="18"/>
                <w:szCs w:val="18"/>
              </w:rPr>
            </w:pPr>
            <w:r w:rsidRPr="00A61453">
              <w:rPr>
                <w:rFonts w:ascii="Verdana" w:hAnsi="Verdana"/>
                <w:sz w:val="18"/>
                <w:szCs w:val="18"/>
              </w:rPr>
              <w:t>Ayapel</w:t>
            </w:r>
          </w:p>
        </w:tc>
        <w:tc>
          <w:tcPr>
            <w:tcW w:w="651" w:type="pct"/>
          </w:tcPr>
          <w:p w:rsidRPr="00A61453" w:rsidR="00152967" w:rsidP="00152967" w:rsidRDefault="00152967" w14:paraId="554DD68D" w14:textId="5C27BF3B">
            <w:pPr>
              <w:jc w:val="right"/>
              <w:rPr>
                <w:rFonts w:ascii="Verdana" w:hAnsi="Verdana"/>
                <w:sz w:val="18"/>
                <w:szCs w:val="18"/>
              </w:rPr>
            </w:pPr>
            <w:r w:rsidRPr="00A61453">
              <w:rPr>
                <w:rFonts w:ascii="Verdana" w:hAnsi="Verdana"/>
                <w:sz w:val="18"/>
                <w:szCs w:val="18"/>
              </w:rPr>
              <w:t>196.372,97</w:t>
            </w:r>
          </w:p>
        </w:tc>
        <w:tc>
          <w:tcPr>
            <w:tcW w:w="651" w:type="pct"/>
            <w:vAlign w:val="center"/>
          </w:tcPr>
          <w:p w:rsidRPr="00A61453" w:rsidR="00152967" w:rsidP="00152967" w:rsidRDefault="00152967" w14:paraId="262CC906" w14:textId="23644F30">
            <w:pPr>
              <w:jc w:val="right"/>
              <w:rPr>
                <w:rFonts w:ascii="Verdana" w:hAnsi="Verdana"/>
                <w:sz w:val="18"/>
                <w:szCs w:val="18"/>
              </w:rPr>
            </w:pPr>
            <w:r w:rsidRPr="00A61453">
              <w:rPr>
                <w:rFonts w:ascii="Verdana" w:hAnsi="Verdana" w:cs="Calibri"/>
                <w:color w:val="000000"/>
                <w:sz w:val="18"/>
                <w:szCs w:val="18"/>
              </w:rPr>
              <w:t>148.9</w:t>
            </w:r>
            <w:r w:rsidR="003946EC">
              <w:rPr>
                <w:rFonts w:ascii="Verdana" w:hAnsi="Verdana" w:cs="Calibri"/>
                <w:color w:val="000000"/>
                <w:sz w:val="18"/>
                <w:szCs w:val="18"/>
              </w:rPr>
              <w:t>5</w:t>
            </w:r>
            <w:r w:rsidRPr="00A61453">
              <w:rPr>
                <w:rFonts w:ascii="Verdana" w:hAnsi="Verdana" w:cs="Calibri"/>
                <w:color w:val="000000"/>
                <w:sz w:val="18"/>
                <w:szCs w:val="18"/>
              </w:rPr>
              <w:t>0,22</w:t>
            </w:r>
          </w:p>
        </w:tc>
        <w:tc>
          <w:tcPr>
            <w:tcW w:w="387" w:type="pct"/>
            <w:vAlign w:val="bottom"/>
          </w:tcPr>
          <w:p w:rsidRPr="00A61453" w:rsidR="00152967" w:rsidP="00152967" w:rsidRDefault="00152967" w14:paraId="1F28B0F1" w14:textId="2E865D64">
            <w:pPr>
              <w:jc w:val="right"/>
              <w:rPr>
                <w:rFonts w:ascii="Verdana" w:hAnsi="Verdana"/>
                <w:sz w:val="18"/>
                <w:szCs w:val="18"/>
              </w:rPr>
            </w:pPr>
            <w:r w:rsidRPr="00A61453">
              <w:rPr>
                <w:rFonts w:ascii="Verdana" w:hAnsi="Verdana" w:cs="Calibri"/>
                <w:color w:val="000000"/>
                <w:sz w:val="18"/>
                <w:szCs w:val="18"/>
              </w:rPr>
              <w:t>75,85</w:t>
            </w:r>
          </w:p>
        </w:tc>
        <w:tc>
          <w:tcPr>
            <w:tcW w:w="651" w:type="pct"/>
          </w:tcPr>
          <w:p w:rsidRPr="00A61453" w:rsidR="00152967" w:rsidP="00152967" w:rsidRDefault="00152967" w14:paraId="7718C525" w14:textId="128D5233">
            <w:pPr>
              <w:jc w:val="right"/>
              <w:rPr>
                <w:rFonts w:ascii="Verdana" w:hAnsi="Verdana"/>
                <w:sz w:val="18"/>
                <w:szCs w:val="18"/>
              </w:rPr>
            </w:pPr>
            <w:r w:rsidRPr="00A61453">
              <w:rPr>
                <w:rFonts w:ascii="Verdana" w:hAnsi="Verdana"/>
                <w:sz w:val="18"/>
                <w:szCs w:val="18"/>
              </w:rPr>
              <w:t>15.9</w:t>
            </w:r>
            <w:r w:rsidR="007E1D6F">
              <w:rPr>
                <w:rFonts w:ascii="Verdana" w:hAnsi="Verdana"/>
                <w:sz w:val="18"/>
                <w:szCs w:val="18"/>
              </w:rPr>
              <w:t>9</w:t>
            </w:r>
            <w:r w:rsidRPr="00A61453">
              <w:rPr>
                <w:rFonts w:ascii="Verdana" w:hAnsi="Verdana"/>
                <w:sz w:val="18"/>
                <w:szCs w:val="18"/>
              </w:rPr>
              <w:t>8,21</w:t>
            </w:r>
          </w:p>
        </w:tc>
        <w:tc>
          <w:tcPr>
            <w:tcW w:w="387" w:type="pct"/>
            <w:vAlign w:val="bottom"/>
          </w:tcPr>
          <w:p w:rsidRPr="00A61453" w:rsidR="00152967" w:rsidP="00152967" w:rsidRDefault="00152967" w14:paraId="0C50141B" w14:textId="25230C7E">
            <w:pPr>
              <w:jc w:val="right"/>
              <w:rPr>
                <w:rFonts w:ascii="Verdana" w:hAnsi="Verdana"/>
                <w:sz w:val="18"/>
                <w:szCs w:val="18"/>
              </w:rPr>
            </w:pPr>
            <w:r w:rsidRPr="00A61453">
              <w:rPr>
                <w:rFonts w:ascii="Verdana" w:hAnsi="Verdana" w:cs="Calibri"/>
                <w:color w:val="000000"/>
                <w:sz w:val="18"/>
                <w:szCs w:val="18"/>
              </w:rPr>
              <w:t>10,73</w:t>
            </w:r>
          </w:p>
        </w:tc>
        <w:tc>
          <w:tcPr>
            <w:tcW w:w="651" w:type="pct"/>
          </w:tcPr>
          <w:p w:rsidRPr="00A61453" w:rsidR="00152967" w:rsidP="00152967" w:rsidRDefault="00152967" w14:paraId="7720066E" w14:textId="7919C6D1">
            <w:pPr>
              <w:jc w:val="right"/>
              <w:rPr>
                <w:rFonts w:ascii="Verdana" w:hAnsi="Verdana"/>
                <w:sz w:val="18"/>
                <w:szCs w:val="18"/>
              </w:rPr>
            </w:pPr>
            <w:r w:rsidRPr="00A61453">
              <w:rPr>
                <w:rFonts w:ascii="Verdana" w:hAnsi="Verdana"/>
                <w:sz w:val="18"/>
                <w:szCs w:val="18"/>
              </w:rPr>
              <w:t>132.952,01</w:t>
            </w:r>
          </w:p>
        </w:tc>
        <w:tc>
          <w:tcPr>
            <w:tcW w:w="499" w:type="pct"/>
            <w:vAlign w:val="bottom"/>
          </w:tcPr>
          <w:p w:rsidRPr="00A61453" w:rsidR="00152967" w:rsidP="00152967" w:rsidRDefault="00152967" w14:paraId="22A393C3" w14:textId="21F46656">
            <w:pPr>
              <w:jc w:val="right"/>
              <w:rPr>
                <w:rFonts w:ascii="Verdana" w:hAnsi="Verdana"/>
                <w:sz w:val="18"/>
                <w:szCs w:val="18"/>
              </w:rPr>
            </w:pPr>
            <w:r w:rsidRPr="00A61453">
              <w:rPr>
                <w:rFonts w:ascii="Verdana" w:hAnsi="Verdana" w:cs="Calibri"/>
                <w:color w:val="000000"/>
                <w:sz w:val="18"/>
                <w:szCs w:val="18"/>
              </w:rPr>
              <w:t>89,27</w:t>
            </w:r>
          </w:p>
        </w:tc>
      </w:tr>
      <w:tr w:rsidRPr="00A61453" w:rsidR="00575CB3" w:rsidTr="00A61453" w14:paraId="3345FB28" w14:textId="77777777">
        <w:trPr>
          <w:jc w:val="center"/>
        </w:trPr>
        <w:tc>
          <w:tcPr>
            <w:tcW w:w="445" w:type="pct"/>
          </w:tcPr>
          <w:p w:rsidRPr="00A61453" w:rsidR="00152967" w:rsidP="00152967" w:rsidRDefault="00152967" w14:paraId="580E7C8A" w14:textId="77777777">
            <w:pPr>
              <w:rPr>
                <w:rFonts w:ascii="Verdana" w:hAnsi="Verdana"/>
                <w:sz w:val="18"/>
                <w:szCs w:val="18"/>
              </w:rPr>
            </w:pPr>
            <w:r w:rsidRPr="00A61453">
              <w:rPr>
                <w:rFonts w:ascii="Verdana" w:hAnsi="Verdana"/>
                <w:sz w:val="18"/>
                <w:szCs w:val="18"/>
              </w:rPr>
              <w:t>2</w:t>
            </w:r>
          </w:p>
        </w:tc>
        <w:tc>
          <w:tcPr>
            <w:tcW w:w="677" w:type="pct"/>
          </w:tcPr>
          <w:p w:rsidRPr="00A61453" w:rsidR="00152967" w:rsidP="00152967" w:rsidRDefault="00152967" w14:paraId="3ECCB1F2" w14:textId="066D8107">
            <w:pPr>
              <w:rPr>
                <w:rFonts w:ascii="Verdana" w:hAnsi="Verdana"/>
                <w:sz w:val="18"/>
                <w:szCs w:val="18"/>
              </w:rPr>
            </w:pPr>
            <w:r w:rsidRPr="00A61453">
              <w:rPr>
                <w:rFonts w:ascii="Verdana" w:hAnsi="Verdana"/>
                <w:sz w:val="18"/>
                <w:szCs w:val="18"/>
              </w:rPr>
              <w:t>Buenavista</w:t>
            </w:r>
          </w:p>
        </w:tc>
        <w:tc>
          <w:tcPr>
            <w:tcW w:w="651" w:type="pct"/>
          </w:tcPr>
          <w:p w:rsidRPr="00A61453" w:rsidR="00152967" w:rsidP="00152967" w:rsidRDefault="00152967" w14:paraId="4DD35566" w14:textId="4F5D50D6">
            <w:pPr>
              <w:jc w:val="right"/>
              <w:rPr>
                <w:rFonts w:ascii="Verdana" w:hAnsi="Verdana"/>
                <w:sz w:val="18"/>
                <w:szCs w:val="18"/>
              </w:rPr>
            </w:pPr>
            <w:r w:rsidRPr="00A61453">
              <w:rPr>
                <w:rFonts w:ascii="Verdana" w:hAnsi="Verdana"/>
                <w:sz w:val="18"/>
                <w:szCs w:val="18"/>
              </w:rPr>
              <w:t>83.458,34</w:t>
            </w:r>
          </w:p>
        </w:tc>
        <w:tc>
          <w:tcPr>
            <w:tcW w:w="651" w:type="pct"/>
            <w:vAlign w:val="center"/>
          </w:tcPr>
          <w:p w:rsidRPr="00A61453" w:rsidR="00152967" w:rsidP="00152967" w:rsidRDefault="00152967" w14:paraId="3F8004A5" w14:textId="1598FDBB">
            <w:pPr>
              <w:jc w:val="right"/>
              <w:rPr>
                <w:rFonts w:ascii="Verdana" w:hAnsi="Verdana"/>
                <w:sz w:val="18"/>
                <w:szCs w:val="18"/>
              </w:rPr>
            </w:pPr>
            <w:r w:rsidRPr="00A61453">
              <w:rPr>
                <w:rFonts w:ascii="Verdana" w:hAnsi="Verdana" w:cs="Calibri"/>
                <w:color w:val="000000"/>
                <w:sz w:val="18"/>
                <w:szCs w:val="18"/>
              </w:rPr>
              <w:t>80.353,67</w:t>
            </w:r>
          </w:p>
        </w:tc>
        <w:tc>
          <w:tcPr>
            <w:tcW w:w="387" w:type="pct"/>
            <w:vAlign w:val="bottom"/>
          </w:tcPr>
          <w:p w:rsidRPr="00A61453" w:rsidR="00152967" w:rsidP="00152967" w:rsidRDefault="00152967" w14:paraId="2D3EF892" w14:textId="73B99161">
            <w:pPr>
              <w:jc w:val="right"/>
              <w:rPr>
                <w:rFonts w:ascii="Verdana" w:hAnsi="Verdana"/>
                <w:sz w:val="18"/>
                <w:szCs w:val="18"/>
              </w:rPr>
            </w:pPr>
            <w:r w:rsidRPr="00A61453">
              <w:rPr>
                <w:rFonts w:ascii="Verdana" w:hAnsi="Verdana" w:cs="Calibri"/>
                <w:color w:val="000000"/>
                <w:sz w:val="18"/>
                <w:szCs w:val="18"/>
              </w:rPr>
              <w:t>96,28</w:t>
            </w:r>
          </w:p>
        </w:tc>
        <w:tc>
          <w:tcPr>
            <w:tcW w:w="651" w:type="pct"/>
          </w:tcPr>
          <w:p w:rsidRPr="00A61453" w:rsidR="00152967" w:rsidP="00152967" w:rsidRDefault="00152967" w14:paraId="63D2CF94" w14:textId="72503262">
            <w:pPr>
              <w:jc w:val="right"/>
              <w:rPr>
                <w:rFonts w:ascii="Verdana" w:hAnsi="Verdana"/>
                <w:sz w:val="18"/>
                <w:szCs w:val="18"/>
              </w:rPr>
            </w:pPr>
            <w:r w:rsidRPr="00A61453">
              <w:rPr>
                <w:rFonts w:ascii="Verdana" w:hAnsi="Verdana"/>
                <w:sz w:val="18"/>
                <w:szCs w:val="18"/>
              </w:rPr>
              <w:t>63.424,63</w:t>
            </w:r>
          </w:p>
        </w:tc>
        <w:tc>
          <w:tcPr>
            <w:tcW w:w="387" w:type="pct"/>
            <w:vAlign w:val="bottom"/>
          </w:tcPr>
          <w:p w:rsidRPr="00A61453" w:rsidR="00152967" w:rsidP="00152967" w:rsidRDefault="00152967" w14:paraId="2972591A" w14:textId="4CA314FD">
            <w:pPr>
              <w:jc w:val="right"/>
              <w:rPr>
                <w:rFonts w:ascii="Verdana" w:hAnsi="Verdana"/>
                <w:sz w:val="18"/>
                <w:szCs w:val="18"/>
              </w:rPr>
            </w:pPr>
            <w:r w:rsidRPr="00A61453">
              <w:rPr>
                <w:rFonts w:ascii="Verdana" w:hAnsi="Verdana" w:cs="Calibri"/>
                <w:color w:val="000000"/>
                <w:sz w:val="18"/>
                <w:szCs w:val="18"/>
              </w:rPr>
              <w:t>78,93</w:t>
            </w:r>
          </w:p>
        </w:tc>
        <w:tc>
          <w:tcPr>
            <w:tcW w:w="651" w:type="pct"/>
          </w:tcPr>
          <w:p w:rsidRPr="00A61453" w:rsidR="00152967" w:rsidP="00152967" w:rsidRDefault="00152967" w14:paraId="22D10959" w14:textId="58EA9237">
            <w:pPr>
              <w:jc w:val="right"/>
              <w:rPr>
                <w:rFonts w:ascii="Verdana" w:hAnsi="Verdana"/>
                <w:sz w:val="18"/>
                <w:szCs w:val="18"/>
              </w:rPr>
            </w:pPr>
            <w:r w:rsidRPr="00A61453">
              <w:rPr>
                <w:rFonts w:ascii="Verdana" w:hAnsi="Verdana"/>
                <w:sz w:val="18"/>
                <w:szCs w:val="18"/>
              </w:rPr>
              <w:t>16.929,04</w:t>
            </w:r>
          </w:p>
        </w:tc>
        <w:tc>
          <w:tcPr>
            <w:tcW w:w="499" w:type="pct"/>
            <w:vAlign w:val="bottom"/>
          </w:tcPr>
          <w:p w:rsidRPr="00A61453" w:rsidR="00152967" w:rsidP="00152967" w:rsidRDefault="00152967" w14:paraId="48605913" w14:textId="3806B79A">
            <w:pPr>
              <w:jc w:val="right"/>
              <w:rPr>
                <w:rFonts w:ascii="Verdana" w:hAnsi="Verdana"/>
                <w:sz w:val="18"/>
                <w:szCs w:val="18"/>
              </w:rPr>
            </w:pPr>
            <w:r w:rsidRPr="00A61453">
              <w:rPr>
                <w:rFonts w:ascii="Verdana" w:hAnsi="Verdana" w:cs="Calibri"/>
                <w:color w:val="000000"/>
                <w:sz w:val="18"/>
                <w:szCs w:val="18"/>
              </w:rPr>
              <w:t>21,07</w:t>
            </w:r>
          </w:p>
        </w:tc>
      </w:tr>
      <w:tr w:rsidRPr="00A61453" w:rsidR="00575CB3" w:rsidTr="00A61453" w14:paraId="1C15177A" w14:textId="77777777">
        <w:trPr>
          <w:jc w:val="center"/>
        </w:trPr>
        <w:tc>
          <w:tcPr>
            <w:tcW w:w="445" w:type="pct"/>
          </w:tcPr>
          <w:p w:rsidRPr="00A61453" w:rsidR="00152967" w:rsidP="00152967" w:rsidRDefault="00152967" w14:paraId="1EC0EB6D" w14:textId="77777777">
            <w:pPr>
              <w:rPr>
                <w:rFonts w:ascii="Verdana" w:hAnsi="Verdana"/>
                <w:sz w:val="18"/>
                <w:szCs w:val="18"/>
              </w:rPr>
            </w:pPr>
            <w:r w:rsidRPr="00A61453">
              <w:rPr>
                <w:rFonts w:ascii="Verdana" w:hAnsi="Verdana"/>
                <w:sz w:val="18"/>
                <w:szCs w:val="18"/>
              </w:rPr>
              <w:t>3</w:t>
            </w:r>
          </w:p>
        </w:tc>
        <w:tc>
          <w:tcPr>
            <w:tcW w:w="677" w:type="pct"/>
          </w:tcPr>
          <w:p w:rsidRPr="00A61453" w:rsidR="00152967" w:rsidP="00152967" w:rsidRDefault="00152967" w14:paraId="6A14696B" w14:textId="1492212E">
            <w:pPr>
              <w:rPr>
                <w:rFonts w:ascii="Verdana" w:hAnsi="Verdana"/>
                <w:sz w:val="18"/>
                <w:szCs w:val="18"/>
              </w:rPr>
            </w:pPr>
            <w:r w:rsidRPr="00A61453">
              <w:rPr>
                <w:rFonts w:ascii="Verdana" w:hAnsi="Verdana"/>
                <w:sz w:val="18"/>
                <w:szCs w:val="18"/>
              </w:rPr>
              <w:t>Cereté</w:t>
            </w:r>
          </w:p>
        </w:tc>
        <w:tc>
          <w:tcPr>
            <w:tcW w:w="651" w:type="pct"/>
          </w:tcPr>
          <w:p w:rsidRPr="00A61453" w:rsidR="00152967" w:rsidP="00152967" w:rsidRDefault="00152967" w14:paraId="2C1D303F" w14:textId="3264967C">
            <w:pPr>
              <w:jc w:val="right"/>
              <w:rPr>
                <w:rFonts w:ascii="Verdana" w:hAnsi="Verdana"/>
                <w:sz w:val="18"/>
                <w:szCs w:val="18"/>
              </w:rPr>
            </w:pPr>
            <w:r w:rsidRPr="00A61453">
              <w:rPr>
                <w:rFonts w:ascii="Verdana" w:hAnsi="Verdana"/>
                <w:sz w:val="18"/>
                <w:szCs w:val="18"/>
              </w:rPr>
              <w:t>29.044,66</w:t>
            </w:r>
          </w:p>
        </w:tc>
        <w:tc>
          <w:tcPr>
            <w:tcW w:w="651" w:type="pct"/>
            <w:vAlign w:val="center"/>
          </w:tcPr>
          <w:p w:rsidRPr="00A61453" w:rsidR="00152967" w:rsidP="00152967" w:rsidRDefault="00152967" w14:paraId="76D0BCD2" w14:textId="294AA3E9">
            <w:pPr>
              <w:jc w:val="right"/>
              <w:rPr>
                <w:rFonts w:ascii="Verdana" w:hAnsi="Verdana"/>
                <w:sz w:val="18"/>
                <w:szCs w:val="18"/>
              </w:rPr>
            </w:pPr>
            <w:r w:rsidRPr="00A61453">
              <w:rPr>
                <w:rFonts w:ascii="Verdana" w:hAnsi="Verdana" w:cs="Calibri"/>
                <w:color w:val="000000"/>
                <w:sz w:val="18"/>
                <w:szCs w:val="18"/>
              </w:rPr>
              <w:t>25.422,32</w:t>
            </w:r>
          </w:p>
        </w:tc>
        <w:tc>
          <w:tcPr>
            <w:tcW w:w="387" w:type="pct"/>
            <w:vAlign w:val="bottom"/>
          </w:tcPr>
          <w:p w:rsidRPr="00A61453" w:rsidR="00152967" w:rsidP="00152967" w:rsidRDefault="00152967" w14:paraId="40E8BF9F" w14:textId="310B1E17">
            <w:pPr>
              <w:jc w:val="right"/>
              <w:rPr>
                <w:rFonts w:ascii="Verdana" w:hAnsi="Verdana"/>
                <w:sz w:val="18"/>
                <w:szCs w:val="18"/>
              </w:rPr>
            </w:pPr>
            <w:r w:rsidRPr="00A61453">
              <w:rPr>
                <w:rFonts w:ascii="Verdana" w:hAnsi="Verdana" w:cs="Calibri"/>
                <w:color w:val="000000"/>
                <w:sz w:val="18"/>
                <w:szCs w:val="18"/>
              </w:rPr>
              <w:t>87,53</w:t>
            </w:r>
          </w:p>
        </w:tc>
        <w:tc>
          <w:tcPr>
            <w:tcW w:w="651" w:type="pct"/>
          </w:tcPr>
          <w:p w:rsidRPr="00A61453" w:rsidR="00152967" w:rsidP="00152967" w:rsidRDefault="00152967" w14:paraId="3C0C1000" w14:textId="7A786814">
            <w:pPr>
              <w:jc w:val="right"/>
              <w:rPr>
                <w:rFonts w:ascii="Verdana" w:hAnsi="Verdana"/>
                <w:sz w:val="18"/>
                <w:szCs w:val="18"/>
              </w:rPr>
            </w:pPr>
            <w:r w:rsidRPr="00A61453">
              <w:rPr>
                <w:rFonts w:ascii="Verdana" w:hAnsi="Verdana"/>
                <w:sz w:val="18"/>
                <w:szCs w:val="18"/>
              </w:rPr>
              <w:t>22.142,19</w:t>
            </w:r>
          </w:p>
        </w:tc>
        <w:tc>
          <w:tcPr>
            <w:tcW w:w="387" w:type="pct"/>
            <w:vAlign w:val="bottom"/>
          </w:tcPr>
          <w:p w:rsidRPr="00A61453" w:rsidR="00152967" w:rsidP="00152967" w:rsidRDefault="00152967" w14:paraId="35CEB6A7" w14:textId="2769183C">
            <w:pPr>
              <w:jc w:val="right"/>
              <w:rPr>
                <w:rFonts w:ascii="Verdana" w:hAnsi="Verdana"/>
                <w:sz w:val="18"/>
                <w:szCs w:val="18"/>
              </w:rPr>
            </w:pPr>
            <w:r w:rsidRPr="00A61453">
              <w:rPr>
                <w:rFonts w:ascii="Verdana" w:hAnsi="Verdana" w:cs="Calibri"/>
                <w:color w:val="000000"/>
                <w:sz w:val="18"/>
                <w:szCs w:val="18"/>
              </w:rPr>
              <w:t>87,10</w:t>
            </w:r>
          </w:p>
        </w:tc>
        <w:tc>
          <w:tcPr>
            <w:tcW w:w="651" w:type="pct"/>
          </w:tcPr>
          <w:p w:rsidRPr="00A61453" w:rsidR="00152967" w:rsidP="00152967" w:rsidRDefault="00152967" w14:paraId="5641F8A9" w14:textId="354B0308">
            <w:pPr>
              <w:jc w:val="right"/>
              <w:rPr>
                <w:rFonts w:ascii="Verdana" w:hAnsi="Verdana"/>
                <w:sz w:val="18"/>
                <w:szCs w:val="18"/>
              </w:rPr>
            </w:pPr>
            <w:r w:rsidRPr="00A61453">
              <w:rPr>
                <w:rFonts w:ascii="Verdana" w:hAnsi="Verdana"/>
                <w:sz w:val="18"/>
                <w:szCs w:val="18"/>
              </w:rPr>
              <w:t>3.280,13</w:t>
            </w:r>
          </w:p>
        </w:tc>
        <w:tc>
          <w:tcPr>
            <w:tcW w:w="499" w:type="pct"/>
            <w:vAlign w:val="bottom"/>
          </w:tcPr>
          <w:p w:rsidRPr="00A61453" w:rsidR="00152967" w:rsidP="00152967" w:rsidRDefault="00152967" w14:paraId="3BED5CFD" w14:textId="74BE57EC">
            <w:pPr>
              <w:jc w:val="right"/>
              <w:rPr>
                <w:rFonts w:ascii="Verdana" w:hAnsi="Verdana"/>
                <w:sz w:val="18"/>
                <w:szCs w:val="18"/>
              </w:rPr>
            </w:pPr>
            <w:r w:rsidRPr="00A61453">
              <w:rPr>
                <w:rFonts w:ascii="Verdana" w:hAnsi="Verdana" w:cs="Calibri"/>
                <w:color w:val="000000"/>
                <w:sz w:val="18"/>
                <w:szCs w:val="18"/>
              </w:rPr>
              <w:t>12,90</w:t>
            </w:r>
          </w:p>
        </w:tc>
      </w:tr>
      <w:tr w:rsidRPr="00A61453" w:rsidR="00575CB3" w:rsidTr="00A61453" w14:paraId="4C52C7ED" w14:textId="77777777">
        <w:trPr>
          <w:jc w:val="center"/>
        </w:trPr>
        <w:tc>
          <w:tcPr>
            <w:tcW w:w="445" w:type="pct"/>
          </w:tcPr>
          <w:p w:rsidRPr="00A61453" w:rsidR="00152967" w:rsidP="00152967" w:rsidRDefault="00152967" w14:paraId="70325452" w14:textId="77777777">
            <w:pPr>
              <w:rPr>
                <w:rFonts w:ascii="Verdana" w:hAnsi="Verdana"/>
                <w:sz w:val="18"/>
                <w:szCs w:val="18"/>
              </w:rPr>
            </w:pPr>
            <w:r w:rsidRPr="00A61453">
              <w:rPr>
                <w:rFonts w:ascii="Verdana" w:hAnsi="Verdana"/>
                <w:sz w:val="18"/>
                <w:szCs w:val="18"/>
              </w:rPr>
              <w:t>4</w:t>
            </w:r>
          </w:p>
        </w:tc>
        <w:tc>
          <w:tcPr>
            <w:tcW w:w="677" w:type="pct"/>
          </w:tcPr>
          <w:p w:rsidRPr="00A61453" w:rsidR="00152967" w:rsidP="00152967" w:rsidRDefault="00152967" w14:paraId="55D9C60C" w14:textId="1CC92297">
            <w:pPr>
              <w:rPr>
                <w:rFonts w:ascii="Verdana" w:hAnsi="Verdana"/>
                <w:sz w:val="18"/>
                <w:szCs w:val="18"/>
              </w:rPr>
            </w:pPr>
            <w:r w:rsidRPr="00A61453">
              <w:rPr>
                <w:rFonts w:ascii="Verdana" w:hAnsi="Verdana"/>
                <w:sz w:val="18"/>
                <w:szCs w:val="18"/>
              </w:rPr>
              <w:t>Chima</w:t>
            </w:r>
          </w:p>
        </w:tc>
        <w:tc>
          <w:tcPr>
            <w:tcW w:w="651" w:type="pct"/>
          </w:tcPr>
          <w:p w:rsidRPr="00A61453" w:rsidR="00152967" w:rsidP="00152967" w:rsidRDefault="00152967" w14:paraId="1E8FA8BB" w14:textId="4476891A">
            <w:pPr>
              <w:jc w:val="right"/>
              <w:rPr>
                <w:rFonts w:ascii="Verdana" w:hAnsi="Verdana"/>
                <w:sz w:val="18"/>
                <w:szCs w:val="18"/>
              </w:rPr>
            </w:pPr>
            <w:r w:rsidRPr="00A61453">
              <w:rPr>
                <w:rFonts w:ascii="Verdana" w:hAnsi="Verdana"/>
                <w:sz w:val="18"/>
                <w:szCs w:val="18"/>
              </w:rPr>
              <w:t>32.405,82</w:t>
            </w:r>
          </w:p>
        </w:tc>
        <w:tc>
          <w:tcPr>
            <w:tcW w:w="651" w:type="pct"/>
            <w:vAlign w:val="center"/>
          </w:tcPr>
          <w:p w:rsidRPr="00A61453" w:rsidR="00152967" w:rsidP="00152967" w:rsidRDefault="00152967" w14:paraId="0848D6C5" w14:textId="2F7EE53B">
            <w:pPr>
              <w:jc w:val="right"/>
              <w:rPr>
                <w:rFonts w:ascii="Verdana" w:hAnsi="Verdana"/>
                <w:sz w:val="18"/>
                <w:szCs w:val="18"/>
              </w:rPr>
            </w:pPr>
            <w:r w:rsidRPr="00A61453">
              <w:rPr>
                <w:rFonts w:ascii="Verdana" w:hAnsi="Verdana" w:cs="Calibri"/>
                <w:color w:val="000000"/>
                <w:sz w:val="18"/>
                <w:szCs w:val="18"/>
              </w:rPr>
              <w:t>23.009,96</w:t>
            </w:r>
          </w:p>
        </w:tc>
        <w:tc>
          <w:tcPr>
            <w:tcW w:w="387" w:type="pct"/>
            <w:vAlign w:val="bottom"/>
          </w:tcPr>
          <w:p w:rsidRPr="00A61453" w:rsidR="00152967" w:rsidP="00152967" w:rsidRDefault="00152967" w14:paraId="6D63E5F5" w14:textId="128E28E8">
            <w:pPr>
              <w:jc w:val="right"/>
              <w:rPr>
                <w:rFonts w:ascii="Verdana" w:hAnsi="Verdana"/>
                <w:sz w:val="18"/>
                <w:szCs w:val="18"/>
              </w:rPr>
            </w:pPr>
            <w:r w:rsidRPr="00A61453">
              <w:rPr>
                <w:rFonts w:ascii="Verdana" w:hAnsi="Verdana" w:cs="Calibri"/>
                <w:color w:val="000000"/>
                <w:sz w:val="18"/>
                <w:szCs w:val="18"/>
              </w:rPr>
              <w:t>71,01</w:t>
            </w:r>
          </w:p>
        </w:tc>
        <w:tc>
          <w:tcPr>
            <w:tcW w:w="651" w:type="pct"/>
          </w:tcPr>
          <w:p w:rsidRPr="00A61453" w:rsidR="00152967" w:rsidP="00152967" w:rsidRDefault="00152967" w14:paraId="2C79D028" w14:textId="52AFAF7B">
            <w:pPr>
              <w:jc w:val="right"/>
              <w:rPr>
                <w:rFonts w:ascii="Verdana" w:hAnsi="Verdana"/>
                <w:sz w:val="18"/>
                <w:szCs w:val="18"/>
              </w:rPr>
            </w:pPr>
            <w:r w:rsidRPr="00A61453">
              <w:rPr>
                <w:rFonts w:ascii="Verdana" w:hAnsi="Verdana"/>
                <w:sz w:val="18"/>
                <w:szCs w:val="18"/>
              </w:rPr>
              <w:t>6.486,31</w:t>
            </w:r>
          </w:p>
        </w:tc>
        <w:tc>
          <w:tcPr>
            <w:tcW w:w="387" w:type="pct"/>
            <w:vAlign w:val="bottom"/>
          </w:tcPr>
          <w:p w:rsidRPr="00A61453" w:rsidR="00152967" w:rsidP="00152967" w:rsidRDefault="00152967" w14:paraId="58335497" w14:textId="05D385F9">
            <w:pPr>
              <w:jc w:val="right"/>
              <w:rPr>
                <w:rFonts w:ascii="Verdana" w:hAnsi="Verdana"/>
                <w:sz w:val="18"/>
                <w:szCs w:val="18"/>
              </w:rPr>
            </w:pPr>
            <w:r w:rsidRPr="00A61453">
              <w:rPr>
                <w:rFonts w:ascii="Verdana" w:hAnsi="Verdana" w:cs="Calibri"/>
                <w:color w:val="000000"/>
                <w:sz w:val="18"/>
                <w:szCs w:val="18"/>
              </w:rPr>
              <w:t>28,19</w:t>
            </w:r>
          </w:p>
        </w:tc>
        <w:tc>
          <w:tcPr>
            <w:tcW w:w="651" w:type="pct"/>
          </w:tcPr>
          <w:p w:rsidRPr="00A61453" w:rsidR="00152967" w:rsidP="00152967" w:rsidRDefault="00152967" w14:paraId="4440F853" w14:textId="048AD38F">
            <w:pPr>
              <w:jc w:val="right"/>
              <w:rPr>
                <w:rFonts w:ascii="Verdana" w:hAnsi="Verdana"/>
                <w:sz w:val="18"/>
                <w:szCs w:val="18"/>
              </w:rPr>
            </w:pPr>
            <w:r w:rsidRPr="00A61453">
              <w:rPr>
                <w:rFonts w:ascii="Verdana" w:hAnsi="Verdana"/>
                <w:sz w:val="18"/>
                <w:szCs w:val="18"/>
              </w:rPr>
              <w:t>16.523,65</w:t>
            </w:r>
          </w:p>
        </w:tc>
        <w:tc>
          <w:tcPr>
            <w:tcW w:w="499" w:type="pct"/>
            <w:vAlign w:val="bottom"/>
          </w:tcPr>
          <w:p w:rsidRPr="00A61453" w:rsidR="00152967" w:rsidP="00152967" w:rsidRDefault="00152967" w14:paraId="0B836F55" w14:textId="453FF5CA">
            <w:pPr>
              <w:jc w:val="right"/>
              <w:rPr>
                <w:rFonts w:ascii="Verdana" w:hAnsi="Verdana"/>
                <w:sz w:val="18"/>
                <w:szCs w:val="18"/>
              </w:rPr>
            </w:pPr>
            <w:r w:rsidRPr="00A61453">
              <w:rPr>
                <w:rFonts w:ascii="Verdana" w:hAnsi="Verdana" w:cs="Calibri"/>
                <w:color w:val="000000"/>
                <w:sz w:val="18"/>
                <w:szCs w:val="18"/>
              </w:rPr>
              <w:t>71,81</w:t>
            </w:r>
          </w:p>
        </w:tc>
      </w:tr>
      <w:tr w:rsidRPr="00A61453" w:rsidR="00575CB3" w:rsidTr="00A61453" w14:paraId="2636292F" w14:textId="77777777">
        <w:trPr>
          <w:jc w:val="center"/>
        </w:trPr>
        <w:tc>
          <w:tcPr>
            <w:tcW w:w="445" w:type="pct"/>
          </w:tcPr>
          <w:p w:rsidRPr="00A61453" w:rsidR="00152967" w:rsidP="00152967" w:rsidRDefault="00152967" w14:paraId="1ECCA3D8" w14:textId="77777777">
            <w:pPr>
              <w:rPr>
                <w:rFonts w:ascii="Verdana" w:hAnsi="Verdana"/>
                <w:sz w:val="18"/>
                <w:szCs w:val="18"/>
              </w:rPr>
            </w:pPr>
            <w:r w:rsidRPr="00A61453">
              <w:rPr>
                <w:rFonts w:ascii="Verdana" w:hAnsi="Verdana"/>
                <w:sz w:val="18"/>
                <w:szCs w:val="18"/>
              </w:rPr>
              <w:t>5</w:t>
            </w:r>
          </w:p>
        </w:tc>
        <w:tc>
          <w:tcPr>
            <w:tcW w:w="677" w:type="pct"/>
          </w:tcPr>
          <w:p w:rsidRPr="00A61453" w:rsidR="00152967" w:rsidP="00152967" w:rsidRDefault="00152967" w14:paraId="2BB659A8" w14:textId="54199DB1">
            <w:pPr>
              <w:rPr>
                <w:rFonts w:ascii="Verdana" w:hAnsi="Verdana"/>
                <w:sz w:val="18"/>
                <w:szCs w:val="18"/>
              </w:rPr>
            </w:pPr>
            <w:r w:rsidRPr="00A61453">
              <w:rPr>
                <w:rFonts w:ascii="Verdana" w:hAnsi="Verdana"/>
                <w:sz w:val="18"/>
                <w:szCs w:val="18"/>
              </w:rPr>
              <w:t>Chinú</w:t>
            </w:r>
          </w:p>
        </w:tc>
        <w:tc>
          <w:tcPr>
            <w:tcW w:w="651" w:type="pct"/>
          </w:tcPr>
          <w:p w:rsidRPr="00A61453" w:rsidR="00152967" w:rsidP="00152967" w:rsidRDefault="00152967" w14:paraId="0D9A40C0" w14:textId="60D973CE">
            <w:pPr>
              <w:jc w:val="right"/>
              <w:rPr>
                <w:rFonts w:ascii="Verdana" w:hAnsi="Verdana"/>
                <w:sz w:val="18"/>
                <w:szCs w:val="18"/>
              </w:rPr>
            </w:pPr>
            <w:r w:rsidRPr="00A61453">
              <w:rPr>
                <w:rFonts w:ascii="Verdana" w:hAnsi="Verdana"/>
                <w:sz w:val="18"/>
                <w:szCs w:val="18"/>
              </w:rPr>
              <w:t>62.599,86</w:t>
            </w:r>
          </w:p>
        </w:tc>
        <w:tc>
          <w:tcPr>
            <w:tcW w:w="651" w:type="pct"/>
            <w:vAlign w:val="center"/>
          </w:tcPr>
          <w:p w:rsidRPr="00A61453" w:rsidR="00152967" w:rsidP="00152967" w:rsidRDefault="00152967" w14:paraId="71B2BA7F" w14:textId="322CDC21">
            <w:pPr>
              <w:jc w:val="right"/>
              <w:rPr>
                <w:rFonts w:ascii="Verdana" w:hAnsi="Verdana"/>
                <w:sz w:val="18"/>
                <w:szCs w:val="18"/>
              </w:rPr>
            </w:pPr>
            <w:r w:rsidRPr="00A61453">
              <w:rPr>
                <w:rFonts w:ascii="Verdana" w:hAnsi="Verdana" w:cs="Calibri"/>
                <w:color w:val="000000"/>
                <w:sz w:val="18"/>
                <w:szCs w:val="18"/>
              </w:rPr>
              <w:t>60.465,34</w:t>
            </w:r>
          </w:p>
        </w:tc>
        <w:tc>
          <w:tcPr>
            <w:tcW w:w="387" w:type="pct"/>
            <w:vAlign w:val="bottom"/>
          </w:tcPr>
          <w:p w:rsidRPr="00A61453" w:rsidR="00152967" w:rsidP="00152967" w:rsidRDefault="00152967" w14:paraId="70A9958A" w14:textId="72C409DF">
            <w:pPr>
              <w:jc w:val="right"/>
              <w:rPr>
                <w:rFonts w:ascii="Verdana" w:hAnsi="Verdana"/>
                <w:sz w:val="18"/>
                <w:szCs w:val="18"/>
              </w:rPr>
            </w:pPr>
            <w:r w:rsidRPr="00A61453">
              <w:rPr>
                <w:rFonts w:ascii="Verdana" w:hAnsi="Verdana" w:cs="Calibri"/>
                <w:color w:val="000000"/>
                <w:sz w:val="18"/>
                <w:szCs w:val="18"/>
              </w:rPr>
              <w:t>96,59</w:t>
            </w:r>
          </w:p>
        </w:tc>
        <w:tc>
          <w:tcPr>
            <w:tcW w:w="651" w:type="pct"/>
          </w:tcPr>
          <w:p w:rsidRPr="00A61453" w:rsidR="00152967" w:rsidP="00152967" w:rsidRDefault="00152967" w14:paraId="34DAD5A1" w14:textId="20D4C714">
            <w:pPr>
              <w:jc w:val="right"/>
              <w:rPr>
                <w:rFonts w:ascii="Verdana" w:hAnsi="Verdana"/>
                <w:sz w:val="18"/>
                <w:szCs w:val="18"/>
              </w:rPr>
            </w:pPr>
            <w:r w:rsidRPr="00A61453">
              <w:rPr>
                <w:rFonts w:ascii="Verdana" w:hAnsi="Verdana"/>
                <w:sz w:val="18"/>
                <w:szCs w:val="18"/>
              </w:rPr>
              <w:t>56.034,36</w:t>
            </w:r>
          </w:p>
        </w:tc>
        <w:tc>
          <w:tcPr>
            <w:tcW w:w="387" w:type="pct"/>
            <w:vAlign w:val="bottom"/>
          </w:tcPr>
          <w:p w:rsidRPr="00A61453" w:rsidR="00152967" w:rsidP="00152967" w:rsidRDefault="00152967" w14:paraId="4A425D20" w14:textId="1EC76292">
            <w:pPr>
              <w:jc w:val="right"/>
              <w:rPr>
                <w:rFonts w:ascii="Verdana" w:hAnsi="Verdana"/>
                <w:sz w:val="18"/>
                <w:szCs w:val="18"/>
              </w:rPr>
            </w:pPr>
            <w:r w:rsidRPr="00A61453">
              <w:rPr>
                <w:rFonts w:ascii="Verdana" w:hAnsi="Verdana" w:cs="Calibri"/>
                <w:color w:val="000000"/>
                <w:sz w:val="18"/>
                <w:szCs w:val="18"/>
              </w:rPr>
              <w:t>92,67</w:t>
            </w:r>
          </w:p>
        </w:tc>
        <w:tc>
          <w:tcPr>
            <w:tcW w:w="651" w:type="pct"/>
          </w:tcPr>
          <w:p w:rsidRPr="00A61453" w:rsidR="00152967" w:rsidP="00152967" w:rsidRDefault="00152967" w14:paraId="6EFB7415" w14:textId="7B8DECF1">
            <w:pPr>
              <w:jc w:val="right"/>
              <w:rPr>
                <w:rFonts w:ascii="Verdana" w:hAnsi="Verdana"/>
                <w:sz w:val="18"/>
                <w:szCs w:val="18"/>
              </w:rPr>
            </w:pPr>
            <w:r w:rsidRPr="00A61453">
              <w:rPr>
                <w:rFonts w:ascii="Verdana" w:hAnsi="Verdana"/>
                <w:sz w:val="18"/>
                <w:szCs w:val="18"/>
              </w:rPr>
              <w:t>4.430,98</w:t>
            </w:r>
          </w:p>
        </w:tc>
        <w:tc>
          <w:tcPr>
            <w:tcW w:w="499" w:type="pct"/>
            <w:vAlign w:val="bottom"/>
          </w:tcPr>
          <w:p w:rsidRPr="00A61453" w:rsidR="00152967" w:rsidP="00152967" w:rsidRDefault="00152967" w14:paraId="3FA13334" w14:textId="41C5265E">
            <w:pPr>
              <w:jc w:val="right"/>
              <w:rPr>
                <w:rFonts w:ascii="Verdana" w:hAnsi="Verdana"/>
                <w:sz w:val="18"/>
                <w:szCs w:val="18"/>
              </w:rPr>
            </w:pPr>
            <w:r w:rsidRPr="00A61453">
              <w:rPr>
                <w:rFonts w:ascii="Verdana" w:hAnsi="Verdana" w:cs="Calibri"/>
                <w:color w:val="000000"/>
                <w:sz w:val="18"/>
                <w:szCs w:val="18"/>
              </w:rPr>
              <w:t>7,33</w:t>
            </w:r>
          </w:p>
        </w:tc>
      </w:tr>
      <w:tr w:rsidRPr="00A61453" w:rsidR="00575CB3" w:rsidTr="00A61453" w14:paraId="6AD65365" w14:textId="77777777">
        <w:trPr>
          <w:jc w:val="center"/>
        </w:trPr>
        <w:tc>
          <w:tcPr>
            <w:tcW w:w="445" w:type="pct"/>
          </w:tcPr>
          <w:p w:rsidRPr="00A61453" w:rsidR="00152967" w:rsidP="00152967" w:rsidRDefault="00152967" w14:paraId="3D2848D1" w14:textId="02503F9F">
            <w:pPr>
              <w:rPr>
                <w:rFonts w:ascii="Verdana" w:hAnsi="Verdana"/>
                <w:sz w:val="18"/>
                <w:szCs w:val="18"/>
              </w:rPr>
            </w:pPr>
            <w:r w:rsidRPr="00A61453">
              <w:rPr>
                <w:rFonts w:ascii="Verdana" w:hAnsi="Verdana"/>
                <w:sz w:val="18"/>
                <w:szCs w:val="18"/>
              </w:rPr>
              <w:t>6</w:t>
            </w:r>
          </w:p>
        </w:tc>
        <w:tc>
          <w:tcPr>
            <w:tcW w:w="677" w:type="pct"/>
          </w:tcPr>
          <w:p w:rsidRPr="00A61453" w:rsidR="00152967" w:rsidP="00152967" w:rsidRDefault="00152967" w14:paraId="4D7E52DD" w14:textId="540E642C">
            <w:pPr>
              <w:rPr>
                <w:rFonts w:ascii="Verdana" w:hAnsi="Verdana"/>
                <w:sz w:val="18"/>
                <w:szCs w:val="18"/>
              </w:rPr>
            </w:pPr>
            <w:r w:rsidRPr="00A61453">
              <w:rPr>
                <w:rFonts w:ascii="Verdana" w:hAnsi="Verdana"/>
                <w:sz w:val="18"/>
                <w:szCs w:val="18"/>
              </w:rPr>
              <w:t>Ciénaga de Oro</w:t>
            </w:r>
          </w:p>
        </w:tc>
        <w:tc>
          <w:tcPr>
            <w:tcW w:w="651" w:type="pct"/>
            <w:vAlign w:val="center"/>
          </w:tcPr>
          <w:p w:rsidRPr="00A61453" w:rsidR="00152967" w:rsidP="00152967" w:rsidRDefault="00152967" w14:paraId="023DD96E" w14:textId="52A0286D">
            <w:pPr>
              <w:jc w:val="right"/>
              <w:rPr>
                <w:rFonts w:ascii="Verdana" w:hAnsi="Verdana"/>
                <w:sz w:val="18"/>
                <w:szCs w:val="18"/>
              </w:rPr>
            </w:pPr>
            <w:r w:rsidRPr="00A61453">
              <w:rPr>
                <w:rFonts w:ascii="Verdana" w:hAnsi="Verdana"/>
                <w:sz w:val="18"/>
                <w:szCs w:val="18"/>
              </w:rPr>
              <w:t>64.106,94</w:t>
            </w:r>
          </w:p>
        </w:tc>
        <w:tc>
          <w:tcPr>
            <w:tcW w:w="651" w:type="pct"/>
            <w:vAlign w:val="center"/>
          </w:tcPr>
          <w:p w:rsidRPr="00A61453" w:rsidR="00152967" w:rsidP="00152967" w:rsidRDefault="00152967" w14:paraId="19CB0F14" w14:textId="7E05B3B4">
            <w:pPr>
              <w:jc w:val="right"/>
              <w:rPr>
                <w:rFonts w:ascii="Verdana" w:hAnsi="Verdana"/>
                <w:sz w:val="18"/>
                <w:szCs w:val="18"/>
              </w:rPr>
            </w:pPr>
            <w:r w:rsidRPr="00A61453">
              <w:rPr>
                <w:rFonts w:ascii="Verdana" w:hAnsi="Verdana" w:cs="Calibri"/>
                <w:color w:val="000000"/>
                <w:sz w:val="18"/>
                <w:szCs w:val="18"/>
              </w:rPr>
              <w:t>61.058,59</w:t>
            </w:r>
          </w:p>
        </w:tc>
        <w:tc>
          <w:tcPr>
            <w:tcW w:w="387" w:type="pct"/>
            <w:vAlign w:val="center"/>
          </w:tcPr>
          <w:p w:rsidRPr="00A61453" w:rsidR="00152967" w:rsidP="00152967" w:rsidRDefault="00152967" w14:paraId="1E0E3C00" w14:textId="65BB95B0">
            <w:pPr>
              <w:jc w:val="right"/>
              <w:rPr>
                <w:rFonts w:ascii="Verdana" w:hAnsi="Verdana"/>
                <w:sz w:val="18"/>
                <w:szCs w:val="18"/>
              </w:rPr>
            </w:pPr>
            <w:r w:rsidRPr="00A61453">
              <w:rPr>
                <w:rFonts w:ascii="Verdana" w:hAnsi="Verdana" w:cs="Calibri"/>
                <w:color w:val="000000"/>
                <w:sz w:val="18"/>
                <w:szCs w:val="18"/>
              </w:rPr>
              <w:t>95,24</w:t>
            </w:r>
          </w:p>
        </w:tc>
        <w:tc>
          <w:tcPr>
            <w:tcW w:w="651" w:type="pct"/>
            <w:vAlign w:val="center"/>
          </w:tcPr>
          <w:p w:rsidRPr="00A61453" w:rsidR="00152967" w:rsidP="00152967" w:rsidRDefault="00152967" w14:paraId="23208C4A" w14:textId="57615393">
            <w:pPr>
              <w:jc w:val="right"/>
              <w:rPr>
                <w:rFonts w:ascii="Verdana" w:hAnsi="Verdana"/>
                <w:sz w:val="18"/>
                <w:szCs w:val="18"/>
              </w:rPr>
            </w:pPr>
            <w:r w:rsidRPr="00A61453">
              <w:rPr>
                <w:rFonts w:ascii="Verdana" w:hAnsi="Verdana"/>
                <w:sz w:val="18"/>
                <w:szCs w:val="18"/>
              </w:rPr>
              <w:t>35.390,22</w:t>
            </w:r>
          </w:p>
        </w:tc>
        <w:tc>
          <w:tcPr>
            <w:tcW w:w="387" w:type="pct"/>
            <w:vAlign w:val="center"/>
          </w:tcPr>
          <w:p w:rsidRPr="00A61453" w:rsidR="00152967" w:rsidP="00152967" w:rsidRDefault="00152967" w14:paraId="32B2C6E1" w14:textId="621D4EF5">
            <w:pPr>
              <w:jc w:val="right"/>
              <w:rPr>
                <w:rFonts w:ascii="Verdana" w:hAnsi="Verdana"/>
                <w:sz w:val="18"/>
                <w:szCs w:val="18"/>
              </w:rPr>
            </w:pPr>
            <w:r w:rsidRPr="00A61453">
              <w:rPr>
                <w:rFonts w:ascii="Verdana" w:hAnsi="Verdana" w:cs="Calibri"/>
                <w:color w:val="000000"/>
                <w:sz w:val="18"/>
                <w:szCs w:val="18"/>
              </w:rPr>
              <w:t>57,96</w:t>
            </w:r>
          </w:p>
        </w:tc>
        <w:tc>
          <w:tcPr>
            <w:tcW w:w="651" w:type="pct"/>
            <w:vAlign w:val="center"/>
          </w:tcPr>
          <w:p w:rsidRPr="00A61453" w:rsidR="00152967" w:rsidP="00152967" w:rsidRDefault="00152967" w14:paraId="0F8470F8" w14:textId="1DA533AC">
            <w:pPr>
              <w:jc w:val="right"/>
              <w:rPr>
                <w:rFonts w:ascii="Verdana" w:hAnsi="Verdana"/>
                <w:sz w:val="18"/>
                <w:szCs w:val="18"/>
              </w:rPr>
            </w:pPr>
            <w:r w:rsidRPr="00A61453">
              <w:rPr>
                <w:rFonts w:ascii="Verdana" w:hAnsi="Verdana"/>
                <w:sz w:val="18"/>
                <w:szCs w:val="18"/>
              </w:rPr>
              <w:t>25.668,37</w:t>
            </w:r>
          </w:p>
        </w:tc>
        <w:tc>
          <w:tcPr>
            <w:tcW w:w="499" w:type="pct"/>
            <w:vAlign w:val="center"/>
          </w:tcPr>
          <w:p w:rsidRPr="00A61453" w:rsidR="00152967" w:rsidP="00152967" w:rsidRDefault="00152967" w14:paraId="66EE9BA7" w14:textId="435DB1C6">
            <w:pPr>
              <w:jc w:val="right"/>
              <w:rPr>
                <w:rFonts w:ascii="Verdana" w:hAnsi="Verdana"/>
                <w:sz w:val="18"/>
                <w:szCs w:val="18"/>
              </w:rPr>
            </w:pPr>
            <w:r w:rsidRPr="00A61453">
              <w:rPr>
                <w:rFonts w:ascii="Verdana" w:hAnsi="Verdana" w:cs="Calibri"/>
                <w:color w:val="000000"/>
                <w:sz w:val="18"/>
                <w:szCs w:val="18"/>
              </w:rPr>
              <w:t>42,04</w:t>
            </w:r>
          </w:p>
        </w:tc>
      </w:tr>
      <w:tr w:rsidRPr="00A61453" w:rsidR="00575CB3" w:rsidTr="00A61453" w14:paraId="4776063F" w14:textId="77777777">
        <w:trPr>
          <w:jc w:val="center"/>
        </w:trPr>
        <w:tc>
          <w:tcPr>
            <w:tcW w:w="445" w:type="pct"/>
          </w:tcPr>
          <w:p w:rsidRPr="00A61453" w:rsidR="00152967" w:rsidP="00152967" w:rsidRDefault="00152967" w14:paraId="0FF7C2E5" w14:textId="5BA573AD">
            <w:pPr>
              <w:rPr>
                <w:rFonts w:ascii="Verdana" w:hAnsi="Verdana"/>
                <w:sz w:val="18"/>
                <w:szCs w:val="18"/>
              </w:rPr>
            </w:pPr>
            <w:r w:rsidRPr="00A61453">
              <w:rPr>
                <w:rFonts w:ascii="Verdana" w:hAnsi="Verdana"/>
                <w:sz w:val="18"/>
                <w:szCs w:val="18"/>
              </w:rPr>
              <w:t>7</w:t>
            </w:r>
          </w:p>
        </w:tc>
        <w:tc>
          <w:tcPr>
            <w:tcW w:w="677" w:type="pct"/>
          </w:tcPr>
          <w:p w:rsidRPr="00A61453" w:rsidR="00152967" w:rsidP="00152967" w:rsidRDefault="00152967" w14:paraId="2EFC7EAB" w14:textId="219816C0">
            <w:pPr>
              <w:rPr>
                <w:rFonts w:ascii="Verdana" w:hAnsi="Verdana"/>
                <w:sz w:val="18"/>
                <w:szCs w:val="18"/>
              </w:rPr>
            </w:pPr>
            <w:r w:rsidRPr="00A61453">
              <w:rPr>
                <w:rFonts w:ascii="Verdana" w:hAnsi="Verdana"/>
                <w:sz w:val="18"/>
                <w:szCs w:val="18"/>
              </w:rPr>
              <w:t>Cotorra</w:t>
            </w:r>
          </w:p>
        </w:tc>
        <w:tc>
          <w:tcPr>
            <w:tcW w:w="651" w:type="pct"/>
          </w:tcPr>
          <w:p w:rsidRPr="00A61453" w:rsidR="00152967" w:rsidP="00152967" w:rsidRDefault="00152967" w14:paraId="279437CB" w14:textId="577005C5">
            <w:pPr>
              <w:jc w:val="right"/>
              <w:rPr>
                <w:rFonts w:ascii="Verdana" w:hAnsi="Verdana"/>
                <w:sz w:val="18"/>
                <w:szCs w:val="18"/>
              </w:rPr>
            </w:pPr>
            <w:r w:rsidRPr="00A61453">
              <w:rPr>
                <w:rFonts w:ascii="Verdana" w:hAnsi="Verdana"/>
                <w:sz w:val="18"/>
                <w:szCs w:val="18"/>
              </w:rPr>
              <w:t>8.7</w:t>
            </w:r>
            <w:r w:rsidR="0088462D">
              <w:rPr>
                <w:rFonts w:ascii="Verdana" w:hAnsi="Verdana"/>
                <w:sz w:val="18"/>
                <w:szCs w:val="18"/>
              </w:rPr>
              <w:t>7</w:t>
            </w:r>
            <w:r w:rsidRPr="00A61453">
              <w:rPr>
                <w:rFonts w:ascii="Verdana" w:hAnsi="Verdana"/>
                <w:sz w:val="18"/>
                <w:szCs w:val="18"/>
              </w:rPr>
              <w:t>4,11</w:t>
            </w:r>
          </w:p>
        </w:tc>
        <w:tc>
          <w:tcPr>
            <w:tcW w:w="651" w:type="pct"/>
            <w:vAlign w:val="center"/>
          </w:tcPr>
          <w:p w:rsidRPr="00A61453" w:rsidR="00152967" w:rsidP="00152967" w:rsidRDefault="00152967" w14:paraId="7C2D4022" w14:textId="3BCBF8CD">
            <w:pPr>
              <w:jc w:val="right"/>
              <w:rPr>
                <w:rFonts w:ascii="Verdana" w:hAnsi="Verdana"/>
                <w:sz w:val="18"/>
                <w:szCs w:val="18"/>
              </w:rPr>
            </w:pPr>
            <w:r w:rsidRPr="00A61453">
              <w:rPr>
                <w:rFonts w:ascii="Verdana" w:hAnsi="Verdana" w:cs="Calibri"/>
                <w:color w:val="000000"/>
                <w:sz w:val="18"/>
                <w:szCs w:val="18"/>
              </w:rPr>
              <w:t>7.390,68</w:t>
            </w:r>
          </w:p>
        </w:tc>
        <w:tc>
          <w:tcPr>
            <w:tcW w:w="387" w:type="pct"/>
            <w:vAlign w:val="bottom"/>
          </w:tcPr>
          <w:p w:rsidRPr="00A61453" w:rsidR="00152967" w:rsidP="00152967" w:rsidRDefault="00152967" w14:paraId="6F024CF0" w14:textId="686A6D82">
            <w:pPr>
              <w:jc w:val="right"/>
              <w:rPr>
                <w:rFonts w:ascii="Verdana" w:hAnsi="Verdana"/>
                <w:sz w:val="18"/>
                <w:szCs w:val="18"/>
              </w:rPr>
            </w:pPr>
            <w:r w:rsidRPr="00A61453">
              <w:rPr>
                <w:rFonts w:ascii="Verdana" w:hAnsi="Verdana" w:cs="Calibri"/>
                <w:color w:val="000000"/>
                <w:sz w:val="18"/>
                <w:szCs w:val="18"/>
              </w:rPr>
              <w:t>84,52</w:t>
            </w:r>
          </w:p>
        </w:tc>
        <w:tc>
          <w:tcPr>
            <w:tcW w:w="651" w:type="pct"/>
          </w:tcPr>
          <w:p w:rsidRPr="00A61453" w:rsidR="00152967" w:rsidP="00152967" w:rsidRDefault="00152967" w14:paraId="464E854E" w14:textId="65BC223A">
            <w:pPr>
              <w:jc w:val="center"/>
              <w:rPr>
                <w:rFonts w:ascii="Verdana" w:hAnsi="Verdana"/>
                <w:sz w:val="18"/>
                <w:szCs w:val="18"/>
              </w:rPr>
            </w:pPr>
            <w:r w:rsidRPr="00A61453">
              <w:rPr>
                <w:rFonts w:ascii="Verdana" w:hAnsi="Verdana"/>
                <w:sz w:val="18"/>
                <w:szCs w:val="18"/>
              </w:rPr>
              <w:t>0</w:t>
            </w:r>
          </w:p>
        </w:tc>
        <w:tc>
          <w:tcPr>
            <w:tcW w:w="387" w:type="pct"/>
            <w:vAlign w:val="bottom"/>
          </w:tcPr>
          <w:p w:rsidRPr="00A61453" w:rsidR="00152967" w:rsidP="00152967" w:rsidRDefault="00152967" w14:paraId="4D5CCD63" w14:textId="196AF7A1">
            <w:pPr>
              <w:jc w:val="right"/>
              <w:rPr>
                <w:rFonts w:ascii="Verdana" w:hAnsi="Verdana"/>
                <w:sz w:val="18"/>
                <w:szCs w:val="18"/>
              </w:rPr>
            </w:pPr>
            <w:r w:rsidRPr="00A61453">
              <w:rPr>
                <w:rFonts w:ascii="Verdana" w:hAnsi="Verdana" w:cs="Calibri"/>
                <w:color w:val="000000"/>
                <w:sz w:val="18"/>
                <w:szCs w:val="18"/>
              </w:rPr>
              <w:t>0,00</w:t>
            </w:r>
          </w:p>
        </w:tc>
        <w:tc>
          <w:tcPr>
            <w:tcW w:w="651" w:type="pct"/>
          </w:tcPr>
          <w:p w:rsidRPr="00A61453" w:rsidR="00152967" w:rsidP="00152967" w:rsidRDefault="00152967" w14:paraId="7C4036D0" w14:textId="21682A2C">
            <w:pPr>
              <w:jc w:val="right"/>
              <w:rPr>
                <w:rFonts w:ascii="Verdana" w:hAnsi="Verdana"/>
                <w:sz w:val="18"/>
                <w:szCs w:val="18"/>
              </w:rPr>
            </w:pPr>
            <w:r w:rsidRPr="00A61453">
              <w:rPr>
                <w:rFonts w:ascii="Verdana" w:hAnsi="Verdana"/>
                <w:sz w:val="18"/>
                <w:szCs w:val="18"/>
              </w:rPr>
              <w:t>7.390,68</w:t>
            </w:r>
          </w:p>
        </w:tc>
        <w:tc>
          <w:tcPr>
            <w:tcW w:w="499" w:type="pct"/>
            <w:vAlign w:val="bottom"/>
          </w:tcPr>
          <w:p w:rsidRPr="00A61453" w:rsidR="00152967" w:rsidP="00152967" w:rsidRDefault="00152967" w14:paraId="4683C053" w14:textId="7C79D9A9">
            <w:pPr>
              <w:jc w:val="right"/>
              <w:rPr>
                <w:rFonts w:ascii="Verdana" w:hAnsi="Verdana"/>
                <w:sz w:val="18"/>
                <w:szCs w:val="18"/>
              </w:rPr>
            </w:pPr>
            <w:r w:rsidRPr="00A61453">
              <w:rPr>
                <w:rFonts w:ascii="Verdana" w:hAnsi="Verdana" w:cs="Calibri"/>
                <w:color w:val="000000"/>
                <w:sz w:val="18"/>
                <w:szCs w:val="18"/>
              </w:rPr>
              <w:t>100,00</w:t>
            </w:r>
          </w:p>
        </w:tc>
      </w:tr>
      <w:tr w:rsidRPr="00A61453" w:rsidR="00575CB3" w:rsidTr="00A61453" w14:paraId="5FEE0542" w14:textId="77777777">
        <w:trPr>
          <w:jc w:val="center"/>
        </w:trPr>
        <w:tc>
          <w:tcPr>
            <w:tcW w:w="445" w:type="pct"/>
          </w:tcPr>
          <w:p w:rsidRPr="00A61453" w:rsidR="00152967" w:rsidP="00152967" w:rsidRDefault="00152967" w14:paraId="6CCC4969" w14:textId="7553A789">
            <w:pPr>
              <w:rPr>
                <w:rFonts w:ascii="Verdana" w:hAnsi="Verdana"/>
                <w:sz w:val="18"/>
                <w:szCs w:val="18"/>
              </w:rPr>
            </w:pPr>
            <w:r w:rsidRPr="00A61453">
              <w:rPr>
                <w:rFonts w:ascii="Verdana" w:hAnsi="Verdana"/>
                <w:sz w:val="18"/>
                <w:szCs w:val="18"/>
              </w:rPr>
              <w:t>8</w:t>
            </w:r>
          </w:p>
        </w:tc>
        <w:tc>
          <w:tcPr>
            <w:tcW w:w="677" w:type="pct"/>
          </w:tcPr>
          <w:p w:rsidRPr="00A61453" w:rsidR="00152967" w:rsidP="00152967" w:rsidRDefault="00152967" w14:paraId="742936A1" w14:textId="0B947860">
            <w:pPr>
              <w:rPr>
                <w:rFonts w:ascii="Verdana" w:hAnsi="Verdana"/>
                <w:sz w:val="18"/>
                <w:szCs w:val="18"/>
              </w:rPr>
            </w:pPr>
            <w:r w:rsidRPr="00A61453">
              <w:rPr>
                <w:rFonts w:ascii="Verdana" w:hAnsi="Verdana"/>
                <w:sz w:val="18"/>
                <w:szCs w:val="18"/>
              </w:rPr>
              <w:t>La Apartada</w:t>
            </w:r>
          </w:p>
        </w:tc>
        <w:tc>
          <w:tcPr>
            <w:tcW w:w="651" w:type="pct"/>
          </w:tcPr>
          <w:p w:rsidRPr="00A61453" w:rsidR="00152967" w:rsidP="00152967" w:rsidRDefault="00152967" w14:paraId="6C21B77F" w14:textId="24D07058">
            <w:pPr>
              <w:jc w:val="right"/>
              <w:rPr>
                <w:rFonts w:ascii="Verdana" w:hAnsi="Verdana"/>
                <w:sz w:val="18"/>
                <w:szCs w:val="18"/>
              </w:rPr>
            </w:pPr>
            <w:r w:rsidRPr="00A61453">
              <w:rPr>
                <w:rFonts w:ascii="Verdana" w:hAnsi="Verdana"/>
                <w:sz w:val="18"/>
                <w:szCs w:val="18"/>
              </w:rPr>
              <w:t>28.689,54</w:t>
            </w:r>
          </w:p>
        </w:tc>
        <w:tc>
          <w:tcPr>
            <w:tcW w:w="651" w:type="pct"/>
            <w:vAlign w:val="center"/>
          </w:tcPr>
          <w:p w:rsidRPr="00A61453" w:rsidR="00152967" w:rsidP="00152967" w:rsidRDefault="00152967" w14:paraId="64896A76" w14:textId="1B14A66B">
            <w:pPr>
              <w:jc w:val="right"/>
              <w:rPr>
                <w:rFonts w:ascii="Verdana" w:hAnsi="Verdana"/>
                <w:sz w:val="18"/>
                <w:szCs w:val="18"/>
              </w:rPr>
            </w:pPr>
            <w:r w:rsidRPr="00A61453">
              <w:rPr>
                <w:rFonts w:ascii="Verdana" w:hAnsi="Verdana" w:cs="Calibri"/>
                <w:color w:val="000000"/>
                <w:sz w:val="18"/>
                <w:szCs w:val="18"/>
              </w:rPr>
              <w:t>26.580,16</w:t>
            </w:r>
          </w:p>
        </w:tc>
        <w:tc>
          <w:tcPr>
            <w:tcW w:w="387" w:type="pct"/>
            <w:vAlign w:val="bottom"/>
          </w:tcPr>
          <w:p w:rsidRPr="00A61453" w:rsidR="00152967" w:rsidP="00152967" w:rsidRDefault="00152967" w14:paraId="06C61D4B" w14:textId="55F7F5A2">
            <w:pPr>
              <w:jc w:val="right"/>
              <w:rPr>
                <w:rFonts w:ascii="Verdana" w:hAnsi="Verdana"/>
                <w:sz w:val="18"/>
                <w:szCs w:val="18"/>
              </w:rPr>
            </w:pPr>
            <w:r w:rsidRPr="00A61453">
              <w:rPr>
                <w:rFonts w:ascii="Verdana" w:hAnsi="Verdana" w:cs="Calibri"/>
                <w:color w:val="000000"/>
                <w:sz w:val="18"/>
                <w:szCs w:val="18"/>
              </w:rPr>
              <w:t>92,65</w:t>
            </w:r>
          </w:p>
        </w:tc>
        <w:tc>
          <w:tcPr>
            <w:tcW w:w="651" w:type="pct"/>
          </w:tcPr>
          <w:p w:rsidRPr="00A61453" w:rsidR="00152967" w:rsidP="00152967" w:rsidRDefault="00152967" w14:paraId="795E735A" w14:textId="3F188228">
            <w:pPr>
              <w:jc w:val="right"/>
              <w:rPr>
                <w:rFonts w:ascii="Verdana" w:hAnsi="Verdana"/>
                <w:sz w:val="18"/>
                <w:szCs w:val="18"/>
              </w:rPr>
            </w:pPr>
            <w:r w:rsidRPr="00A61453">
              <w:rPr>
                <w:rFonts w:ascii="Verdana" w:hAnsi="Verdana"/>
                <w:sz w:val="18"/>
                <w:szCs w:val="18"/>
              </w:rPr>
              <w:t>21.618,34</w:t>
            </w:r>
          </w:p>
        </w:tc>
        <w:tc>
          <w:tcPr>
            <w:tcW w:w="387" w:type="pct"/>
            <w:vAlign w:val="bottom"/>
          </w:tcPr>
          <w:p w:rsidRPr="00A61453" w:rsidR="00152967" w:rsidP="00152967" w:rsidRDefault="00152967" w14:paraId="377C2ADF" w14:textId="37AAA12C">
            <w:pPr>
              <w:jc w:val="right"/>
              <w:rPr>
                <w:rFonts w:ascii="Verdana" w:hAnsi="Verdana"/>
                <w:sz w:val="18"/>
                <w:szCs w:val="18"/>
              </w:rPr>
            </w:pPr>
            <w:r w:rsidRPr="00A61453">
              <w:rPr>
                <w:rFonts w:ascii="Verdana" w:hAnsi="Verdana" w:cs="Calibri"/>
                <w:color w:val="000000"/>
                <w:sz w:val="18"/>
                <w:szCs w:val="18"/>
              </w:rPr>
              <w:t>81,33</w:t>
            </w:r>
          </w:p>
        </w:tc>
        <w:tc>
          <w:tcPr>
            <w:tcW w:w="651" w:type="pct"/>
          </w:tcPr>
          <w:p w:rsidRPr="00A61453" w:rsidR="00152967" w:rsidP="00152967" w:rsidRDefault="00152967" w14:paraId="31858B7F" w14:textId="203C41AD">
            <w:pPr>
              <w:jc w:val="right"/>
              <w:rPr>
                <w:rFonts w:ascii="Verdana" w:hAnsi="Verdana"/>
                <w:sz w:val="18"/>
                <w:szCs w:val="18"/>
              </w:rPr>
            </w:pPr>
            <w:r w:rsidRPr="00A61453">
              <w:rPr>
                <w:rFonts w:ascii="Verdana" w:hAnsi="Verdana"/>
                <w:sz w:val="18"/>
                <w:szCs w:val="18"/>
              </w:rPr>
              <w:t>4.961,82</w:t>
            </w:r>
          </w:p>
        </w:tc>
        <w:tc>
          <w:tcPr>
            <w:tcW w:w="499" w:type="pct"/>
            <w:vAlign w:val="bottom"/>
          </w:tcPr>
          <w:p w:rsidRPr="00A61453" w:rsidR="00152967" w:rsidP="00152967" w:rsidRDefault="00152967" w14:paraId="6B4562D9" w14:textId="69A01557">
            <w:pPr>
              <w:jc w:val="right"/>
              <w:rPr>
                <w:rFonts w:ascii="Verdana" w:hAnsi="Verdana"/>
                <w:sz w:val="18"/>
                <w:szCs w:val="18"/>
              </w:rPr>
            </w:pPr>
            <w:r w:rsidRPr="00A61453">
              <w:rPr>
                <w:rFonts w:ascii="Verdana" w:hAnsi="Verdana" w:cs="Calibri"/>
                <w:color w:val="000000"/>
                <w:sz w:val="18"/>
                <w:szCs w:val="18"/>
              </w:rPr>
              <w:t>18,67</w:t>
            </w:r>
          </w:p>
        </w:tc>
      </w:tr>
      <w:tr w:rsidRPr="00A61453" w:rsidR="00575CB3" w:rsidTr="00A61453" w14:paraId="18BDA76F" w14:textId="77777777">
        <w:trPr>
          <w:jc w:val="center"/>
        </w:trPr>
        <w:tc>
          <w:tcPr>
            <w:tcW w:w="445" w:type="pct"/>
          </w:tcPr>
          <w:p w:rsidRPr="00A61453" w:rsidR="00152967" w:rsidP="00152967" w:rsidRDefault="00152967" w14:paraId="40043A22" w14:textId="254F34FF">
            <w:pPr>
              <w:rPr>
                <w:rFonts w:ascii="Verdana" w:hAnsi="Verdana"/>
                <w:sz w:val="18"/>
                <w:szCs w:val="18"/>
              </w:rPr>
            </w:pPr>
            <w:r w:rsidRPr="00A61453">
              <w:rPr>
                <w:rFonts w:ascii="Verdana" w:hAnsi="Verdana"/>
                <w:sz w:val="18"/>
                <w:szCs w:val="18"/>
              </w:rPr>
              <w:t>9</w:t>
            </w:r>
          </w:p>
        </w:tc>
        <w:tc>
          <w:tcPr>
            <w:tcW w:w="677" w:type="pct"/>
          </w:tcPr>
          <w:p w:rsidRPr="00A61453" w:rsidR="00152967" w:rsidP="00152967" w:rsidRDefault="00152967" w14:paraId="7D36FC05" w14:textId="6188530E">
            <w:pPr>
              <w:rPr>
                <w:rFonts w:ascii="Verdana" w:hAnsi="Verdana"/>
                <w:sz w:val="18"/>
                <w:szCs w:val="18"/>
              </w:rPr>
            </w:pPr>
            <w:r w:rsidRPr="00A61453">
              <w:rPr>
                <w:rFonts w:ascii="Verdana" w:hAnsi="Verdana"/>
                <w:sz w:val="18"/>
                <w:szCs w:val="18"/>
              </w:rPr>
              <w:t>Lorica</w:t>
            </w:r>
          </w:p>
        </w:tc>
        <w:tc>
          <w:tcPr>
            <w:tcW w:w="651" w:type="pct"/>
          </w:tcPr>
          <w:p w:rsidRPr="00A61453" w:rsidR="00152967" w:rsidP="00152967" w:rsidRDefault="00152967" w14:paraId="416F4B92" w14:textId="70A531EF">
            <w:pPr>
              <w:jc w:val="right"/>
              <w:rPr>
                <w:rFonts w:ascii="Verdana" w:hAnsi="Verdana"/>
                <w:sz w:val="18"/>
                <w:szCs w:val="18"/>
              </w:rPr>
            </w:pPr>
            <w:r w:rsidRPr="00A61453">
              <w:rPr>
                <w:rFonts w:ascii="Verdana" w:hAnsi="Verdana"/>
                <w:sz w:val="18"/>
                <w:szCs w:val="18"/>
              </w:rPr>
              <w:t>95.122,87</w:t>
            </w:r>
          </w:p>
        </w:tc>
        <w:tc>
          <w:tcPr>
            <w:tcW w:w="651" w:type="pct"/>
            <w:vAlign w:val="center"/>
          </w:tcPr>
          <w:p w:rsidRPr="00A61453" w:rsidR="00152967" w:rsidP="00152967" w:rsidRDefault="00152967" w14:paraId="65B2EE56" w14:textId="02411777">
            <w:pPr>
              <w:jc w:val="right"/>
              <w:rPr>
                <w:rFonts w:ascii="Verdana" w:hAnsi="Verdana"/>
                <w:sz w:val="18"/>
                <w:szCs w:val="18"/>
              </w:rPr>
            </w:pPr>
            <w:r w:rsidRPr="00A61453">
              <w:rPr>
                <w:rFonts w:ascii="Verdana" w:hAnsi="Verdana" w:cs="Calibri"/>
                <w:color w:val="000000"/>
                <w:sz w:val="18"/>
                <w:szCs w:val="18"/>
              </w:rPr>
              <w:t>80.948,38</w:t>
            </w:r>
          </w:p>
        </w:tc>
        <w:tc>
          <w:tcPr>
            <w:tcW w:w="387" w:type="pct"/>
            <w:vAlign w:val="bottom"/>
          </w:tcPr>
          <w:p w:rsidRPr="00A61453" w:rsidR="00152967" w:rsidP="00152967" w:rsidRDefault="00152967" w14:paraId="1C6E5254" w14:textId="249726CA">
            <w:pPr>
              <w:jc w:val="right"/>
              <w:rPr>
                <w:rFonts w:ascii="Verdana" w:hAnsi="Verdana"/>
                <w:sz w:val="18"/>
                <w:szCs w:val="18"/>
              </w:rPr>
            </w:pPr>
            <w:r w:rsidRPr="00A61453">
              <w:rPr>
                <w:rFonts w:ascii="Verdana" w:hAnsi="Verdana" w:cs="Calibri"/>
                <w:color w:val="000000"/>
                <w:sz w:val="18"/>
                <w:szCs w:val="18"/>
              </w:rPr>
              <w:t>85,10</w:t>
            </w:r>
          </w:p>
        </w:tc>
        <w:tc>
          <w:tcPr>
            <w:tcW w:w="651" w:type="pct"/>
          </w:tcPr>
          <w:p w:rsidRPr="00A61453" w:rsidR="00152967" w:rsidP="00152967" w:rsidRDefault="00152967" w14:paraId="4F59285F" w14:textId="1489CC87">
            <w:pPr>
              <w:jc w:val="right"/>
              <w:rPr>
                <w:rFonts w:ascii="Verdana" w:hAnsi="Verdana"/>
                <w:sz w:val="18"/>
                <w:szCs w:val="18"/>
              </w:rPr>
            </w:pPr>
            <w:r w:rsidRPr="00A61453">
              <w:rPr>
                <w:rFonts w:ascii="Verdana" w:hAnsi="Verdana"/>
                <w:sz w:val="18"/>
                <w:szCs w:val="18"/>
              </w:rPr>
              <w:t>44.619,64</w:t>
            </w:r>
          </w:p>
        </w:tc>
        <w:tc>
          <w:tcPr>
            <w:tcW w:w="387" w:type="pct"/>
            <w:vAlign w:val="bottom"/>
          </w:tcPr>
          <w:p w:rsidRPr="00A61453" w:rsidR="00152967" w:rsidP="00152967" w:rsidRDefault="00152967" w14:paraId="2A6EA5C5" w14:textId="27F5EBFA">
            <w:pPr>
              <w:jc w:val="right"/>
              <w:rPr>
                <w:rFonts w:ascii="Verdana" w:hAnsi="Verdana"/>
                <w:sz w:val="18"/>
                <w:szCs w:val="18"/>
              </w:rPr>
            </w:pPr>
            <w:r w:rsidRPr="00A61453">
              <w:rPr>
                <w:rFonts w:ascii="Verdana" w:hAnsi="Verdana" w:cs="Calibri"/>
                <w:color w:val="000000"/>
                <w:sz w:val="18"/>
                <w:szCs w:val="18"/>
              </w:rPr>
              <w:t>55,12</w:t>
            </w:r>
          </w:p>
        </w:tc>
        <w:tc>
          <w:tcPr>
            <w:tcW w:w="651" w:type="pct"/>
          </w:tcPr>
          <w:p w:rsidRPr="00A61453" w:rsidR="00152967" w:rsidP="00152967" w:rsidRDefault="00152967" w14:paraId="71DA4790" w14:textId="6FE1A76D">
            <w:pPr>
              <w:jc w:val="right"/>
              <w:rPr>
                <w:rFonts w:ascii="Verdana" w:hAnsi="Verdana"/>
                <w:sz w:val="18"/>
                <w:szCs w:val="18"/>
              </w:rPr>
            </w:pPr>
            <w:r w:rsidRPr="00A61453">
              <w:rPr>
                <w:rFonts w:ascii="Verdana" w:hAnsi="Verdana"/>
                <w:sz w:val="18"/>
                <w:szCs w:val="18"/>
              </w:rPr>
              <w:t>36.328,74</w:t>
            </w:r>
          </w:p>
        </w:tc>
        <w:tc>
          <w:tcPr>
            <w:tcW w:w="499" w:type="pct"/>
            <w:vAlign w:val="bottom"/>
          </w:tcPr>
          <w:p w:rsidRPr="00A61453" w:rsidR="00152967" w:rsidP="00152967" w:rsidRDefault="00152967" w14:paraId="5DF846B6" w14:textId="3D5F88A4">
            <w:pPr>
              <w:jc w:val="right"/>
              <w:rPr>
                <w:rFonts w:ascii="Verdana" w:hAnsi="Verdana"/>
                <w:sz w:val="18"/>
                <w:szCs w:val="18"/>
              </w:rPr>
            </w:pPr>
            <w:r w:rsidRPr="00A61453">
              <w:rPr>
                <w:rFonts w:ascii="Verdana" w:hAnsi="Verdana" w:cs="Calibri"/>
                <w:color w:val="000000"/>
                <w:sz w:val="18"/>
                <w:szCs w:val="18"/>
              </w:rPr>
              <w:t>44,88</w:t>
            </w:r>
          </w:p>
        </w:tc>
      </w:tr>
      <w:tr w:rsidRPr="00A61453" w:rsidR="00575CB3" w:rsidTr="00A61453" w14:paraId="745BFC3B" w14:textId="77777777">
        <w:trPr>
          <w:jc w:val="center"/>
        </w:trPr>
        <w:tc>
          <w:tcPr>
            <w:tcW w:w="445" w:type="pct"/>
          </w:tcPr>
          <w:p w:rsidRPr="00A61453" w:rsidR="00152967" w:rsidP="00152967" w:rsidRDefault="00152967" w14:paraId="72FBB9B4" w14:textId="1FDF522B">
            <w:pPr>
              <w:rPr>
                <w:rFonts w:ascii="Verdana" w:hAnsi="Verdana"/>
                <w:sz w:val="18"/>
                <w:szCs w:val="18"/>
              </w:rPr>
            </w:pPr>
            <w:r w:rsidRPr="00A61453">
              <w:rPr>
                <w:rFonts w:ascii="Verdana" w:hAnsi="Verdana"/>
                <w:sz w:val="18"/>
                <w:szCs w:val="18"/>
              </w:rPr>
              <w:t>10</w:t>
            </w:r>
          </w:p>
        </w:tc>
        <w:tc>
          <w:tcPr>
            <w:tcW w:w="677" w:type="pct"/>
          </w:tcPr>
          <w:p w:rsidRPr="00A61453" w:rsidR="00152967" w:rsidP="00152967" w:rsidRDefault="00152967" w14:paraId="3E102381" w14:textId="0B8F83AB">
            <w:pPr>
              <w:rPr>
                <w:rFonts w:ascii="Verdana" w:hAnsi="Verdana"/>
                <w:sz w:val="18"/>
                <w:szCs w:val="18"/>
              </w:rPr>
            </w:pPr>
            <w:r w:rsidRPr="00A61453">
              <w:rPr>
                <w:rFonts w:ascii="Verdana" w:hAnsi="Verdana"/>
                <w:sz w:val="18"/>
                <w:szCs w:val="18"/>
              </w:rPr>
              <w:t>Momil</w:t>
            </w:r>
          </w:p>
        </w:tc>
        <w:tc>
          <w:tcPr>
            <w:tcW w:w="651" w:type="pct"/>
          </w:tcPr>
          <w:p w:rsidRPr="00A61453" w:rsidR="00152967" w:rsidP="00152967" w:rsidRDefault="00152967" w14:paraId="0C2EE21C" w14:textId="1904110F">
            <w:pPr>
              <w:jc w:val="right"/>
              <w:rPr>
                <w:rFonts w:ascii="Verdana" w:hAnsi="Verdana"/>
                <w:sz w:val="18"/>
                <w:szCs w:val="18"/>
              </w:rPr>
            </w:pPr>
            <w:r w:rsidRPr="00A61453">
              <w:rPr>
                <w:rFonts w:ascii="Verdana" w:hAnsi="Verdana"/>
                <w:sz w:val="18"/>
                <w:szCs w:val="18"/>
              </w:rPr>
              <w:t>15.863,96</w:t>
            </w:r>
          </w:p>
        </w:tc>
        <w:tc>
          <w:tcPr>
            <w:tcW w:w="651" w:type="pct"/>
            <w:vAlign w:val="center"/>
          </w:tcPr>
          <w:p w:rsidRPr="00A61453" w:rsidR="00152967" w:rsidP="00152967" w:rsidRDefault="00152967" w14:paraId="7DA50244" w14:textId="162DD360">
            <w:pPr>
              <w:jc w:val="right"/>
              <w:rPr>
                <w:rFonts w:ascii="Verdana" w:hAnsi="Verdana"/>
                <w:sz w:val="18"/>
                <w:szCs w:val="18"/>
              </w:rPr>
            </w:pPr>
            <w:r w:rsidRPr="00A61453">
              <w:rPr>
                <w:rFonts w:ascii="Verdana" w:hAnsi="Verdana" w:cs="Calibri"/>
                <w:color w:val="000000"/>
                <w:sz w:val="18"/>
                <w:szCs w:val="18"/>
              </w:rPr>
              <w:t>13.521,60</w:t>
            </w:r>
          </w:p>
        </w:tc>
        <w:tc>
          <w:tcPr>
            <w:tcW w:w="387" w:type="pct"/>
            <w:vAlign w:val="bottom"/>
          </w:tcPr>
          <w:p w:rsidRPr="00A61453" w:rsidR="00152967" w:rsidP="00152967" w:rsidRDefault="00152967" w14:paraId="3E54F073" w14:textId="55B7CC2D">
            <w:pPr>
              <w:jc w:val="right"/>
              <w:rPr>
                <w:rFonts w:ascii="Verdana" w:hAnsi="Verdana"/>
                <w:sz w:val="18"/>
                <w:szCs w:val="18"/>
              </w:rPr>
            </w:pPr>
            <w:r w:rsidRPr="00A61453">
              <w:rPr>
                <w:rFonts w:ascii="Verdana" w:hAnsi="Verdana" w:cs="Calibri"/>
                <w:color w:val="000000"/>
                <w:sz w:val="18"/>
                <w:szCs w:val="18"/>
              </w:rPr>
              <w:t>85,23</w:t>
            </w:r>
          </w:p>
        </w:tc>
        <w:tc>
          <w:tcPr>
            <w:tcW w:w="651" w:type="pct"/>
          </w:tcPr>
          <w:p w:rsidRPr="00A61453" w:rsidR="00152967" w:rsidP="00152967" w:rsidRDefault="00152967" w14:paraId="5B994E75" w14:textId="163C56AB">
            <w:pPr>
              <w:jc w:val="right"/>
              <w:rPr>
                <w:rFonts w:ascii="Verdana" w:hAnsi="Verdana"/>
                <w:sz w:val="18"/>
                <w:szCs w:val="18"/>
              </w:rPr>
            </w:pPr>
            <w:r w:rsidRPr="00A61453">
              <w:rPr>
                <w:rFonts w:ascii="Verdana" w:hAnsi="Verdana"/>
                <w:sz w:val="18"/>
                <w:szCs w:val="18"/>
              </w:rPr>
              <w:t>10.654,18</w:t>
            </w:r>
          </w:p>
        </w:tc>
        <w:tc>
          <w:tcPr>
            <w:tcW w:w="387" w:type="pct"/>
            <w:vAlign w:val="bottom"/>
          </w:tcPr>
          <w:p w:rsidRPr="00A61453" w:rsidR="00152967" w:rsidP="00152967" w:rsidRDefault="00152967" w14:paraId="2363C0D0" w14:textId="206AAB3E">
            <w:pPr>
              <w:jc w:val="right"/>
              <w:rPr>
                <w:rFonts w:ascii="Verdana" w:hAnsi="Verdana"/>
                <w:sz w:val="18"/>
                <w:szCs w:val="18"/>
              </w:rPr>
            </w:pPr>
            <w:r w:rsidRPr="00A61453">
              <w:rPr>
                <w:rFonts w:ascii="Verdana" w:hAnsi="Verdana" w:cs="Calibri"/>
                <w:color w:val="000000"/>
                <w:sz w:val="18"/>
                <w:szCs w:val="18"/>
              </w:rPr>
              <w:t>78,79</w:t>
            </w:r>
          </w:p>
        </w:tc>
        <w:tc>
          <w:tcPr>
            <w:tcW w:w="651" w:type="pct"/>
          </w:tcPr>
          <w:p w:rsidRPr="00A61453" w:rsidR="00152967" w:rsidP="00152967" w:rsidRDefault="00152967" w14:paraId="44E8AB07" w14:textId="15AF3869">
            <w:pPr>
              <w:jc w:val="right"/>
              <w:rPr>
                <w:rFonts w:ascii="Verdana" w:hAnsi="Verdana"/>
                <w:sz w:val="18"/>
                <w:szCs w:val="18"/>
              </w:rPr>
            </w:pPr>
            <w:r w:rsidRPr="00A61453">
              <w:rPr>
                <w:rFonts w:ascii="Verdana" w:hAnsi="Verdana"/>
                <w:sz w:val="18"/>
                <w:szCs w:val="18"/>
              </w:rPr>
              <w:t>2.867,42</w:t>
            </w:r>
          </w:p>
        </w:tc>
        <w:tc>
          <w:tcPr>
            <w:tcW w:w="499" w:type="pct"/>
            <w:vAlign w:val="bottom"/>
          </w:tcPr>
          <w:p w:rsidRPr="00A61453" w:rsidR="00152967" w:rsidP="00152967" w:rsidRDefault="00152967" w14:paraId="2CF5FF9D" w14:textId="1509D3D9">
            <w:pPr>
              <w:jc w:val="right"/>
              <w:rPr>
                <w:rFonts w:ascii="Verdana" w:hAnsi="Verdana"/>
                <w:sz w:val="18"/>
                <w:szCs w:val="18"/>
              </w:rPr>
            </w:pPr>
            <w:r w:rsidRPr="00A61453">
              <w:rPr>
                <w:rFonts w:ascii="Verdana" w:hAnsi="Verdana" w:cs="Calibri"/>
                <w:color w:val="000000"/>
                <w:sz w:val="18"/>
                <w:szCs w:val="18"/>
              </w:rPr>
              <w:t>21,21</w:t>
            </w:r>
          </w:p>
        </w:tc>
      </w:tr>
      <w:tr w:rsidRPr="00A61453" w:rsidR="00575CB3" w:rsidTr="00A61453" w14:paraId="3793F8FC" w14:textId="77777777">
        <w:trPr>
          <w:jc w:val="center"/>
        </w:trPr>
        <w:tc>
          <w:tcPr>
            <w:tcW w:w="445" w:type="pct"/>
          </w:tcPr>
          <w:p w:rsidRPr="00A61453" w:rsidR="00152967" w:rsidP="00152967" w:rsidRDefault="00152967" w14:paraId="1FAA5CB2" w14:textId="60AE725A">
            <w:pPr>
              <w:rPr>
                <w:rFonts w:ascii="Verdana" w:hAnsi="Verdana"/>
                <w:sz w:val="18"/>
                <w:szCs w:val="18"/>
              </w:rPr>
            </w:pPr>
            <w:r w:rsidRPr="00A61453">
              <w:rPr>
                <w:rFonts w:ascii="Verdana" w:hAnsi="Verdana"/>
                <w:sz w:val="18"/>
                <w:szCs w:val="18"/>
              </w:rPr>
              <w:t>11</w:t>
            </w:r>
          </w:p>
        </w:tc>
        <w:tc>
          <w:tcPr>
            <w:tcW w:w="677" w:type="pct"/>
          </w:tcPr>
          <w:p w:rsidRPr="00A61453" w:rsidR="00152967" w:rsidP="00152967" w:rsidRDefault="00152967" w14:paraId="65B2EA8F" w14:textId="6B1471D2">
            <w:pPr>
              <w:rPr>
                <w:rFonts w:ascii="Verdana" w:hAnsi="Verdana"/>
                <w:sz w:val="18"/>
                <w:szCs w:val="18"/>
              </w:rPr>
            </w:pPr>
            <w:r w:rsidRPr="00A61453">
              <w:rPr>
                <w:rFonts w:ascii="Verdana" w:hAnsi="Verdana"/>
                <w:sz w:val="18"/>
                <w:szCs w:val="18"/>
              </w:rPr>
              <w:t>Montelíbano</w:t>
            </w:r>
          </w:p>
        </w:tc>
        <w:tc>
          <w:tcPr>
            <w:tcW w:w="651" w:type="pct"/>
          </w:tcPr>
          <w:p w:rsidRPr="00A61453" w:rsidR="00152967" w:rsidP="00152967" w:rsidRDefault="00152967" w14:paraId="1BDD5E3F" w14:textId="3BF34E60">
            <w:pPr>
              <w:jc w:val="right"/>
              <w:rPr>
                <w:rFonts w:ascii="Verdana" w:hAnsi="Verdana"/>
                <w:sz w:val="18"/>
                <w:szCs w:val="18"/>
              </w:rPr>
            </w:pPr>
            <w:r w:rsidRPr="00A61453">
              <w:rPr>
                <w:rFonts w:ascii="Verdana" w:hAnsi="Verdana"/>
                <w:sz w:val="18"/>
                <w:szCs w:val="18"/>
              </w:rPr>
              <w:t>155.083,90</w:t>
            </w:r>
          </w:p>
        </w:tc>
        <w:tc>
          <w:tcPr>
            <w:tcW w:w="651" w:type="pct"/>
            <w:vAlign w:val="center"/>
          </w:tcPr>
          <w:p w:rsidRPr="00A61453" w:rsidR="00152967" w:rsidP="00152967" w:rsidRDefault="00152967" w14:paraId="167558C0" w14:textId="7712C49E">
            <w:pPr>
              <w:jc w:val="right"/>
              <w:rPr>
                <w:rFonts w:ascii="Verdana" w:hAnsi="Verdana"/>
                <w:sz w:val="18"/>
                <w:szCs w:val="18"/>
              </w:rPr>
            </w:pPr>
            <w:r w:rsidRPr="00A61453">
              <w:rPr>
                <w:rFonts w:ascii="Verdana" w:hAnsi="Verdana" w:cs="Calibri"/>
                <w:color w:val="000000"/>
                <w:sz w:val="18"/>
                <w:szCs w:val="18"/>
              </w:rPr>
              <w:t>125.091,22</w:t>
            </w:r>
          </w:p>
        </w:tc>
        <w:tc>
          <w:tcPr>
            <w:tcW w:w="387" w:type="pct"/>
            <w:vAlign w:val="bottom"/>
          </w:tcPr>
          <w:p w:rsidRPr="00A61453" w:rsidR="00152967" w:rsidP="00152967" w:rsidRDefault="00152967" w14:paraId="2EDA8AA1" w14:textId="0720CE6A">
            <w:pPr>
              <w:jc w:val="right"/>
              <w:rPr>
                <w:rFonts w:ascii="Verdana" w:hAnsi="Verdana"/>
                <w:sz w:val="18"/>
                <w:szCs w:val="18"/>
              </w:rPr>
            </w:pPr>
            <w:r w:rsidRPr="00A61453">
              <w:rPr>
                <w:rFonts w:ascii="Verdana" w:hAnsi="Verdana" w:cs="Calibri"/>
                <w:color w:val="000000"/>
                <w:sz w:val="18"/>
                <w:szCs w:val="18"/>
              </w:rPr>
              <w:t>80,66</w:t>
            </w:r>
          </w:p>
        </w:tc>
        <w:tc>
          <w:tcPr>
            <w:tcW w:w="651" w:type="pct"/>
          </w:tcPr>
          <w:p w:rsidRPr="00A61453" w:rsidR="00152967" w:rsidP="00152967" w:rsidRDefault="00152967" w14:paraId="110503E7" w14:textId="688C2A10">
            <w:pPr>
              <w:jc w:val="right"/>
              <w:rPr>
                <w:rFonts w:ascii="Verdana" w:hAnsi="Verdana"/>
                <w:sz w:val="18"/>
                <w:szCs w:val="18"/>
              </w:rPr>
            </w:pPr>
            <w:r w:rsidRPr="00A61453">
              <w:rPr>
                <w:rFonts w:ascii="Verdana" w:hAnsi="Verdana"/>
                <w:sz w:val="18"/>
                <w:szCs w:val="18"/>
              </w:rPr>
              <w:t>81.437,68</w:t>
            </w:r>
          </w:p>
        </w:tc>
        <w:tc>
          <w:tcPr>
            <w:tcW w:w="387" w:type="pct"/>
            <w:vAlign w:val="bottom"/>
          </w:tcPr>
          <w:p w:rsidRPr="00A61453" w:rsidR="00152967" w:rsidP="00152967" w:rsidRDefault="00152967" w14:paraId="08737E5A" w14:textId="37381FB3">
            <w:pPr>
              <w:jc w:val="right"/>
              <w:rPr>
                <w:rFonts w:ascii="Verdana" w:hAnsi="Verdana"/>
                <w:sz w:val="18"/>
                <w:szCs w:val="18"/>
              </w:rPr>
            </w:pPr>
            <w:r w:rsidRPr="00A61453">
              <w:rPr>
                <w:rFonts w:ascii="Verdana" w:hAnsi="Verdana" w:cs="Calibri"/>
                <w:color w:val="000000"/>
                <w:sz w:val="18"/>
                <w:szCs w:val="18"/>
              </w:rPr>
              <w:t>65,10</w:t>
            </w:r>
          </w:p>
        </w:tc>
        <w:tc>
          <w:tcPr>
            <w:tcW w:w="651" w:type="pct"/>
          </w:tcPr>
          <w:p w:rsidRPr="00A61453" w:rsidR="00152967" w:rsidP="00152967" w:rsidRDefault="00152967" w14:paraId="51C2F678" w14:textId="0EBE5109">
            <w:pPr>
              <w:jc w:val="right"/>
              <w:rPr>
                <w:rFonts w:ascii="Verdana" w:hAnsi="Verdana"/>
                <w:sz w:val="18"/>
                <w:szCs w:val="18"/>
              </w:rPr>
            </w:pPr>
            <w:r w:rsidRPr="00A61453">
              <w:rPr>
                <w:rFonts w:ascii="Verdana" w:hAnsi="Verdana"/>
                <w:sz w:val="18"/>
                <w:szCs w:val="18"/>
              </w:rPr>
              <w:t>43.653,54</w:t>
            </w:r>
          </w:p>
        </w:tc>
        <w:tc>
          <w:tcPr>
            <w:tcW w:w="499" w:type="pct"/>
            <w:vAlign w:val="bottom"/>
          </w:tcPr>
          <w:p w:rsidRPr="00A61453" w:rsidR="00152967" w:rsidP="00152967" w:rsidRDefault="00152967" w14:paraId="3F764724" w14:textId="3510DE43">
            <w:pPr>
              <w:jc w:val="right"/>
              <w:rPr>
                <w:rFonts w:ascii="Verdana" w:hAnsi="Verdana"/>
                <w:sz w:val="18"/>
                <w:szCs w:val="18"/>
              </w:rPr>
            </w:pPr>
            <w:r w:rsidRPr="00A61453">
              <w:rPr>
                <w:rFonts w:ascii="Verdana" w:hAnsi="Verdana" w:cs="Calibri"/>
                <w:color w:val="000000"/>
                <w:sz w:val="18"/>
                <w:szCs w:val="18"/>
              </w:rPr>
              <w:t>34,90</w:t>
            </w:r>
          </w:p>
        </w:tc>
      </w:tr>
      <w:tr w:rsidRPr="00A61453" w:rsidR="00575CB3" w:rsidTr="00A61453" w14:paraId="11DABB45" w14:textId="77777777">
        <w:trPr>
          <w:jc w:val="center"/>
        </w:trPr>
        <w:tc>
          <w:tcPr>
            <w:tcW w:w="445" w:type="pct"/>
          </w:tcPr>
          <w:p w:rsidRPr="00A61453" w:rsidR="00152967" w:rsidP="00152967" w:rsidRDefault="00152967" w14:paraId="0139A94D" w14:textId="1D531C8C">
            <w:pPr>
              <w:rPr>
                <w:rFonts w:ascii="Verdana" w:hAnsi="Verdana"/>
                <w:sz w:val="18"/>
                <w:szCs w:val="18"/>
              </w:rPr>
            </w:pPr>
            <w:r w:rsidRPr="00A61453">
              <w:rPr>
                <w:rFonts w:ascii="Verdana" w:hAnsi="Verdana"/>
                <w:sz w:val="18"/>
                <w:szCs w:val="18"/>
              </w:rPr>
              <w:t>12</w:t>
            </w:r>
          </w:p>
        </w:tc>
        <w:tc>
          <w:tcPr>
            <w:tcW w:w="677" w:type="pct"/>
          </w:tcPr>
          <w:p w:rsidRPr="00A61453" w:rsidR="00152967" w:rsidP="00152967" w:rsidRDefault="00152967" w14:paraId="1C20ACA4" w14:textId="3D8F5B83">
            <w:pPr>
              <w:rPr>
                <w:rFonts w:ascii="Verdana" w:hAnsi="Verdana"/>
                <w:sz w:val="18"/>
                <w:szCs w:val="18"/>
              </w:rPr>
            </w:pPr>
            <w:r w:rsidRPr="00A61453">
              <w:rPr>
                <w:rFonts w:ascii="Verdana" w:hAnsi="Verdana"/>
                <w:sz w:val="18"/>
                <w:szCs w:val="18"/>
              </w:rPr>
              <w:t>Montería</w:t>
            </w:r>
          </w:p>
        </w:tc>
        <w:tc>
          <w:tcPr>
            <w:tcW w:w="651" w:type="pct"/>
          </w:tcPr>
          <w:p w:rsidRPr="00A61453" w:rsidR="00152967" w:rsidP="00152967" w:rsidRDefault="00152967" w14:paraId="2C8BD5DD" w14:textId="556BA321">
            <w:pPr>
              <w:jc w:val="right"/>
              <w:rPr>
                <w:rFonts w:ascii="Verdana" w:hAnsi="Verdana"/>
                <w:sz w:val="18"/>
                <w:szCs w:val="18"/>
              </w:rPr>
            </w:pPr>
            <w:r w:rsidRPr="00A61453">
              <w:rPr>
                <w:rFonts w:ascii="Verdana" w:hAnsi="Verdana"/>
                <w:sz w:val="18"/>
                <w:szCs w:val="18"/>
              </w:rPr>
              <w:t>313.734,69</w:t>
            </w:r>
          </w:p>
        </w:tc>
        <w:tc>
          <w:tcPr>
            <w:tcW w:w="651" w:type="pct"/>
            <w:vAlign w:val="center"/>
          </w:tcPr>
          <w:p w:rsidRPr="00A61453" w:rsidR="00152967" w:rsidP="00152967" w:rsidRDefault="00152967" w14:paraId="0B984CCD" w14:textId="260DE1D4">
            <w:pPr>
              <w:jc w:val="right"/>
              <w:rPr>
                <w:rFonts w:ascii="Verdana" w:hAnsi="Verdana"/>
                <w:sz w:val="18"/>
                <w:szCs w:val="18"/>
              </w:rPr>
            </w:pPr>
            <w:r w:rsidRPr="00A61453">
              <w:rPr>
                <w:rFonts w:ascii="Verdana" w:hAnsi="Verdana" w:cs="Calibri"/>
                <w:color w:val="000000"/>
                <w:sz w:val="18"/>
                <w:szCs w:val="18"/>
              </w:rPr>
              <w:t>297.197,63</w:t>
            </w:r>
          </w:p>
        </w:tc>
        <w:tc>
          <w:tcPr>
            <w:tcW w:w="387" w:type="pct"/>
            <w:vAlign w:val="bottom"/>
          </w:tcPr>
          <w:p w:rsidRPr="00A61453" w:rsidR="00152967" w:rsidP="00152967" w:rsidRDefault="00152967" w14:paraId="6CC71792" w14:textId="109B79D9">
            <w:pPr>
              <w:jc w:val="right"/>
              <w:rPr>
                <w:rFonts w:ascii="Verdana" w:hAnsi="Verdana"/>
                <w:sz w:val="18"/>
                <w:szCs w:val="18"/>
              </w:rPr>
            </w:pPr>
            <w:r w:rsidRPr="00A61453">
              <w:rPr>
                <w:rFonts w:ascii="Verdana" w:hAnsi="Verdana" w:cs="Calibri"/>
                <w:color w:val="000000"/>
                <w:sz w:val="18"/>
                <w:szCs w:val="18"/>
              </w:rPr>
              <w:t>94,73</w:t>
            </w:r>
          </w:p>
        </w:tc>
        <w:tc>
          <w:tcPr>
            <w:tcW w:w="651" w:type="pct"/>
          </w:tcPr>
          <w:p w:rsidRPr="00A61453" w:rsidR="00152967" w:rsidP="00152967" w:rsidRDefault="00152967" w14:paraId="2CE01BFC" w14:textId="0FF34ECA">
            <w:pPr>
              <w:jc w:val="right"/>
              <w:rPr>
                <w:rFonts w:ascii="Verdana" w:hAnsi="Verdana"/>
                <w:sz w:val="18"/>
                <w:szCs w:val="18"/>
              </w:rPr>
            </w:pPr>
            <w:r w:rsidRPr="00A61453">
              <w:rPr>
                <w:rFonts w:ascii="Verdana" w:hAnsi="Verdana"/>
                <w:sz w:val="18"/>
                <w:szCs w:val="18"/>
              </w:rPr>
              <w:t>226.149,12</w:t>
            </w:r>
          </w:p>
        </w:tc>
        <w:tc>
          <w:tcPr>
            <w:tcW w:w="387" w:type="pct"/>
            <w:vAlign w:val="bottom"/>
          </w:tcPr>
          <w:p w:rsidRPr="00A61453" w:rsidR="00152967" w:rsidP="00152967" w:rsidRDefault="00152967" w14:paraId="2C9E6FFC" w14:textId="7F24D603">
            <w:pPr>
              <w:jc w:val="right"/>
              <w:rPr>
                <w:rFonts w:ascii="Verdana" w:hAnsi="Verdana"/>
                <w:sz w:val="18"/>
                <w:szCs w:val="18"/>
              </w:rPr>
            </w:pPr>
            <w:r w:rsidRPr="00A61453">
              <w:rPr>
                <w:rFonts w:ascii="Verdana" w:hAnsi="Verdana" w:cs="Calibri"/>
                <w:color w:val="000000"/>
                <w:sz w:val="18"/>
                <w:szCs w:val="18"/>
              </w:rPr>
              <w:t>76,09</w:t>
            </w:r>
          </w:p>
        </w:tc>
        <w:tc>
          <w:tcPr>
            <w:tcW w:w="651" w:type="pct"/>
          </w:tcPr>
          <w:p w:rsidRPr="00A61453" w:rsidR="00152967" w:rsidP="00152967" w:rsidRDefault="00152967" w14:paraId="553ADD6E" w14:textId="49876401">
            <w:pPr>
              <w:jc w:val="right"/>
              <w:rPr>
                <w:rFonts w:ascii="Verdana" w:hAnsi="Verdana"/>
                <w:sz w:val="18"/>
                <w:szCs w:val="18"/>
              </w:rPr>
            </w:pPr>
            <w:r w:rsidRPr="00A61453">
              <w:rPr>
                <w:rFonts w:ascii="Verdana" w:hAnsi="Verdana"/>
                <w:sz w:val="18"/>
                <w:szCs w:val="18"/>
              </w:rPr>
              <w:t>71.048,51</w:t>
            </w:r>
          </w:p>
        </w:tc>
        <w:tc>
          <w:tcPr>
            <w:tcW w:w="499" w:type="pct"/>
            <w:vAlign w:val="bottom"/>
          </w:tcPr>
          <w:p w:rsidRPr="00A61453" w:rsidR="00152967" w:rsidP="00152967" w:rsidRDefault="00152967" w14:paraId="4E4D985B" w14:textId="632B6D2E">
            <w:pPr>
              <w:jc w:val="right"/>
              <w:rPr>
                <w:rFonts w:ascii="Verdana" w:hAnsi="Verdana"/>
                <w:sz w:val="18"/>
                <w:szCs w:val="18"/>
              </w:rPr>
            </w:pPr>
            <w:r w:rsidRPr="00A61453">
              <w:rPr>
                <w:rFonts w:ascii="Verdana" w:hAnsi="Verdana" w:cs="Calibri"/>
                <w:color w:val="000000"/>
                <w:sz w:val="18"/>
                <w:szCs w:val="18"/>
              </w:rPr>
              <w:t>23,91</w:t>
            </w:r>
          </w:p>
        </w:tc>
      </w:tr>
      <w:tr w:rsidRPr="00A61453" w:rsidR="00575CB3" w:rsidTr="00A61453" w14:paraId="149A44A2" w14:textId="77777777">
        <w:trPr>
          <w:jc w:val="center"/>
        </w:trPr>
        <w:tc>
          <w:tcPr>
            <w:tcW w:w="445" w:type="pct"/>
          </w:tcPr>
          <w:p w:rsidRPr="00A61453" w:rsidR="00152967" w:rsidP="00152967" w:rsidRDefault="00152967" w14:paraId="48DFDABB" w14:textId="3F588169">
            <w:pPr>
              <w:rPr>
                <w:rFonts w:ascii="Verdana" w:hAnsi="Verdana"/>
                <w:sz w:val="18"/>
                <w:szCs w:val="18"/>
              </w:rPr>
            </w:pPr>
            <w:r w:rsidRPr="00A61453">
              <w:rPr>
                <w:rFonts w:ascii="Verdana" w:hAnsi="Verdana"/>
                <w:sz w:val="18"/>
                <w:szCs w:val="18"/>
              </w:rPr>
              <w:t>13</w:t>
            </w:r>
          </w:p>
        </w:tc>
        <w:tc>
          <w:tcPr>
            <w:tcW w:w="677" w:type="pct"/>
          </w:tcPr>
          <w:p w:rsidRPr="00A61453" w:rsidR="00152967" w:rsidP="00152967" w:rsidRDefault="00152967" w14:paraId="4ED71285" w14:textId="35040BA9">
            <w:pPr>
              <w:rPr>
                <w:rFonts w:ascii="Verdana" w:hAnsi="Verdana"/>
                <w:sz w:val="18"/>
                <w:szCs w:val="18"/>
              </w:rPr>
            </w:pPr>
            <w:r w:rsidRPr="00A61453">
              <w:rPr>
                <w:rFonts w:ascii="Verdana" w:hAnsi="Verdana"/>
                <w:sz w:val="18"/>
                <w:szCs w:val="18"/>
              </w:rPr>
              <w:t>Planeta Rica</w:t>
            </w:r>
          </w:p>
        </w:tc>
        <w:tc>
          <w:tcPr>
            <w:tcW w:w="651" w:type="pct"/>
          </w:tcPr>
          <w:p w:rsidRPr="00A61453" w:rsidR="00152967" w:rsidP="00152967" w:rsidRDefault="00152967" w14:paraId="2BEE694F" w14:textId="206D58EE">
            <w:pPr>
              <w:jc w:val="right"/>
              <w:rPr>
                <w:rFonts w:ascii="Verdana" w:hAnsi="Verdana"/>
                <w:sz w:val="18"/>
                <w:szCs w:val="18"/>
              </w:rPr>
            </w:pPr>
            <w:r w:rsidRPr="00A61453">
              <w:rPr>
                <w:rFonts w:ascii="Verdana" w:hAnsi="Verdana"/>
                <w:sz w:val="18"/>
                <w:szCs w:val="18"/>
              </w:rPr>
              <w:t>114.009,89</w:t>
            </w:r>
          </w:p>
        </w:tc>
        <w:tc>
          <w:tcPr>
            <w:tcW w:w="651" w:type="pct"/>
            <w:vAlign w:val="center"/>
          </w:tcPr>
          <w:p w:rsidRPr="00A61453" w:rsidR="00152967" w:rsidP="00152967" w:rsidRDefault="00152967" w14:paraId="744AD23D" w14:textId="7D9D4260">
            <w:pPr>
              <w:jc w:val="right"/>
              <w:rPr>
                <w:rFonts w:ascii="Verdana" w:hAnsi="Verdana"/>
                <w:sz w:val="18"/>
                <w:szCs w:val="18"/>
              </w:rPr>
            </w:pPr>
            <w:r w:rsidRPr="00A61453">
              <w:rPr>
                <w:rFonts w:ascii="Verdana" w:hAnsi="Verdana" w:cs="Calibri"/>
                <w:color w:val="000000"/>
                <w:sz w:val="18"/>
                <w:szCs w:val="18"/>
              </w:rPr>
              <w:t>109.797,18</w:t>
            </w:r>
          </w:p>
        </w:tc>
        <w:tc>
          <w:tcPr>
            <w:tcW w:w="387" w:type="pct"/>
            <w:vAlign w:val="bottom"/>
          </w:tcPr>
          <w:p w:rsidRPr="00A61453" w:rsidR="00152967" w:rsidP="00152967" w:rsidRDefault="00152967" w14:paraId="7570667E" w14:textId="379E3C4B">
            <w:pPr>
              <w:jc w:val="right"/>
              <w:rPr>
                <w:rFonts w:ascii="Verdana" w:hAnsi="Verdana"/>
                <w:sz w:val="18"/>
                <w:szCs w:val="18"/>
              </w:rPr>
            </w:pPr>
            <w:r w:rsidRPr="00A61453">
              <w:rPr>
                <w:rFonts w:ascii="Verdana" w:hAnsi="Verdana" w:cs="Calibri"/>
                <w:color w:val="000000"/>
                <w:sz w:val="18"/>
                <w:szCs w:val="18"/>
              </w:rPr>
              <w:t>96,30</w:t>
            </w:r>
          </w:p>
        </w:tc>
        <w:tc>
          <w:tcPr>
            <w:tcW w:w="651" w:type="pct"/>
          </w:tcPr>
          <w:p w:rsidRPr="00A61453" w:rsidR="00152967" w:rsidP="00152967" w:rsidRDefault="00152967" w14:paraId="7418E52F" w14:textId="2F3CABD8">
            <w:pPr>
              <w:jc w:val="right"/>
              <w:rPr>
                <w:rFonts w:ascii="Verdana" w:hAnsi="Verdana"/>
                <w:sz w:val="18"/>
                <w:szCs w:val="18"/>
              </w:rPr>
            </w:pPr>
            <w:r w:rsidRPr="00A61453">
              <w:rPr>
                <w:rFonts w:ascii="Verdana" w:hAnsi="Verdana"/>
                <w:sz w:val="18"/>
                <w:szCs w:val="18"/>
              </w:rPr>
              <w:t>77.542,01</w:t>
            </w:r>
          </w:p>
        </w:tc>
        <w:tc>
          <w:tcPr>
            <w:tcW w:w="387" w:type="pct"/>
            <w:vAlign w:val="bottom"/>
          </w:tcPr>
          <w:p w:rsidRPr="00A61453" w:rsidR="00152967" w:rsidP="00152967" w:rsidRDefault="00152967" w14:paraId="7A1D2E30" w14:textId="433335F0">
            <w:pPr>
              <w:jc w:val="right"/>
              <w:rPr>
                <w:rFonts w:ascii="Verdana" w:hAnsi="Verdana"/>
                <w:sz w:val="18"/>
                <w:szCs w:val="18"/>
              </w:rPr>
            </w:pPr>
            <w:r w:rsidRPr="00A61453">
              <w:rPr>
                <w:rFonts w:ascii="Verdana" w:hAnsi="Verdana" w:cs="Calibri"/>
                <w:color w:val="000000"/>
                <w:sz w:val="18"/>
                <w:szCs w:val="18"/>
              </w:rPr>
              <w:t>70,62</w:t>
            </w:r>
          </w:p>
        </w:tc>
        <w:tc>
          <w:tcPr>
            <w:tcW w:w="651" w:type="pct"/>
          </w:tcPr>
          <w:p w:rsidRPr="00A61453" w:rsidR="00152967" w:rsidP="00152967" w:rsidRDefault="00152967" w14:paraId="4C81D9DA" w14:textId="1F6CC515">
            <w:pPr>
              <w:jc w:val="right"/>
              <w:rPr>
                <w:rFonts w:ascii="Verdana" w:hAnsi="Verdana"/>
                <w:sz w:val="18"/>
                <w:szCs w:val="18"/>
              </w:rPr>
            </w:pPr>
            <w:r w:rsidRPr="00A61453">
              <w:rPr>
                <w:rFonts w:ascii="Verdana" w:hAnsi="Verdana"/>
                <w:sz w:val="18"/>
                <w:szCs w:val="18"/>
              </w:rPr>
              <w:t>32.255,17</w:t>
            </w:r>
          </w:p>
        </w:tc>
        <w:tc>
          <w:tcPr>
            <w:tcW w:w="499" w:type="pct"/>
            <w:vAlign w:val="bottom"/>
          </w:tcPr>
          <w:p w:rsidRPr="00A61453" w:rsidR="00152967" w:rsidP="00152967" w:rsidRDefault="00152967" w14:paraId="2C8F681F" w14:textId="14086A6F">
            <w:pPr>
              <w:jc w:val="right"/>
              <w:rPr>
                <w:rFonts w:ascii="Verdana" w:hAnsi="Verdana"/>
                <w:sz w:val="18"/>
                <w:szCs w:val="18"/>
              </w:rPr>
            </w:pPr>
            <w:r w:rsidRPr="00A61453">
              <w:rPr>
                <w:rFonts w:ascii="Verdana" w:hAnsi="Verdana" w:cs="Calibri"/>
                <w:color w:val="000000"/>
                <w:sz w:val="18"/>
                <w:szCs w:val="18"/>
              </w:rPr>
              <w:t>29,38</w:t>
            </w:r>
          </w:p>
        </w:tc>
      </w:tr>
      <w:tr w:rsidRPr="00A61453" w:rsidR="00575CB3" w:rsidTr="00A61453" w14:paraId="5C383CAB" w14:textId="77777777">
        <w:trPr>
          <w:jc w:val="center"/>
        </w:trPr>
        <w:tc>
          <w:tcPr>
            <w:tcW w:w="445" w:type="pct"/>
          </w:tcPr>
          <w:p w:rsidRPr="00A61453" w:rsidR="00152967" w:rsidP="00152967" w:rsidRDefault="00152967" w14:paraId="16F522AA" w14:textId="047B8A16">
            <w:pPr>
              <w:rPr>
                <w:rFonts w:ascii="Verdana" w:hAnsi="Verdana"/>
                <w:sz w:val="18"/>
                <w:szCs w:val="18"/>
              </w:rPr>
            </w:pPr>
            <w:r w:rsidRPr="00A61453">
              <w:rPr>
                <w:rFonts w:ascii="Verdana" w:hAnsi="Verdana"/>
                <w:sz w:val="18"/>
                <w:szCs w:val="18"/>
              </w:rPr>
              <w:t>14</w:t>
            </w:r>
          </w:p>
        </w:tc>
        <w:tc>
          <w:tcPr>
            <w:tcW w:w="677" w:type="pct"/>
          </w:tcPr>
          <w:p w:rsidRPr="00A61453" w:rsidR="00152967" w:rsidP="00152967" w:rsidRDefault="00152967" w14:paraId="553F81FD" w14:textId="001170A8">
            <w:pPr>
              <w:rPr>
                <w:rFonts w:ascii="Verdana" w:hAnsi="Verdana"/>
                <w:sz w:val="18"/>
                <w:szCs w:val="18"/>
              </w:rPr>
            </w:pPr>
            <w:r w:rsidRPr="00A61453">
              <w:rPr>
                <w:rFonts w:ascii="Verdana" w:hAnsi="Verdana"/>
                <w:sz w:val="18"/>
                <w:szCs w:val="18"/>
              </w:rPr>
              <w:t>Pueblo Nuevo</w:t>
            </w:r>
          </w:p>
        </w:tc>
        <w:tc>
          <w:tcPr>
            <w:tcW w:w="651" w:type="pct"/>
            <w:vAlign w:val="center"/>
          </w:tcPr>
          <w:p w:rsidRPr="00A61453" w:rsidR="00152967" w:rsidP="00152967" w:rsidRDefault="00152967" w14:paraId="006AA387" w14:textId="10D42D35">
            <w:pPr>
              <w:jc w:val="right"/>
              <w:rPr>
                <w:rFonts w:ascii="Verdana" w:hAnsi="Verdana"/>
                <w:sz w:val="18"/>
                <w:szCs w:val="18"/>
              </w:rPr>
            </w:pPr>
            <w:r w:rsidRPr="00A61453">
              <w:rPr>
                <w:rFonts w:ascii="Verdana" w:hAnsi="Verdana"/>
                <w:sz w:val="18"/>
                <w:szCs w:val="18"/>
              </w:rPr>
              <w:t>84.895,16</w:t>
            </w:r>
          </w:p>
        </w:tc>
        <w:tc>
          <w:tcPr>
            <w:tcW w:w="651" w:type="pct"/>
            <w:vAlign w:val="center"/>
          </w:tcPr>
          <w:p w:rsidRPr="00A61453" w:rsidR="00152967" w:rsidP="00152967" w:rsidRDefault="00152967" w14:paraId="161012A4" w14:textId="15085E34">
            <w:pPr>
              <w:jc w:val="right"/>
              <w:rPr>
                <w:rFonts w:ascii="Verdana" w:hAnsi="Verdana"/>
                <w:sz w:val="18"/>
                <w:szCs w:val="18"/>
              </w:rPr>
            </w:pPr>
            <w:r w:rsidRPr="00A61453">
              <w:rPr>
                <w:rFonts w:ascii="Verdana" w:hAnsi="Verdana" w:cs="Calibri"/>
                <w:color w:val="000000"/>
                <w:sz w:val="18"/>
                <w:szCs w:val="18"/>
              </w:rPr>
              <w:t>79.249,26</w:t>
            </w:r>
          </w:p>
        </w:tc>
        <w:tc>
          <w:tcPr>
            <w:tcW w:w="387" w:type="pct"/>
            <w:vAlign w:val="center"/>
          </w:tcPr>
          <w:p w:rsidRPr="00A61453" w:rsidR="00152967" w:rsidP="00152967" w:rsidRDefault="00152967" w14:paraId="01A7D195" w14:textId="4C7BE781">
            <w:pPr>
              <w:jc w:val="right"/>
              <w:rPr>
                <w:rFonts w:ascii="Verdana" w:hAnsi="Verdana"/>
                <w:sz w:val="18"/>
                <w:szCs w:val="18"/>
              </w:rPr>
            </w:pPr>
            <w:r w:rsidRPr="00A61453">
              <w:rPr>
                <w:rFonts w:ascii="Verdana" w:hAnsi="Verdana" w:cs="Calibri"/>
                <w:color w:val="000000"/>
                <w:sz w:val="18"/>
                <w:szCs w:val="18"/>
              </w:rPr>
              <w:t>93,35</w:t>
            </w:r>
          </w:p>
        </w:tc>
        <w:tc>
          <w:tcPr>
            <w:tcW w:w="651" w:type="pct"/>
            <w:vAlign w:val="center"/>
          </w:tcPr>
          <w:p w:rsidRPr="00A61453" w:rsidR="00152967" w:rsidP="00152967" w:rsidRDefault="00152967" w14:paraId="1E20025B" w14:textId="4E34F2B7">
            <w:pPr>
              <w:jc w:val="right"/>
              <w:rPr>
                <w:rFonts w:ascii="Verdana" w:hAnsi="Verdana"/>
                <w:sz w:val="18"/>
                <w:szCs w:val="18"/>
              </w:rPr>
            </w:pPr>
            <w:r w:rsidRPr="00A61453">
              <w:rPr>
                <w:rFonts w:ascii="Verdana" w:hAnsi="Verdana"/>
                <w:sz w:val="18"/>
                <w:szCs w:val="18"/>
              </w:rPr>
              <w:t>48.946,35</w:t>
            </w:r>
          </w:p>
        </w:tc>
        <w:tc>
          <w:tcPr>
            <w:tcW w:w="387" w:type="pct"/>
            <w:vAlign w:val="center"/>
          </w:tcPr>
          <w:p w:rsidRPr="00A61453" w:rsidR="00152967" w:rsidP="00152967" w:rsidRDefault="00152967" w14:paraId="4D072840" w14:textId="1EA913FA">
            <w:pPr>
              <w:jc w:val="right"/>
              <w:rPr>
                <w:rFonts w:ascii="Verdana" w:hAnsi="Verdana"/>
                <w:sz w:val="18"/>
                <w:szCs w:val="18"/>
              </w:rPr>
            </w:pPr>
            <w:r w:rsidRPr="00A61453">
              <w:rPr>
                <w:rFonts w:ascii="Verdana" w:hAnsi="Verdana" w:cs="Calibri"/>
                <w:color w:val="000000"/>
                <w:sz w:val="18"/>
                <w:szCs w:val="18"/>
              </w:rPr>
              <w:t>61,76</w:t>
            </w:r>
          </w:p>
        </w:tc>
        <w:tc>
          <w:tcPr>
            <w:tcW w:w="651" w:type="pct"/>
            <w:vAlign w:val="center"/>
          </w:tcPr>
          <w:p w:rsidRPr="00A61453" w:rsidR="00152967" w:rsidP="00152967" w:rsidRDefault="00152967" w14:paraId="269FFC03" w14:textId="596E913A">
            <w:pPr>
              <w:jc w:val="right"/>
              <w:rPr>
                <w:rFonts w:ascii="Verdana" w:hAnsi="Verdana"/>
                <w:sz w:val="18"/>
                <w:szCs w:val="18"/>
              </w:rPr>
            </w:pPr>
            <w:r w:rsidRPr="00A61453">
              <w:rPr>
                <w:rFonts w:ascii="Verdana" w:hAnsi="Verdana"/>
                <w:sz w:val="18"/>
                <w:szCs w:val="18"/>
              </w:rPr>
              <w:t>30.302,91</w:t>
            </w:r>
          </w:p>
        </w:tc>
        <w:tc>
          <w:tcPr>
            <w:tcW w:w="499" w:type="pct"/>
            <w:vAlign w:val="center"/>
          </w:tcPr>
          <w:p w:rsidRPr="00A61453" w:rsidR="00152967" w:rsidP="00152967" w:rsidRDefault="00152967" w14:paraId="6293D3FB" w14:textId="21E7ED4E">
            <w:pPr>
              <w:jc w:val="right"/>
              <w:rPr>
                <w:rFonts w:ascii="Verdana" w:hAnsi="Verdana"/>
                <w:sz w:val="18"/>
                <w:szCs w:val="18"/>
              </w:rPr>
            </w:pPr>
            <w:r w:rsidRPr="00A61453">
              <w:rPr>
                <w:rFonts w:ascii="Verdana" w:hAnsi="Verdana" w:cs="Calibri"/>
                <w:color w:val="000000"/>
                <w:sz w:val="18"/>
                <w:szCs w:val="18"/>
              </w:rPr>
              <w:t>38,24</w:t>
            </w:r>
          </w:p>
        </w:tc>
      </w:tr>
      <w:tr w:rsidRPr="00A61453" w:rsidR="00575CB3" w:rsidTr="00A61453" w14:paraId="561CB00A" w14:textId="77777777">
        <w:trPr>
          <w:jc w:val="center"/>
        </w:trPr>
        <w:tc>
          <w:tcPr>
            <w:tcW w:w="445" w:type="pct"/>
          </w:tcPr>
          <w:p w:rsidRPr="00A61453" w:rsidR="00152967" w:rsidP="00152967" w:rsidRDefault="00152967" w14:paraId="7C9534E1" w14:textId="3C2940DA">
            <w:pPr>
              <w:rPr>
                <w:rFonts w:ascii="Verdana" w:hAnsi="Verdana"/>
                <w:sz w:val="18"/>
                <w:szCs w:val="18"/>
              </w:rPr>
            </w:pPr>
            <w:r w:rsidRPr="00A61453">
              <w:rPr>
                <w:rFonts w:ascii="Verdana" w:hAnsi="Verdana"/>
                <w:sz w:val="18"/>
                <w:szCs w:val="18"/>
              </w:rPr>
              <w:t>15</w:t>
            </w:r>
          </w:p>
        </w:tc>
        <w:tc>
          <w:tcPr>
            <w:tcW w:w="677" w:type="pct"/>
          </w:tcPr>
          <w:p w:rsidRPr="00A61453" w:rsidR="00152967" w:rsidP="00152967" w:rsidRDefault="00152967" w14:paraId="031A9F51" w14:textId="29DC78E3">
            <w:pPr>
              <w:rPr>
                <w:rFonts w:ascii="Verdana" w:hAnsi="Verdana"/>
                <w:sz w:val="18"/>
                <w:szCs w:val="18"/>
              </w:rPr>
            </w:pPr>
            <w:r w:rsidRPr="00A61453">
              <w:rPr>
                <w:rFonts w:ascii="Verdana" w:hAnsi="Verdana"/>
                <w:sz w:val="18"/>
                <w:szCs w:val="18"/>
              </w:rPr>
              <w:t>Purísima</w:t>
            </w:r>
          </w:p>
        </w:tc>
        <w:tc>
          <w:tcPr>
            <w:tcW w:w="651" w:type="pct"/>
          </w:tcPr>
          <w:p w:rsidRPr="00A61453" w:rsidR="00152967" w:rsidP="00152967" w:rsidRDefault="00152967" w14:paraId="2F5E9868" w14:textId="2900A4D3">
            <w:pPr>
              <w:jc w:val="right"/>
              <w:rPr>
                <w:rFonts w:ascii="Verdana" w:hAnsi="Verdana"/>
                <w:sz w:val="18"/>
                <w:szCs w:val="18"/>
              </w:rPr>
            </w:pPr>
            <w:r w:rsidRPr="00A61453">
              <w:rPr>
                <w:rFonts w:ascii="Verdana" w:hAnsi="Verdana"/>
                <w:sz w:val="18"/>
                <w:szCs w:val="18"/>
              </w:rPr>
              <w:t>11.749,48</w:t>
            </w:r>
          </w:p>
        </w:tc>
        <w:tc>
          <w:tcPr>
            <w:tcW w:w="651" w:type="pct"/>
            <w:vAlign w:val="center"/>
          </w:tcPr>
          <w:p w:rsidRPr="00A61453" w:rsidR="00152967" w:rsidP="00152967" w:rsidRDefault="00152967" w14:paraId="5B09872D" w14:textId="7D12B825">
            <w:pPr>
              <w:jc w:val="right"/>
              <w:rPr>
                <w:rFonts w:ascii="Verdana" w:hAnsi="Verdana"/>
                <w:sz w:val="18"/>
                <w:szCs w:val="18"/>
              </w:rPr>
            </w:pPr>
            <w:r w:rsidRPr="00A61453">
              <w:rPr>
                <w:rFonts w:ascii="Verdana" w:hAnsi="Verdana" w:cs="Calibri"/>
                <w:color w:val="000000"/>
                <w:sz w:val="18"/>
                <w:szCs w:val="18"/>
              </w:rPr>
              <w:t>10.682,89</w:t>
            </w:r>
          </w:p>
        </w:tc>
        <w:tc>
          <w:tcPr>
            <w:tcW w:w="387" w:type="pct"/>
            <w:vAlign w:val="bottom"/>
          </w:tcPr>
          <w:p w:rsidRPr="00A61453" w:rsidR="00152967" w:rsidP="00152967" w:rsidRDefault="00152967" w14:paraId="1793BF70" w14:textId="486D2D09">
            <w:pPr>
              <w:jc w:val="right"/>
              <w:rPr>
                <w:rFonts w:ascii="Verdana" w:hAnsi="Verdana"/>
                <w:sz w:val="18"/>
                <w:szCs w:val="18"/>
              </w:rPr>
            </w:pPr>
            <w:r w:rsidRPr="00A61453">
              <w:rPr>
                <w:rFonts w:ascii="Verdana" w:hAnsi="Verdana" w:cs="Calibri"/>
                <w:color w:val="000000"/>
                <w:sz w:val="18"/>
                <w:szCs w:val="18"/>
              </w:rPr>
              <w:t>90,92</w:t>
            </w:r>
          </w:p>
        </w:tc>
        <w:tc>
          <w:tcPr>
            <w:tcW w:w="651" w:type="pct"/>
          </w:tcPr>
          <w:p w:rsidRPr="00A61453" w:rsidR="00152967" w:rsidP="00152967" w:rsidRDefault="00152967" w14:paraId="1A23E95B" w14:textId="3FE64E59">
            <w:pPr>
              <w:jc w:val="right"/>
              <w:rPr>
                <w:rFonts w:ascii="Verdana" w:hAnsi="Verdana"/>
                <w:sz w:val="18"/>
                <w:szCs w:val="18"/>
              </w:rPr>
            </w:pPr>
            <w:r w:rsidRPr="00A61453">
              <w:rPr>
                <w:rFonts w:ascii="Verdana" w:hAnsi="Verdana"/>
                <w:sz w:val="18"/>
                <w:szCs w:val="18"/>
              </w:rPr>
              <w:t>5.446,97</w:t>
            </w:r>
          </w:p>
        </w:tc>
        <w:tc>
          <w:tcPr>
            <w:tcW w:w="387" w:type="pct"/>
            <w:vAlign w:val="bottom"/>
          </w:tcPr>
          <w:p w:rsidRPr="00A61453" w:rsidR="00152967" w:rsidP="00152967" w:rsidRDefault="00152967" w14:paraId="6EBC0E57" w14:textId="577024DA">
            <w:pPr>
              <w:jc w:val="right"/>
              <w:rPr>
                <w:rFonts w:ascii="Verdana" w:hAnsi="Verdana"/>
                <w:sz w:val="18"/>
                <w:szCs w:val="18"/>
              </w:rPr>
            </w:pPr>
            <w:r w:rsidRPr="00A61453">
              <w:rPr>
                <w:rFonts w:ascii="Verdana" w:hAnsi="Verdana" w:cs="Calibri"/>
                <w:color w:val="000000"/>
                <w:sz w:val="18"/>
                <w:szCs w:val="18"/>
              </w:rPr>
              <w:t>50,99</w:t>
            </w:r>
          </w:p>
        </w:tc>
        <w:tc>
          <w:tcPr>
            <w:tcW w:w="651" w:type="pct"/>
          </w:tcPr>
          <w:p w:rsidRPr="00A61453" w:rsidR="00152967" w:rsidP="00152967" w:rsidRDefault="00152967" w14:paraId="3F7F07FB" w14:textId="79DB19A0">
            <w:pPr>
              <w:jc w:val="right"/>
              <w:rPr>
                <w:rFonts w:ascii="Verdana" w:hAnsi="Verdana"/>
                <w:sz w:val="18"/>
                <w:szCs w:val="18"/>
              </w:rPr>
            </w:pPr>
            <w:r w:rsidRPr="00A61453">
              <w:rPr>
                <w:rFonts w:ascii="Verdana" w:hAnsi="Verdana"/>
                <w:sz w:val="18"/>
                <w:szCs w:val="18"/>
              </w:rPr>
              <w:t>5.235,92</w:t>
            </w:r>
          </w:p>
        </w:tc>
        <w:tc>
          <w:tcPr>
            <w:tcW w:w="499" w:type="pct"/>
            <w:vAlign w:val="bottom"/>
          </w:tcPr>
          <w:p w:rsidRPr="00A61453" w:rsidR="00152967" w:rsidP="00152967" w:rsidRDefault="00152967" w14:paraId="07620313" w14:textId="5987A007">
            <w:pPr>
              <w:jc w:val="right"/>
              <w:rPr>
                <w:rFonts w:ascii="Verdana" w:hAnsi="Verdana"/>
                <w:sz w:val="18"/>
                <w:szCs w:val="18"/>
              </w:rPr>
            </w:pPr>
            <w:r w:rsidRPr="00A61453">
              <w:rPr>
                <w:rFonts w:ascii="Verdana" w:hAnsi="Verdana" w:cs="Calibri"/>
                <w:color w:val="000000"/>
                <w:sz w:val="18"/>
                <w:szCs w:val="18"/>
              </w:rPr>
              <w:t>49,01</w:t>
            </w:r>
          </w:p>
        </w:tc>
      </w:tr>
      <w:tr w:rsidRPr="00A61453" w:rsidR="00575CB3" w:rsidTr="00A61453" w14:paraId="0074C5B8" w14:textId="77777777">
        <w:trPr>
          <w:jc w:val="center"/>
        </w:trPr>
        <w:tc>
          <w:tcPr>
            <w:tcW w:w="445" w:type="pct"/>
          </w:tcPr>
          <w:p w:rsidRPr="00A61453" w:rsidR="00152967" w:rsidP="00152967" w:rsidRDefault="00152967" w14:paraId="4D433C4D" w14:textId="2CC21E66">
            <w:pPr>
              <w:rPr>
                <w:rFonts w:ascii="Verdana" w:hAnsi="Verdana"/>
                <w:sz w:val="18"/>
                <w:szCs w:val="18"/>
              </w:rPr>
            </w:pPr>
            <w:r w:rsidRPr="00A61453">
              <w:rPr>
                <w:rFonts w:ascii="Verdana" w:hAnsi="Verdana"/>
                <w:sz w:val="18"/>
                <w:szCs w:val="18"/>
              </w:rPr>
              <w:t>16</w:t>
            </w:r>
          </w:p>
        </w:tc>
        <w:tc>
          <w:tcPr>
            <w:tcW w:w="677" w:type="pct"/>
          </w:tcPr>
          <w:p w:rsidRPr="00A61453" w:rsidR="00152967" w:rsidP="00152967" w:rsidRDefault="00152967" w14:paraId="276D41CC" w14:textId="0C7269F3">
            <w:pPr>
              <w:rPr>
                <w:rFonts w:ascii="Verdana" w:hAnsi="Verdana"/>
                <w:sz w:val="18"/>
                <w:szCs w:val="18"/>
              </w:rPr>
            </w:pPr>
            <w:r w:rsidRPr="00A61453">
              <w:rPr>
                <w:rFonts w:ascii="Verdana" w:hAnsi="Verdana"/>
                <w:sz w:val="18"/>
                <w:szCs w:val="18"/>
              </w:rPr>
              <w:t>Sahagún</w:t>
            </w:r>
          </w:p>
        </w:tc>
        <w:tc>
          <w:tcPr>
            <w:tcW w:w="651" w:type="pct"/>
          </w:tcPr>
          <w:p w:rsidRPr="00A61453" w:rsidR="00152967" w:rsidP="00152967" w:rsidRDefault="00152967" w14:paraId="2581F133" w14:textId="61C85A44">
            <w:pPr>
              <w:jc w:val="right"/>
              <w:rPr>
                <w:rFonts w:ascii="Verdana" w:hAnsi="Verdana"/>
                <w:sz w:val="18"/>
                <w:szCs w:val="18"/>
              </w:rPr>
            </w:pPr>
            <w:r w:rsidRPr="00A61453">
              <w:rPr>
                <w:rFonts w:ascii="Verdana" w:hAnsi="Verdana"/>
                <w:sz w:val="18"/>
                <w:szCs w:val="18"/>
              </w:rPr>
              <w:t>96.436,62</w:t>
            </w:r>
          </w:p>
        </w:tc>
        <w:tc>
          <w:tcPr>
            <w:tcW w:w="651" w:type="pct"/>
            <w:vAlign w:val="center"/>
          </w:tcPr>
          <w:p w:rsidRPr="00894767" w:rsidR="00152967" w:rsidP="00152967" w:rsidRDefault="00152967" w14:paraId="050EECF3" w14:textId="69567FF9">
            <w:pPr>
              <w:jc w:val="right"/>
              <w:rPr>
                <w:rFonts w:ascii="Verdana" w:hAnsi="Verdana"/>
                <w:sz w:val="18"/>
                <w:szCs w:val="18"/>
              </w:rPr>
            </w:pPr>
            <w:r w:rsidRPr="00894767">
              <w:rPr>
                <w:rFonts w:ascii="Verdana" w:hAnsi="Verdana" w:cs="Calibri"/>
                <w:color w:val="000000"/>
                <w:sz w:val="18"/>
                <w:szCs w:val="18"/>
              </w:rPr>
              <w:t>92.</w:t>
            </w:r>
            <w:r w:rsidRPr="00894767" w:rsidR="00894767">
              <w:rPr>
                <w:rFonts w:ascii="Verdana" w:hAnsi="Verdana" w:cs="Calibri"/>
                <w:color w:val="000000"/>
                <w:sz w:val="18"/>
                <w:szCs w:val="18"/>
              </w:rPr>
              <w:t>265</w:t>
            </w:r>
            <w:r w:rsidRPr="00894767">
              <w:rPr>
                <w:rFonts w:ascii="Verdana" w:hAnsi="Verdana" w:cs="Calibri"/>
                <w:color w:val="000000"/>
                <w:sz w:val="18"/>
                <w:szCs w:val="18"/>
              </w:rPr>
              <w:t>,11</w:t>
            </w:r>
          </w:p>
        </w:tc>
        <w:tc>
          <w:tcPr>
            <w:tcW w:w="387" w:type="pct"/>
            <w:vAlign w:val="bottom"/>
          </w:tcPr>
          <w:p w:rsidRPr="00894767" w:rsidR="00152967" w:rsidP="00152967" w:rsidRDefault="00152967" w14:paraId="28A4DB54" w14:textId="50207C61">
            <w:pPr>
              <w:jc w:val="right"/>
              <w:rPr>
                <w:rFonts w:ascii="Verdana" w:hAnsi="Verdana"/>
                <w:sz w:val="18"/>
                <w:szCs w:val="18"/>
              </w:rPr>
            </w:pPr>
            <w:r w:rsidRPr="00894767">
              <w:rPr>
                <w:rFonts w:ascii="Verdana" w:hAnsi="Verdana" w:cs="Calibri"/>
                <w:color w:val="000000"/>
                <w:sz w:val="18"/>
                <w:szCs w:val="18"/>
              </w:rPr>
              <w:t>95,</w:t>
            </w:r>
            <w:r w:rsidRPr="00894767" w:rsidR="00894767">
              <w:rPr>
                <w:rFonts w:ascii="Verdana" w:hAnsi="Verdana" w:cs="Calibri"/>
                <w:color w:val="000000"/>
                <w:sz w:val="18"/>
                <w:szCs w:val="18"/>
              </w:rPr>
              <w:t>67</w:t>
            </w:r>
          </w:p>
        </w:tc>
        <w:tc>
          <w:tcPr>
            <w:tcW w:w="651" w:type="pct"/>
          </w:tcPr>
          <w:p w:rsidRPr="00A61453" w:rsidR="00152967" w:rsidP="00152967" w:rsidRDefault="00152967" w14:paraId="577EF011" w14:textId="5CA427FB">
            <w:pPr>
              <w:jc w:val="right"/>
              <w:rPr>
                <w:rFonts w:ascii="Verdana" w:hAnsi="Verdana"/>
                <w:sz w:val="18"/>
                <w:szCs w:val="18"/>
              </w:rPr>
            </w:pPr>
            <w:r w:rsidRPr="00A61453">
              <w:rPr>
                <w:rFonts w:ascii="Verdana" w:hAnsi="Verdana"/>
                <w:sz w:val="18"/>
                <w:szCs w:val="18"/>
              </w:rPr>
              <w:t>87.732,29</w:t>
            </w:r>
          </w:p>
        </w:tc>
        <w:tc>
          <w:tcPr>
            <w:tcW w:w="387" w:type="pct"/>
            <w:vAlign w:val="bottom"/>
          </w:tcPr>
          <w:p w:rsidRPr="00A61453" w:rsidR="00152967" w:rsidP="00152967" w:rsidRDefault="00152967" w14:paraId="3BCCB21D" w14:textId="795DF11B">
            <w:pPr>
              <w:jc w:val="right"/>
              <w:rPr>
                <w:rFonts w:ascii="Verdana" w:hAnsi="Verdana"/>
                <w:sz w:val="18"/>
                <w:szCs w:val="18"/>
              </w:rPr>
            </w:pPr>
            <w:r w:rsidRPr="00A61453">
              <w:rPr>
                <w:rFonts w:ascii="Verdana" w:hAnsi="Verdana" w:cs="Calibri"/>
                <w:color w:val="000000"/>
                <w:sz w:val="18"/>
                <w:szCs w:val="18"/>
              </w:rPr>
              <w:t>9</w:t>
            </w:r>
            <w:r w:rsidR="00894767">
              <w:rPr>
                <w:rFonts w:ascii="Verdana" w:hAnsi="Verdana" w:cs="Calibri"/>
                <w:color w:val="000000"/>
                <w:sz w:val="18"/>
                <w:szCs w:val="18"/>
              </w:rPr>
              <w:t>0</w:t>
            </w:r>
            <w:r w:rsidRPr="00A61453">
              <w:rPr>
                <w:rFonts w:ascii="Verdana" w:hAnsi="Verdana" w:cs="Calibri"/>
                <w:color w:val="000000"/>
                <w:sz w:val="18"/>
                <w:szCs w:val="18"/>
              </w:rPr>
              <w:t>,</w:t>
            </w:r>
            <w:r w:rsidR="00894767">
              <w:rPr>
                <w:rFonts w:ascii="Verdana" w:hAnsi="Verdana" w:cs="Calibri"/>
                <w:color w:val="000000"/>
                <w:sz w:val="18"/>
                <w:szCs w:val="18"/>
              </w:rPr>
              <w:t>9</w:t>
            </w:r>
            <w:r w:rsidRPr="00A61453">
              <w:rPr>
                <w:rFonts w:ascii="Verdana" w:hAnsi="Verdana" w:cs="Calibri"/>
                <w:color w:val="000000"/>
                <w:sz w:val="18"/>
                <w:szCs w:val="18"/>
              </w:rPr>
              <w:t>7</w:t>
            </w:r>
          </w:p>
        </w:tc>
        <w:tc>
          <w:tcPr>
            <w:tcW w:w="651" w:type="pct"/>
          </w:tcPr>
          <w:p w:rsidRPr="00A61453" w:rsidR="00152967" w:rsidP="00152967" w:rsidRDefault="00152967" w14:paraId="36D9D8A1" w14:textId="1A56662D">
            <w:pPr>
              <w:jc w:val="right"/>
              <w:rPr>
                <w:rFonts w:ascii="Verdana" w:hAnsi="Verdana"/>
                <w:sz w:val="18"/>
                <w:szCs w:val="18"/>
              </w:rPr>
            </w:pPr>
            <w:r w:rsidRPr="00A61453">
              <w:rPr>
                <w:rFonts w:ascii="Verdana" w:hAnsi="Verdana"/>
                <w:sz w:val="18"/>
                <w:szCs w:val="18"/>
              </w:rPr>
              <w:t>4.</w:t>
            </w:r>
            <w:r w:rsidR="00894767">
              <w:rPr>
                <w:rFonts w:ascii="Verdana" w:hAnsi="Verdana"/>
                <w:sz w:val="18"/>
                <w:szCs w:val="18"/>
              </w:rPr>
              <w:t>532</w:t>
            </w:r>
            <w:r w:rsidRPr="00A61453">
              <w:rPr>
                <w:rFonts w:ascii="Verdana" w:hAnsi="Verdana"/>
                <w:sz w:val="18"/>
                <w:szCs w:val="18"/>
              </w:rPr>
              <w:t>,8</w:t>
            </w:r>
            <w:r w:rsidR="00894767">
              <w:rPr>
                <w:rFonts w:ascii="Verdana" w:hAnsi="Verdana"/>
                <w:sz w:val="18"/>
                <w:szCs w:val="18"/>
              </w:rPr>
              <w:t>1</w:t>
            </w:r>
          </w:p>
        </w:tc>
        <w:tc>
          <w:tcPr>
            <w:tcW w:w="499" w:type="pct"/>
            <w:vAlign w:val="bottom"/>
          </w:tcPr>
          <w:p w:rsidRPr="00A61453" w:rsidR="00152967" w:rsidP="00152967" w:rsidRDefault="00152967" w14:paraId="5E586703" w14:textId="23F7A454">
            <w:pPr>
              <w:jc w:val="right"/>
              <w:rPr>
                <w:rFonts w:ascii="Verdana" w:hAnsi="Verdana"/>
                <w:sz w:val="18"/>
                <w:szCs w:val="18"/>
              </w:rPr>
            </w:pPr>
            <w:r w:rsidRPr="00A61453">
              <w:rPr>
                <w:rFonts w:ascii="Verdana" w:hAnsi="Verdana" w:cs="Calibri"/>
                <w:color w:val="000000"/>
                <w:sz w:val="18"/>
                <w:szCs w:val="18"/>
              </w:rPr>
              <w:t>4,7</w:t>
            </w:r>
          </w:p>
        </w:tc>
      </w:tr>
      <w:tr w:rsidRPr="00A61453" w:rsidR="00575CB3" w:rsidTr="00A61453" w14:paraId="72F1FC6D" w14:textId="77777777">
        <w:trPr>
          <w:jc w:val="center"/>
        </w:trPr>
        <w:tc>
          <w:tcPr>
            <w:tcW w:w="445" w:type="pct"/>
          </w:tcPr>
          <w:p w:rsidRPr="00A61453" w:rsidR="00152967" w:rsidP="00152967" w:rsidRDefault="00152967" w14:paraId="3A37D197" w14:textId="782E28EC">
            <w:pPr>
              <w:rPr>
                <w:rFonts w:ascii="Verdana" w:hAnsi="Verdana"/>
                <w:sz w:val="18"/>
                <w:szCs w:val="18"/>
              </w:rPr>
            </w:pPr>
            <w:r w:rsidRPr="00A61453">
              <w:rPr>
                <w:rFonts w:ascii="Verdana" w:hAnsi="Verdana"/>
                <w:sz w:val="18"/>
                <w:szCs w:val="18"/>
              </w:rPr>
              <w:t>17</w:t>
            </w:r>
          </w:p>
        </w:tc>
        <w:tc>
          <w:tcPr>
            <w:tcW w:w="677" w:type="pct"/>
          </w:tcPr>
          <w:p w:rsidRPr="00A61453" w:rsidR="00152967" w:rsidP="00152967" w:rsidRDefault="00152967" w14:paraId="0A7062AE" w14:textId="412D19F7">
            <w:pPr>
              <w:rPr>
                <w:rFonts w:ascii="Verdana" w:hAnsi="Verdana"/>
                <w:sz w:val="18"/>
                <w:szCs w:val="18"/>
              </w:rPr>
            </w:pPr>
            <w:r w:rsidRPr="00A61453">
              <w:rPr>
                <w:rFonts w:ascii="Verdana" w:hAnsi="Verdana"/>
                <w:sz w:val="18"/>
                <w:szCs w:val="18"/>
              </w:rPr>
              <w:t>San Andrés de Sotavento</w:t>
            </w:r>
          </w:p>
        </w:tc>
        <w:tc>
          <w:tcPr>
            <w:tcW w:w="651" w:type="pct"/>
            <w:vAlign w:val="center"/>
          </w:tcPr>
          <w:p w:rsidRPr="00A61453" w:rsidR="00152967" w:rsidP="00152967" w:rsidRDefault="00152967" w14:paraId="14865201" w14:textId="0222022C">
            <w:pPr>
              <w:jc w:val="right"/>
              <w:rPr>
                <w:rFonts w:ascii="Verdana" w:hAnsi="Verdana"/>
                <w:sz w:val="18"/>
                <w:szCs w:val="18"/>
              </w:rPr>
            </w:pPr>
            <w:r w:rsidRPr="00A61453">
              <w:rPr>
                <w:rFonts w:ascii="Verdana" w:hAnsi="Verdana"/>
                <w:sz w:val="18"/>
                <w:szCs w:val="18"/>
              </w:rPr>
              <w:t>20.674,38</w:t>
            </w:r>
          </w:p>
        </w:tc>
        <w:tc>
          <w:tcPr>
            <w:tcW w:w="651" w:type="pct"/>
            <w:vAlign w:val="center"/>
          </w:tcPr>
          <w:p w:rsidRPr="00A61453" w:rsidR="00152967" w:rsidP="00152967" w:rsidRDefault="00152967" w14:paraId="0004AAF6" w14:textId="7D9033F6">
            <w:pPr>
              <w:jc w:val="right"/>
              <w:rPr>
                <w:rFonts w:ascii="Verdana" w:hAnsi="Verdana"/>
                <w:sz w:val="18"/>
                <w:szCs w:val="18"/>
              </w:rPr>
            </w:pPr>
            <w:r w:rsidRPr="00A61453">
              <w:rPr>
                <w:rFonts w:ascii="Verdana" w:hAnsi="Verdana" w:cs="Calibri"/>
                <w:color w:val="000000"/>
                <w:sz w:val="18"/>
                <w:szCs w:val="18"/>
              </w:rPr>
              <w:t>20.209,58</w:t>
            </w:r>
          </w:p>
        </w:tc>
        <w:tc>
          <w:tcPr>
            <w:tcW w:w="387" w:type="pct"/>
            <w:vAlign w:val="center"/>
          </w:tcPr>
          <w:p w:rsidRPr="00A61453" w:rsidR="00152967" w:rsidP="00152967" w:rsidRDefault="00152967" w14:paraId="4E1F547E" w14:textId="13BA56FF">
            <w:pPr>
              <w:jc w:val="right"/>
              <w:rPr>
                <w:rFonts w:ascii="Verdana" w:hAnsi="Verdana"/>
                <w:sz w:val="18"/>
                <w:szCs w:val="18"/>
              </w:rPr>
            </w:pPr>
            <w:r w:rsidRPr="00A61453">
              <w:rPr>
                <w:rFonts w:ascii="Verdana" w:hAnsi="Verdana" w:cs="Calibri"/>
                <w:color w:val="000000"/>
                <w:sz w:val="18"/>
                <w:szCs w:val="18"/>
              </w:rPr>
              <w:t>97,75</w:t>
            </w:r>
          </w:p>
        </w:tc>
        <w:tc>
          <w:tcPr>
            <w:tcW w:w="651" w:type="pct"/>
            <w:vAlign w:val="center"/>
          </w:tcPr>
          <w:p w:rsidRPr="00A61453" w:rsidR="00152967" w:rsidP="00152967" w:rsidRDefault="00152967" w14:paraId="22F9374D" w14:textId="77C85645">
            <w:pPr>
              <w:jc w:val="right"/>
              <w:rPr>
                <w:rFonts w:ascii="Verdana" w:hAnsi="Verdana"/>
                <w:sz w:val="18"/>
                <w:szCs w:val="18"/>
              </w:rPr>
            </w:pPr>
            <w:r w:rsidRPr="00A61453">
              <w:rPr>
                <w:rFonts w:ascii="Verdana" w:hAnsi="Verdana"/>
                <w:sz w:val="18"/>
                <w:szCs w:val="18"/>
              </w:rPr>
              <w:t>13.206,31</w:t>
            </w:r>
          </w:p>
        </w:tc>
        <w:tc>
          <w:tcPr>
            <w:tcW w:w="387" w:type="pct"/>
            <w:vAlign w:val="center"/>
          </w:tcPr>
          <w:p w:rsidRPr="00A61453" w:rsidR="00152967" w:rsidP="00152967" w:rsidRDefault="00152967" w14:paraId="4DCB37EC" w14:textId="0B153303">
            <w:pPr>
              <w:jc w:val="right"/>
              <w:rPr>
                <w:rFonts w:ascii="Verdana" w:hAnsi="Verdana"/>
                <w:sz w:val="18"/>
                <w:szCs w:val="18"/>
              </w:rPr>
            </w:pPr>
            <w:r w:rsidRPr="00A61453">
              <w:rPr>
                <w:rFonts w:ascii="Verdana" w:hAnsi="Verdana" w:cs="Calibri"/>
                <w:color w:val="000000"/>
                <w:sz w:val="18"/>
                <w:szCs w:val="18"/>
              </w:rPr>
              <w:t>65,35</w:t>
            </w:r>
          </w:p>
        </w:tc>
        <w:tc>
          <w:tcPr>
            <w:tcW w:w="651" w:type="pct"/>
            <w:vAlign w:val="center"/>
          </w:tcPr>
          <w:p w:rsidRPr="00A61453" w:rsidR="00152967" w:rsidP="00152967" w:rsidRDefault="00152967" w14:paraId="082D465C" w14:textId="79F592C0">
            <w:pPr>
              <w:jc w:val="right"/>
              <w:rPr>
                <w:rFonts w:ascii="Verdana" w:hAnsi="Verdana"/>
                <w:sz w:val="18"/>
                <w:szCs w:val="18"/>
              </w:rPr>
            </w:pPr>
            <w:r w:rsidRPr="00A61453">
              <w:rPr>
                <w:rFonts w:ascii="Verdana" w:hAnsi="Verdana"/>
                <w:sz w:val="18"/>
                <w:szCs w:val="18"/>
              </w:rPr>
              <w:t>7.003,27</w:t>
            </w:r>
          </w:p>
        </w:tc>
        <w:tc>
          <w:tcPr>
            <w:tcW w:w="499" w:type="pct"/>
            <w:vAlign w:val="center"/>
          </w:tcPr>
          <w:p w:rsidRPr="00A61453" w:rsidR="00152967" w:rsidP="00152967" w:rsidRDefault="00152967" w14:paraId="4BF0E0EF" w14:textId="4CD184CC">
            <w:pPr>
              <w:jc w:val="right"/>
              <w:rPr>
                <w:rFonts w:ascii="Verdana" w:hAnsi="Verdana"/>
                <w:sz w:val="18"/>
                <w:szCs w:val="18"/>
              </w:rPr>
            </w:pPr>
            <w:r w:rsidRPr="00A61453">
              <w:rPr>
                <w:rFonts w:ascii="Verdana" w:hAnsi="Verdana" w:cs="Calibri"/>
                <w:color w:val="000000"/>
                <w:sz w:val="18"/>
                <w:szCs w:val="18"/>
              </w:rPr>
              <w:t>34,65</w:t>
            </w:r>
          </w:p>
        </w:tc>
      </w:tr>
      <w:tr w:rsidRPr="00A61453" w:rsidR="00575CB3" w:rsidTr="00A61453" w14:paraId="6CD1AB13" w14:textId="77777777">
        <w:trPr>
          <w:jc w:val="center"/>
        </w:trPr>
        <w:tc>
          <w:tcPr>
            <w:tcW w:w="445" w:type="pct"/>
          </w:tcPr>
          <w:p w:rsidRPr="00A61453" w:rsidR="00152967" w:rsidP="00152967" w:rsidRDefault="00152967" w14:paraId="5BAD0755" w14:textId="6DC1031D">
            <w:pPr>
              <w:rPr>
                <w:rFonts w:ascii="Verdana" w:hAnsi="Verdana"/>
                <w:sz w:val="18"/>
                <w:szCs w:val="18"/>
              </w:rPr>
            </w:pPr>
            <w:r w:rsidRPr="00A61453">
              <w:rPr>
                <w:rFonts w:ascii="Verdana" w:hAnsi="Verdana"/>
                <w:sz w:val="18"/>
                <w:szCs w:val="18"/>
              </w:rPr>
              <w:t>18</w:t>
            </w:r>
          </w:p>
        </w:tc>
        <w:tc>
          <w:tcPr>
            <w:tcW w:w="677" w:type="pct"/>
          </w:tcPr>
          <w:p w:rsidRPr="00A61453" w:rsidR="00152967" w:rsidP="00152967" w:rsidRDefault="00152967" w14:paraId="17FF32F4" w14:textId="05668E96">
            <w:pPr>
              <w:rPr>
                <w:rFonts w:ascii="Verdana" w:hAnsi="Verdana"/>
                <w:sz w:val="18"/>
                <w:szCs w:val="18"/>
              </w:rPr>
            </w:pPr>
            <w:r w:rsidRPr="00A61453">
              <w:rPr>
                <w:rFonts w:ascii="Verdana" w:hAnsi="Verdana"/>
                <w:sz w:val="18"/>
                <w:szCs w:val="18"/>
              </w:rPr>
              <w:t>San Antero</w:t>
            </w:r>
          </w:p>
        </w:tc>
        <w:tc>
          <w:tcPr>
            <w:tcW w:w="651" w:type="pct"/>
          </w:tcPr>
          <w:p w:rsidRPr="00A61453" w:rsidR="00152967" w:rsidP="00152967" w:rsidRDefault="00152967" w14:paraId="345283C6" w14:textId="786530EF">
            <w:pPr>
              <w:jc w:val="right"/>
              <w:rPr>
                <w:rFonts w:ascii="Verdana" w:hAnsi="Verdana"/>
                <w:sz w:val="18"/>
                <w:szCs w:val="18"/>
              </w:rPr>
            </w:pPr>
            <w:r w:rsidRPr="00A61453">
              <w:rPr>
                <w:rFonts w:ascii="Verdana" w:hAnsi="Verdana"/>
                <w:sz w:val="18"/>
                <w:szCs w:val="18"/>
              </w:rPr>
              <w:t>20.810,69</w:t>
            </w:r>
          </w:p>
        </w:tc>
        <w:tc>
          <w:tcPr>
            <w:tcW w:w="651" w:type="pct"/>
            <w:vAlign w:val="center"/>
          </w:tcPr>
          <w:p w:rsidRPr="00A61453" w:rsidR="00152967" w:rsidP="00152967" w:rsidRDefault="00152967" w14:paraId="5C960132" w14:textId="202656B6">
            <w:pPr>
              <w:jc w:val="right"/>
              <w:rPr>
                <w:rFonts w:ascii="Verdana" w:hAnsi="Verdana"/>
                <w:sz w:val="18"/>
                <w:szCs w:val="18"/>
              </w:rPr>
            </w:pPr>
            <w:r w:rsidRPr="00A61453">
              <w:rPr>
                <w:rFonts w:ascii="Verdana" w:hAnsi="Verdana" w:cs="Calibri"/>
                <w:color w:val="000000"/>
                <w:sz w:val="18"/>
                <w:szCs w:val="18"/>
              </w:rPr>
              <w:t>13.237,05</w:t>
            </w:r>
          </w:p>
        </w:tc>
        <w:tc>
          <w:tcPr>
            <w:tcW w:w="387" w:type="pct"/>
            <w:vAlign w:val="bottom"/>
          </w:tcPr>
          <w:p w:rsidRPr="00A61453" w:rsidR="00152967" w:rsidP="00152967" w:rsidRDefault="00152967" w14:paraId="01B8B2D6" w14:textId="6EA8306D">
            <w:pPr>
              <w:jc w:val="right"/>
              <w:rPr>
                <w:rFonts w:ascii="Verdana" w:hAnsi="Verdana"/>
                <w:sz w:val="18"/>
                <w:szCs w:val="18"/>
              </w:rPr>
            </w:pPr>
            <w:r w:rsidRPr="00A61453">
              <w:rPr>
                <w:rFonts w:ascii="Verdana" w:hAnsi="Verdana" w:cs="Calibri"/>
                <w:color w:val="000000"/>
                <w:sz w:val="18"/>
                <w:szCs w:val="18"/>
              </w:rPr>
              <w:t>63,61</w:t>
            </w:r>
          </w:p>
        </w:tc>
        <w:tc>
          <w:tcPr>
            <w:tcW w:w="651" w:type="pct"/>
          </w:tcPr>
          <w:p w:rsidRPr="00A61453" w:rsidR="00152967" w:rsidP="00152967" w:rsidRDefault="00152967" w14:paraId="25B15CCA" w14:textId="2F2BEB3C">
            <w:pPr>
              <w:jc w:val="right"/>
              <w:rPr>
                <w:rFonts w:ascii="Verdana" w:hAnsi="Verdana"/>
                <w:sz w:val="18"/>
                <w:szCs w:val="18"/>
              </w:rPr>
            </w:pPr>
            <w:r w:rsidRPr="00A61453">
              <w:rPr>
                <w:rFonts w:ascii="Verdana" w:hAnsi="Verdana"/>
                <w:sz w:val="18"/>
                <w:szCs w:val="18"/>
              </w:rPr>
              <w:t>5.871,31</w:t>
            </w:r>
          </w:p>
        </w:tc>
        <w:tc>
          <w:tcPr>
            <w:tcW w:w="387" w:type="pct"/>
            <w:vAlign w:val="bottom"/>
          </w:tcPr>
          <w:p w:rsidRPr="00A61453" w:rsidR="00152967" w:rsidP="00152967" w:rsidRDefault="00152967" w14:paraId="204168D6" w14:textId="4752B702">
            <w:pPr>
              <w:jc w:val="right"/>
              <w:rPr>
                <w:rFonts w:ascii="Verdana" w:hAnsi="Verdana"/>
                <w:sz w:val="18"/>
                <w:szCs w:val="18"/>
              </w:rPr>
            </w:pPr>
            <w:r w:rsidRPr="00A61453">
              <w:rPr>
                <w:rFonts w:ascii="Verdana" w:hAnsi="Verdana" w:cs="Calibri"/>
                <w:color w:val="000000"/>
                <w:sz w:val="18"/>
                <w:szCs w:val="18"/>
              </w:rPr>
              <w:t>44,36</w:t>
            </w:r>
          </w:p>
        </w:tc>
        <w:tc>
          <w:tcPr>
            <w:tcW w:w="651" w:type="pct"/>
          </w:tcPr>
          <w:p w:rsidRPr="00A61453" w:rsidR="00152967" w:rsidP="00152967" w:rsidRDefault="00152967" w14:paraId="085F8DBF" w14:textId="71C06D24">
            <w:pPr>
              <w:jc w:val="right"/>
              <w:rPr>
                <w:rFonts w:ascii="Verdana" w:hAnsi="Verdana"/>
                <w:sz w:val="18"/>
                <w:szCs w:val="18"/>
              </w:rPr>
            </w:pPr>
            <w:r w:rsidRPr="00A61453">
              <w:rPr>
                <w:rFonts w:ascii="Verdana" w:hAnsi="Verdana"/>
                <w:sz w:val="18"/>
                <w:szCs w:val="18"/>
              </w:rPr>
              <w:t>7.365,74</w:t>
            </w:r>
          </w:p>
        </w:tc>
        <w:tc>
          <w:tcPr>
            <w:tcW w:w="499" w:type="pct"/>
            <w:vAlign w:val="bottom"/>
          </w:tcPr>
          <w:p w:rsidRPr="00A61453" w:rsidR="00152967" w:rsidP="00152967" w:rsidRDefault="00152967" w14:paraId="54CD8E1C" w14:textId="1CE06AF7">
            <w:pPr>
              <w:jc w:val="right"/>
              <w:rPr>
                <w:rFonts w:ascii="Verdana" w:hAnsi="Verdana"/>
                <w:sz w:val="18"/>
                <w:szCs w:val="18"/>
              </w:rPr>
            </w:pPr>
            <w:r w:rsidRPr="00A61453">
              <w:rPr>
                <w:rFonts w:ascii="Verdana" w:hAnsi="Verdana" w:cs="Calibri"/>
                <w:color w:val="000000"/>
                <w:sz w:val="18"/>
                <w:szCs w:val="18"/>
              </w:rPr>
              <w:t>55,64</w:t>
            </w:r>
          </w:p>
        </w:tc>
      </w:tr>
      <w:tr w:rsidRPr="00A61453" w:rsidR="00575CB3" w:rsidTr="00A61453" w14:paraId="069999DF" w14:textId="77777777">
        <w:trPr>
          <w:jc w:val="center"/>
        </w:trPr>
        <w:tc>
          <w:tcPr>
            <w:tcW w:w="445" w:type="pct"/>
          </w:tcPr>
          <w:p w:rsidRPr="00A61453" w:rsidR="00152967" w:rsidP="00152967" w:rsidRDefault="00152967" w14:paraId="1F5F9603" w14:textId="60F3DA15">
            <w:pPr>
              <w:rPr>
                <w:rFonts w:ascii="Verdana" w:hAnsi="Verdana"/>
                <w:sz w:val="18"/>
                <w:szCs w:val="18"/>
              </w:rPr>
            </w:pPr>
            <w:r w:rsidRPr="00A61453">
              <w:rPr>
                <w:rFonts w:ascii="Verdana" w:hAnsi="Verdana"/>
                <w:sz w:val="18"/>
                <w:szCs w:val="18"/>
              </w:rPr>
              <w:t>137,19</w:t>
            </w:r>
          </w:p>
        </w:tc>
        <w:tc>
          <w:tcPr>
            <w:tcW w:w="677" w:type="pct"/>
          </w:tcPr>
          <w:p w:rsidRPr="00A61453" w:rsidR="00152967" w:rsidP="00152967" w:rsidRDefault="00152967" w14:paraId="310AABAF" w14:textId="7D882325">
            <w:pPr>
              <w:rPr>
                <w:rFonts w:ascii="Verdana" w:hAnsi="Verdana"/>
                <w:sz w:val="18"/>
                <w:szCs w:val="18"/>
              </w:rPr>
            </w:pPr>
            <w:r w:rsidRPr="00A61453">
              <w:rPr>
                <w:rFonts w:ascii="Verdana" w:hAnsi="Verdana"/>
                <w:sz w:val="18"/>
                <w:szCs w:val="18"/>
              </w:rPr>
              <w:t>San Carlos</w:t>
            </w:r>
          </w:p>
        </w:tc>
        <w:tc>
          <w:tcPr>
            <w:tcW w:w="651" w:type="pct"/>
          </w:tcPr>
          <w:p w:rsidRPr="00A61453" w:rsidR="00152967" w:rsidP="00152967" w:rsidRDefault="00152967" w14:paraId="01693411" w14:textId="4B0C3278">
            <w:pPr>
              <w:jc w:val="right"/>
              <w:rPr>
                <w:rFonts w:ascii="Verdana" w:hAnsi="Verdana"/>
                <w:sz w:val="18"/>
                <w:szCs w:val="18"/>
              </w:rPr>
            </w:pPr>
            <w:r w:rsidRPr="00A61453">
              <w:rPr>
                <w:rFonts w:ascii="Verdana" w:hAnsi="Verdana"/>
                <w:sz w:val="18"/>
                <w:szCs w:val="18"/>
              </w:rPr>
              <w:t>44.643,97</w:t>
            </w:r>
          </w:p>
        </w:tc>
        <w:tc>
          <w:tcPr>
            <w:tcW w:w="651" w:type="pct"/>
            <w:vAlign w:val="center"/>
          </w:tcPr>
          <w:p w:rsidRPr="00A61453" w:rsidR="00152967" w:rsidP="00152967" w:rsidRDefault="00152967" w14:paraId="3BFF1B56" w14:textId="79D93EC8">
            <w:pPr>
              <w:jc w:val="right"/>
              <w:rPr>
                <w:rFonts w:ascii="Verdana" w:hAnsi="Verdana"/>
                <w:sz w:val="18"/>
                <w:szCs w:val="18"/>
              </w:rPr>
            </w:pPr>
            <w:r w:rsidRPr="00A61453">
              <w:rPr>
                <w:rFonts w:ascii="Verdana" w:hAnsi="Verdana" w:cs="Calibri"/>
                <w:color w:val="000000"/>
                <w:sz w:val="18"/>
                <w:szCs w:val="18"/>
              </w:rPr>
              <w:t>43.895,59</w:t>
            </w:r>
          </w:p>
        </w:tc>
        <w:tc>
          <w:tcPr>
            <w:tcW w:w="387" w:type="pct"/>
            <w:vAlign w:val="bottom"/>
          </w:tcPr>
          <w:p w:rsidRPr="00A61453" w:rsidR="00152967" w:rsidP="00152967" w:rsidRDefault="00152967" w14:paraId="44C87DB2" w14:textId="4556C3DA">
            <w:pPr>
              <w:jc w:val="right"/>
              <w:rPr>
                <w:rFonts w:ascii="Verdana" w:hAnsi="Verdana"/>
                <w:sz w:val="18"/>
                <w:szCs w:val="18"/>
              </w:rPr>
            </w:pPr>
            <w:r w:rsidRPr="00A61453">
              <w:rPr>
                <w:rFonts w:ascii="Verdana" w:hAnsi="Verdana" w:cs="Calibri"/>
                <w:color w:val="000000"/>
                <w:sz w:val="18"/>
                <w:szCs w:val="18"/>
              </w:rPr>
              <w:t>98,32</w:t>
            </w:r>
          </w:p>
        </w:tc>
        <w:tc>
          <w:tcPr>
            <w:tcW w:w="651" w:type="pct"/>
          </w:tcPr>
          <w:p w:rsidRPr="00A61453" w:rsidR="00152967" w:rsidP="00152967" w:rsidRDefault="00152967" w14:paraId="5A8AF798" w14:textId="3325F329">
            <w:pPr>
              <w:jc w:val="right"/>
              <w:rPr>
                <w:rFonts w:ascii="Verdana" w:hAnsi="Verdana"/>
                <w:sz w:val="18"/>
                <w:szCs w:val="18"/>
              </w:rPr>
            </w:pPr>
            <w:r w:rsidRPr="00A61453">
              <w:rPr>
                <w:rFonts w:ascii="Verdana" w:hAnsi="Verdana"/>
                <w:sz w:val="18"/>
                <w:szCs w:val="18"/>
              </w:rPr>
              <w:t>20.593,94</w:t>
            </w:r>
          </w:p>
        </w:tc>
        <w:tc>
          <w:tcPr>
            <w:tcW w:w="387" w:type="pct"/>
            <w:vAlign w:val="bottom"/>
          </w:tcPr>
          <w:p w:rsidRPr="00A61453" w:rsidR="00152967" w:rsidP="00152967" w:rsidRDefault="00152967" w14:paraId="20496B92" w14:textId="4B43950D">
            <w:pPr>
              <w:jc w:val="right"/>
              <w:rPr>
                <w:rFonts w:ascii="Verdana" w:hAnsi="Verdana"/>
                <w:sz w:val="18"/>
                <w:szCs w:val="18"/>
              </w:rPr>
            </w:pPr>
            <w:r w:rsidRPr="00A61453">
              <w:rPr>
                <w:rFonts w:ascii="Verdana" w:hAnsi="Verdana" w:cs="Calibri"/>
                <w:color w:val="000000"/>
                <w:sz w:val="18"/>
                <w:szCs w:val="18"/>
              </w:rPr>
              <w:t>46,92</w:t>
            </w:r>
          </w:p>
        </w:tc>
        <w:tc>
          <w:tcPr>
            <w:tcW w:w="651" w:type="pct"/>
          </w:tcPr>
          <w:p w:rsidRPr="00A61453" w:rsidR="00152967" w:rsidP="00152967" w:rsidRDefault="00152967" w14:paraId="3BB0825A" w14:textId="5CB048EB">
            <w:pPr>
              <w:jc w:val="right"/>
              <w:rPr>
                <w:rFonts w:ascii="Verdana" w:hAnsi="Verdana"/>
                <w:sz w:val="18"/>
                <w:szCs w:val="18"/>
              </w:rPr>
            </w:pPr>
            <w:r w:rsidRPr="00A61453">
              <w:rPr>
                <w:rFonts w:ascii="Verdana" w:hAnsi="Verdana"/>
                <w:sz w:val="18"/>
                <w:szCs w:val="18"/>
              </w:rPr>
              <w:t>23.301,65</w:t>
            </w:r>
          </w:p>
        </w:tc>
        <w:tc>
          <w:tcPr>
            <w:tcW w:w="499" w:type="pct"/>
            <w:vAlign w:val="bottom"/>
          </w:tcPr>
          <w:p w:rsidRPr="00A61453" w:rsidR="00152967" w:rsidP="00152967" w:rsidRDefault="00152967" w14:paraId="7D858704" w14:textId="68744BF0">
            <w:pPr>
              <w:jc w:val="right"/>
              <w:rPr>
                <w:rFonts w:ascii="Verdana" w:hAnsi="Verdana"/>
                <w:sz w:val="18"/>
                <w:szCs w:val="18"/>
              </w:rPr>
            </w:pPr>
            <w:r w:rsidRPr="00A61453">
              <w:rPr>
                <w:rFonts w:ascii="Verdana" w:hAnsi="Verdana" w:cs="Calibri"/>
                <w:color w:val="000000"/>
                <w:sz w:val="18"/>
                <w:szCs w:val="18"/>
              </w:rPr>
              <w:t>53,08</w:t>
            </w:r>
          </w:p>
        </w:tc>
      </w:tr>
      <w:tr w:rsidRPr="00A61453" w:rsidR="00575CB3" w:rsidTr="00A61453" w14:paraId="634C578E" w14:textId="77777777">
        <w:trPr>
          <w:jc w:val="center"/>
        </w:trPr>
        <w:tc>
          <w:tcPr>
            <w:tcW w:w="445" w:type="pct"/>
          </w:tcPr>
          <w:p w:rsidRPr="00A61453" w:rsidR="00152967" w:rsidP="00152967" w:rsidRDefault="00152967" w14:paraId="0DAA7748" w14:textId="016088D3">
            <w:pPr>
              <w:rPr>
                <w:rFonts w:ascii="Verdana" w:hAnsi="Verdana"/>
                <w:sz w:val="18"/>
                <w:szCs w:val="18"/>
              </w:rPr>
            </w:pPr>
            <w:r w:rsidRPr="00A61453">
              <w:rPr>
                <w:rFonts w:ascii="Verdana" w:hAnsi="Verdana"/>
                <w:sz w:val="18"/>
                <w:szCs w:val="18"/>
              </w:rPr>
              <w:t>20</w:t>
            </w:r>
          </w:p>
        </w:tc>
        <w:tc>
          <w:tcPr>
            <w:tcW w:w="677" w:type="pct"/>
          </w:tcPr>
          <w:p w:rsidRPr="00A61453" w:rsidR="00152967" w:rsidP="00152967" w:rsidRDefault="00152967" w14:paraId="5FAEB003" w14:textId="0AED7464">
            <w:pPr>
              <w:rPr>
                <w:rFonts w:ascii="Verdana" w:hAnsi="Verdana"/>
                <w:sz w:val="18"/>
                <w:szCs w:val="18"/>
              </w:rPr>
            </w:pPr>
            <w:r w:rsidRPr="00A61453">
              <w:rPr>
                <w:rFonts w:ascii="Verdana" w:hAnsi="Verdana"/>
                <w:sz w:val="18"/>
                <w:szCs w:val="18"/>
              </w:rPr>
              <w:t>San Pelayo</w:t>
            </w:r>
          </w:p>
        </w:tc>
        <w:tc>
          <w:tcPr>
            <w:tcW w:w="651" w:type="pct"/>
          </w:tcPr>
          <w:p w:rsidRPr="00A61453" w:rsidR="00152967" w:rsidP="00152967" w:rsidRDefault="00152967" w14:paraId="4BA35F65" w14:textId="7CA51F63">
            <w:pPr>
              <w:jc w:val="right"/>
              <w:rPr>
                <w:rFonts w:ascii="Verdana" w:hAnsi="Verdana"/>
                <w:sz w:val="18"/>
                <w:szCs w:val="18"/>
              </w:rPr>
            </w:pPr>
            <w:r w:rsidRPr="00A61453">
              <w:rPr>
                <w:rFonts w:ascii="Verdana" w:hAnsi="Verdana"/>
                <w:sz w:val="18"/>
                <w:szCs w:val="18"/>
              </w:rPr>
              <w:t>44.558,55</w:t>
            </w:r>
          </w:p>
        </w:tc>
        <w:tc>
          <w:tcPr>
            <w:tcW w:w="651" w:type="pct"/>
            <w:vAlign w:val="center"/>
          </w:tcPr>
          <w:p w:rsidRPr="00A61453" w:rsidR="00152967" w:rsidP="00152967" w:rsidRDefault="00152967" w14:paraId="558F8CA4" w14:textId="1E4A877A">
            <w:pPr>
              <w:jc w:val="right"/>
              <w:rPr>
                <w:rFonts w:ascii="Verdana" w:hAnsi="Verdana"/>
                <w:sz w:val="18"/>
                <w:szCs w:val="18"/>
              </w:rPr>
            </w:pPr>
            <w:r w:rsidRPr="00A61453">
              <w:rPr>
                <w:rFonts w:ascii="Verdana" w:hAnsi="Verdana" w:cs="Calibri"/>
                <w:color w:val="000000"/>
                <w:sz w:val="18"/>
                <w:szCs w:val="18"/>
              </w:rPr>
              <w:t>41.833,53</w:t>
            </w:r>
          </w:p>
        </w:tc>
        <w:tc>
          <w:tcPr>
            <w:tcW w:w="387" w:type="pct"/>
            <w:vAlign w:val="bottom"/>
          </w:tcPr>
          <w:p w:rsidRPr="00A61453" w:rsidR="00152967" w:rsidP="00152967" w:rsidRDefault="00152967" w14:paraId="7F135F71" w14:textId="2CA45E95">
            <w:pPr>
              <w:jc w:val="right"/>
              <w:rPr>
                <w:rFonts w:ascii="Verdana" w:hAnsi="Verdana"/>
                <w:sz w:val="18"/>
                <w:szCs w:val="18"/>
              </w:rPr>
            </w:pPr>
            <w:r w:rsidRPr="00A61453">
              <w:rPr>
                <w:rFonts w:ascii="Verdana" w:hAnsi="Verdana" w:cs="Calibri"/>
                <w:color w:val="000000"/>
                <w:sz w:val="18"/>
                <w:szCs w:val="18"/>
              </w:rPr>
              <w:t>93,88</w:t>
            </w:r>
          </w:p>
        </w:tc>
        <w:tc>
          <w:tcPr>
            <w:tcW w:w="651" w:type="pct"/>
          </w:tcPr>
          <w:p w:rsidRPr="00A61453" w:rsidR="00152967" w:rsidP="00152967" w:rsidRDefault="00152967" w14:paraId="25417986" w14:textId="236B1B0B">
            <w:pPr>
              <w:jc w:val="right"/>
              <w:rPr>
                <w:rFonts w:ascii="Verdana" w:hAnsi="Verdana"/>
                <w:sz w:val="18"/>
                <w:szCs w:val="18"/>
              </w:rPr>
            </w:pPr>
            <w:r w:rsidRPr="00A61453">
              <w:rPr>
                <w:rFonts w:ascii="Verdana" w:hAnsi="Verdana"/>
                <w:sz w:val="18"/>
                <w:szCs w:val="18"/>
              </w:rPr>
              <w:t>30.427,31</w:t>
            </w:r>
          </w:p>
        </w:tc>
        <w:tc>
          <w:tcPr>
            <w:tcW w:w="387" w:type="pct"/>
            <w:vAlign w:val="bottom"/>
          </w:tcPr>
          <w:p w:rsidRPr="00A61453" w:rsidR="00152967" w:rsidP="00152967" w:rsidRDefault="00152967" w14:paraId="5BDFCCBD" w14:textId="7AB9FEF1">
            <w:pPr>
              <w:jc w:val="right"/>
              <w:rPr>
                <w:rFonts w:ascii="Verdana" w:hAnsi="Verdana"/>
                <w:sz w:val="18"/>
                <w:szCs w:val="18"/>
              </w:rPr>
            </w:pPr>
            <w:r w:rsidRPr="00A61453">
              <w:rPr>
                <w:rFonts w:ascii="Verdana" w:hAnsi="Verdana" w:cs="Calibri"/>
                <w:color w:val="000000"/>
                <w:sz w:val="18"/>
                <w:szCs w:val="18"/>
              </w:rPr>
              <w:t>72,73</w:t>
            </w:r>
          </w:p>
        </w:tc>
        <w:tc>
          <w:tcPr>
            <w:tcW w:w="651" w:type="pct"/>
          </w:tcPr>
          <w:p w:rsidRPr="00A61453" w:rsidR="00152967" w:rsidP="00152967" w:rsidRDefault="00152967" w14:paraId="33BE5E4E" w14:textId="6439516D">
            <w:pPr>
              <w:jc w:val="right"/>
              <w:rPr>
                <w:rFonts w:ascii="Verdana" w:hAnsi="Verdana"/>
                <w:sz w:val="18"/>
                <w:szCs w:val="18"/>
              </w:rPr>
            </w:pPr>
            <w:r w:rsidRPr="00A61453">
              <w:rPr>
                <w:rFonts w:ascii="Verdana" w:hAnsi="Verdana"/>
                <w:sz w:val="18"/>
                <w:szCs w:val="18"/>
              </w:rPr>
              <w:t>11.406,22</w:t>
            </w:r>
          </w:p>
        </w:tc>
        <w:tc>
          <w:tcPr>
            <w:tcW w:w="499" w:type="pct"/>
            <w:vAlign w:val="bottom"/>
          </w:tcPr>
          <w:p w:rsidRPr="00A61453" w:rsidR="00152967" w:rsidP="00152967" w:rsidRDefault="00152967" w14:paraId="2934A28A" w14:textId="50921798">
            <w:pPr>
              <w:jc w:val="right"/>
              <w:rPr>
                <w:rFonts w:ascii="Verdana" w:hAnsi="Verdana"/>
                <w:sz w:val="18"/>
                <w:szCs w:val="18"/>
              </w:rPr>
            </w:pPr>
            <w:r w:rsidRPr="00A61453">
              <w:rPr>
                <w:rFonts w:ascii="Verdana" w:hAnsi="Verdana" w:cs="Calibri"/>
                <w:color w:val="000000"/>
                <w:sz w:val="18"/>
                <w:szCs w:val="18"/>
              </w:rPr>
              <w:t>27,27</w:t>
            </w:r>
          </w:p>
        </w:tc>
      </w:tr>
      <w:tr w:rsidRPr="00A61453" w:rsidR="00575CB3" w:rsidTr="00A61453" w14:paraId="0DA58A6A" w14:textId="77777777">
        <w:trPr>
          <w:jc w:val="center"/>
        </w:trPr>
        <w:tc>
          <w:tcPr>
            <w:tcW w:w="445" w:type="pct"/>
          </w:tcPr>
          <w:p w:rsidRPr="00A61453" w:rsidR="00152967" w:rsidP="00152967" w:rsidRDefault="00152967" w14:paraId="54BFFD5D" w14:textId="147D2805">
            <w:pPr>
              <w:rPr>
                <w:rFonts w:ascii="Verdana" w:hAnsi="Verdana"/>
                <w:sz w:val="18"/>
                <w:szCs w:val="18"/>
              </w:rPr>
            </w:pPr>
            <w:r w:rsidRPr="00A61453">
              <w:rPr>
                <w:rFonts w:ascii="Verdana" w:hAnsi="Verdana"/>
                <w:sz w:val="18"/>
                <w:szCs w:val="18"/>
              </w:rPr>
              <w:t>21</w:t>
            </w:r>
          </w:p>
        </w:tc>
        <w:tc>
          <w:tcPr>
            <w:tcW w:w="677" w:type="pct"/>
          </w:tcPr>
          <w:p w:rsidRPr="00A61453" w:rsidR="00152967" w:rsidP="00152967" w:rsidRDefault="00152967" w14:paraId="6467AECD" w14:textId="510B1011">
            <w:pPr>
              <w:rPr>
                <w:rFonts w:ascii="Verdana" w:hAnsi="Verdana"/>
                <w:sz w:val="18"/>
                <w:szCs w:val="18"/>
              </w:rPr>
            </w:pPr>
            <w:r w:rsidRPr="00A61453">
              <w:rPr>
                <w:rFonts w:ascii="Verdana" w:hAnsi="Verdana"/>
                <w:sz w:val="18"/>
                <w:szCs w:val="18"/>
              </w:rPr>
              <w:t>Tuchín</w:t>
            </w:r>
          </w:p>
        </w:tc>
        <w:tc>
          <w:tcPr>
            <w:tcW w:w="651" w:type="pct"/>
          </w:tcPr>
          <w:p w:rsidRPr="00A61453" w:rsidR="00152967" w:rsidP="00152967" w:rsidRDefault="00152967" w14:paraId="78A9EAC7" w14:textId="61AB451D">
            <w:pPr>
              <w:jc w:val="right"/>
              <w:rPr>
                <w:rFonts w:ascii="Verdana" w:hAnsi="Verdana"/>
                <w:sz w:val="18"/>
                <w:szCs w:val="18"/>
              </w:rPr>
            </w:pPr>
            <w:r w:rsidRPr="00A61453">
              <w:rPr>
                <w:rFonts w:ascii="Verdana" w:hAnsi="Verdana"/>
                <w:sz w:val="18"/>
                <w:szCs w:val="18"/>
              </w:rPr>
              <w:t>10.652,48</w:t>
            </w:r>
          </w:p>
        </w:tc>
        <w:tc>
          <w:tcPr>
            <w:tcW w:w="651" w:type="pct"/>
            <w:vAlign w:val="center"/>
          </w:tcPr>
          <w:p w:rsidRPr="00A61453" w:rsidR="00152967" w:rsidP="00152967" w:rsidRDefault="00152967" w14:paraId="29A0BB3F" w14:textId="2C3C20DF">
            <w:pPr>
              <w:jc w:val="right"/>
              <w:rPr>
                <w:rFonts w:ascii="Verdana" w:hAnsi="Verdana"/>
                <w:sz w:val="18"/>
                <w:szCs w:val="18"/>
              </w:rPr>
            </w:pPr>
            <w:r w:rsidRPr="00A61453">
              <w:rPr>
                <w:rFonts w:ascii="Verdana" w:hAnsi="Verdana" w:cs="Calibri"/>
                <w:color w:val="000000"/>
                <w:sz w:val="18"/>
                <w:szCs w:val="18"/>
              </w:rPr>
              <w:t>9.876,03</w:t>
            </w:r>
          </w:p>
        </w:tc>
        <w:tc>
          <w:tcPr>
            <w:tcW w:w="387" w:type="pct"/>
            <w:vAlign w:val="bottom"/>
          </w:tcPr>
          <w:p w:rsidRPr="00A61453" w:rsidR="00152967" w:rsidP="00152967" w:rsidRDefault="00152967" w14:paraId="163C298B" w14:textId="38CD528C">
            <w:pPr>
              <w:jc w:val="right"/>
              <w:rPr>
                <w:rFonts w:ascii="Verdana" w:hAnsi="Verdana"/>
                <w:sz w:val="18"/>
                <w:szCs w:val="18"/>
              </w:rPr>
            </w:pPr>
            <w:r w:rsidRPr="00A61453">
              <w:rPr>
                <w:rFonts w:ascii="Verdana" w:hAnsi="Verdana" w:cs="Calibri"/>
                <w:color w:val="000000"/>
                <w:sz w:val="18"/>
                <w:szCs w:val="18"/>
              </w:rPr>
              <w:t>92,71</w:t>
            </w:r>
          </w:p>
        </w:tc>
        <w:tc>
          <w:tcPr>
            <w:tcW w:w="651" w:type="pct"/>
          </w:tcPr>
          <w:p w:rsidRPr="00A61453" w:rsidR="00152967" w:rsidP="00152967" w:rsidRDefault="00152967" w14:paraId="1D12822E" w14:textId="6E355FE6">
            <w:pPr>
              <w:jc w:val="right"/>
              <w:rPr>
                <w:rFonts w:ascii="Verdana" w:hAnsi="Verdana"/>
                <w:sz w:val="18"/>
                <w:szCs w:val="18"/>
              </w:rPr>
            </w:pPr>
            <w:r w:rsidRPr="00A61453">
              <w:rPr>
                <w:rFonts w:ascii="Verdana" w:hAnsi="Verdana"/>
                <w:sz w:val="18"/>
                <w:szCs w:val="18"/>
              </w:rPr>
              <w:t>5.494,26</w:t>
            </w:r>
          </w:p>
        </w:tc>
        <w:tc>
          <w:tcPr>
            <w:tcW w:w="387" w:type="pct"/>
            <w:vAlign w:val="bottom"/>
          </w:tcPr>
          <w:p w:rsidRPr="00A61453" w:rsidR="00152967" w:rsidP="00152967" w:rsidRDefault="00152967" w14:paraId="6A18D987" w14:textId="4C7660FB">
            <w:pPr>
              <w:jc w:val="right"/>
              <w:rPr>
                <w:rFonts w:ascii="Verdana" w:hAnsi="Verdana"/>
                <w:sz w:val="18"/>
                <w:szCs w:val="18"/>
              </w:rPr>
            </w:pPr>
            <w:r w:rsidRPr="00A61453">
              <w:rPr>
                <w:rFonts w:ascii="Verdana" w:hAnsi="Verdana" w:cs="Calibri"/>
                <w:color w:val="000000"/>
                <w:sz w:val="18"/>
                <w:szCs w:val="18"/>
              </w:rPr>
              <w:t>55,63</w:t>
            </w:r>
          </w:p>
        </w:tc>
        <w:tc>
          <w:tcPr>
            <w:tcW w:w="651" w:type="pct"/>
          </w:tcPr>
          <w:p w:rsidRPr="00A61453" w:rsidR="00152967" w:rsidP="00152967" w:rsidRDefault="00152967" w14:paraId="565E006F" w14:textId="25A49FCF">
            <w:pPr>
              <w:jc w:val="right"/>
              <w:rPr>
                <w:rFonts w:ascii="Verdana" w:hAnsi="Verdana"/>
                <w:sz w:val="18"/>
                <w:szCs w:val="18"/>
              </w:rPr>
            </w:pPr>
            <w:r w:rsidRPr="00A61453">
              <w:rPr>
                <w:rFonts w:ascii="Verdana" w:hAnsi="Verdana"/>
                <w:sz w:val="18"/>
                <w:szCs w:val="18"/>
              </w:rPr>
              <w:t>4.381,77</w:t>
            </w:r>
          </w:p>
        </w:tc>
        <w:tc>
          <w:tcPr>
            <w:tcW w:w="499" w:type="pct"/>
            <w:vAlign w:val="bottom"/>
          </w:tcPr>
          <w:p w:rsidRPr="00A61453" w:rsidR="00152967" w:rsidP="00152967" w:rsidRDefault="00152967" w14:paraId="6F438DD8" w14:textId="0FA00128">
            <w:pPr>
              <w:jc w:val="right"/>
              <w:rPr>
                <w:rFonts w:ascii="Verdana" w:hAnsi="Verdana"/>
                <w:sz w:val="18"/>
                <w:szCs w:val="18"/>
              </w:rPr>
            </w:pPr>
            <w:r w:rsidRPr="00A61453">
              <w:rPr>
                <w:rFonts w:ascii="Verdana" w:hAnsi="Verdana" w:cs="Calibri"/>
                <w:color w:val="000000"/>
                <w:sz w:val="18"/>
                <w:szCs w:val="18"/>
              </w:rPr>
              <w:t>44,37</w:t>
            </w:r>
          </w:p>
        </w:tc>
      </w:tr>
    </w:tbl>
    <w:p w:rsidRPr="00AB62C7" w:rsidR="0039602F" w:rsidP="0039602F" w:rsidRDefault="0039602F" w14:paraId="72F23E1C" w14:textId="454F27FA">
      <w:pPr>
        <w:spacing w:after="0"/>
        <w:jc w:val="center"/>
        <w:rPr>
          <w:rFonts w:ascii="Verdana" w:hAnsi="Verdana"/>
        </w:rPr>
      </w:pPr>
      <w:r w:rsidRPr="00AB62C7">
        <w:rPr>
          <w:rFonts w:ascii="Verdana" w:hAnsi="Verdana"/>
        </w:rPr>
        <w:t>Fuente: UPRA, Frontera Agrícola (versión 202</w:t>
      </w:r>
      <w:r w:rsidR="00AA341B">
        <w:rPr>
          <w:rFonts w:ascii="Verdana" w:hAnsi="Verdana"/>
        </w:rPr>
        <w:t>5</w:t>
      </w:r>
      <w:r w:rsidRPr="00AB62C7">
        <w:rPr>
          <w:rFonts w:ascii="Verdana" w:hAnsi="Verdana"/>
        </w:rPr>
        <w:t>)</w:t>
      </w:r>
    </w:p>
    <w:p w:rsidRPr="00AB62C7" w:rsidR="0039602F" w:rsidP="0039602F" w:rsidRDefault="0039602F" w14:paraId="5245A69E" w14:textId="1C772874">
      <w:pPr>
        <w:spacing w:after="0"/>
        <w:rPr>
          <w:rFonts w:ascii="Verdana" w:hAnsi="Verdana"/>
        </w:rPr>
      </w:pPr>
    </w:p>
    <w:p w:rsidRPr="00AB62C7" w:rsidR="0039602F" w:rsidP="0039602F" w:rsidRDefault="0039602F" w14:paraId="22579E11" w14:textId="1657C74C">
      <w:pPr>
        <w:spacing w:after="0"/>
        <w:rPr>
          <w:rFonts w:ascii="Verdana" w:hAnsi="Verdana"/>
        </w:rPr>
      </w:pPr>
    </w:p>
    <w:p w:rsidRPr="003F41D4" w:rsidR="0039602F" w:rsidP="00BA7821" w:rsidRDefault="7F922CE8" w14:paraId="4E0EC988" w14:textId="7B87DD75">
      <w:pPr>
        <w:pStyle w:val="Ttulo3"/>
        <w:numPr>
          <w:ilvl w:val="2"/>
          <w:numId w:val="19"/>
        </w:numPr>
        <w:rPr>
          <w:rFonts w:ascii="Verdana" w:hAnsi="Verdana"/>
        </w:rPr>
      </w:pPr>
      <w:bookmarkStart w:name="_Toc216347269" w:id="197"/>
      <w:r w:rsidRPr="003F41D4">
        <w:rPr>
          <w:rFonts w:ascii="Verdana" w:hAnsi="Verdana"/>
        </w:rPr>
        <w:t>Frontera Agrícola Condicionada</w:t>
      </w:r>
      <w:bookmarkEnd w:id="197"/>
    </w:p>
    <w:p w:rsidRPr="00AB62C7" w:rsidR="0039602F" w:rsidP="0039602F" w:rsidRDefault="0039602F" w14:paraId="135DFADC" w14:textId="668327FB">
      <w:pPr>
        <w:rPr>
          <w:rFonts w:ascii="Verdana" w:hAnsi="Verdana"/>
        </w:rPr>
      </w:pPr>
      <w:r w:rsidRPr="00AB62C7">
        <w:rPr>
          <w:rFonts w:ascii="Verdana" w:hAnsi="Verdana"/>
        </w:rPr>
        <w:t>Con relación a la frontera agrícola condicionada</w:t>
      </w:r>
      <w:r w:rsidRPr="00AB62C7" w:rsidR="006A0027">
        <w:rPr>
          <w:rFonts w:ascii="Verdana" w:hAnsi="Verdana"/>
        </w:rPr>
        <w:t xml:space="preserve"> (versión 202</w:t>
      </w:r>
      <w:r w:rsidR="00AA341B">
        <w:rPr>
          <w:rFonts w:ascii="Verdana" w:hAnsi="Verdana"/>
        </w:rPr>
        <w:t>5</w:t>
      </w:r>
      <w:r w:rsidRPr="00AB62C7" w:rsidR="006A0027">
        <w:rPr>
          <w:rFonts w:ascii="Verdana" w:hAnsi="Verdana"/>
        </w:rPr>
        <w:t xml:space="preserve">) </w:t>
      </w:r>
      <w:r w:rsidRPr="00AB62C7">
        <w:rPr>
          <w:rFonts w:ascii="Verdana" w:hAnsi="Verdana"/>
        </w:rPr>
        <w:t>para los municipios priorizados se identifican diferentes tipologías de condicionantes (</w:t>
      </w:r>
      <w:r w:rsidRPr="00AB62C7">
        <w:rPr>
          <w:rFonts w:ascii="Verdana" w:hAnsi="Verdana"/>
        </w:rPr>
        <w:fldChar w:fldCharType="begin"/>
      </w:r>
      <w:r w:rsidRPr="00AB62C7">
        <w:rPr>
          <w:rFonts w:ascii="Verdana" w:hAnsi="Verdana"/>
        </w:rPr>
        <w:instrText xml:space="preserve"> REF _Ref170114077 \h  \* MERGEFORMAT </w:instrText>
      </w:r>
      <w:r w:rsidRPr="00AB62C7">
        <w:rPr>
          <w:rFonts w:ascii="Verdana" w:hAnsi="Verdana"/>
        </w:rPr>
      </w:r>
      <w:r w:rsidRPr="00AB62C7">
        <w:rPr>
          <w:rFonts w:ascii="Verdana" w:hAnsi="Verdana"/>
        </w:rPr>
        <w:fldChar w:fldCharType="separate"/>
      </w:r>
      <w:r w:rsidRPr="00AB62C7" w:rsidR="008E24CC">
        <w:rPr>
          <w:rFonts w:ascii="Verdana" w:hAnsi="Verdana"/>
        </w:rPr>
        <w:t xml:space="preserve">Figura </w:t>
      </w:r>
      <w:r w:rsidRPr="00AB62C7" w:rsidR="008E24CC">
        <w:rPr>
          <w:rFonts w:ascii="Verdana" w:hAnsi="Verdana"/>
          <w:noProof/>
        </w:rPr>
        <w:t>5</w:t>
      </w:r>
      <w:r w:rsidRPr="00AB62C7">
        <w:rPr>
          <w:rFonts w:ascii="Verdana" w:hAnsi="Verdana"/>
        </w:rPr>
        <w:fldChar w:fldCharType="end"/>
      </w:r>
      <w:r w:rsidRPr="00AB62C7">
        <w:rPr>
          <w:rFonts w:ascii="Verdana" w:hAnsi="Verdana"/>
        </w:rPr>
        <w:t xml:space="preserve"> y </w:t>
      </w:r>
      <w:r w:rsidRPr="00AB62C7">
        <w:rPr>
          <w:rFonts w:ascii="Verdana" w:hAnsi="Verdana"/>
        </w:rPr>
        <w:fldChar w:fldCharType="begin"/>
      </w:r>
      <w:r w:rsidRPr="00AB62C7">
        <w:rPr>
          <w:rFonts w:ascii="Verdana" w:hAnsi="Verdana"/>
        </w:rPr>
        <w:instrText xml:space="preserve"> REF _Ref170113448 \h  \* MERGEFORMAT </w:instrText>
      </w:r>
      <w:r w:rsidRPr="00AB62C7">
        <w:rPr>
          <w:rFonts w:ascii="Verdana" w:hAnsi="Verdana"/>
        </w:rPr>
      </w:r>
      <w:r w:rsidRPr="00AB62C7">
        <w:rPr>
          <w:rFonts w:ascii="Verdana" w:hAnsi="Verdana"/>
        </w:rPr>
        <w:fldChar w:fldCharType="separate"/>
      </w:r>
      <w:r w:rsidRPr="00720389" w:rsidR="00A61453">
        <w:rPr>
          <w:rFonts w:ascii="Verdana" w:hAnsi="Verdana"/>
        </w:rPr>
        <w:t xml:space="preserve">Tabla </w:t>
      </w:r>
      <w:r w:rsidR="00A61453">
        <w:rPr>
          <w:rFonts w:ascii="Verdana" w:hAnsi="Verdana"/>
          <w:noProof/>
        </w:rPr>
        <w:t>14</w:t>
      </w:r>
      <w:r w:rsidRPr="00AB62C7">
        <w:rPr>
          <w:rFonts w:ascii="Verdana" w:hAnsi="Verdana"/>
        </w:rPr>
        <w:fldChar w:fldCharType="end"/>
      </w:r>
      <w:r w:rsidRPr="00AB62C7">
        <w:rPr>
          <w:rFonts w:ascii="Verdana" w:hAnsi="Verdana"/>
        </w:rPr>
        <w:t>)</w:t>
      </w:r>
    </w:p>
    <w:p w:rsidRPr="00AB62C7" w:rsidR="0039602F" w:rsidP="0039602F" w:rsidRDefault="0039602F" w14:paraId="176D7DC6" w14:textId="373101EB">
      <w:pPr>
        <w:pStyle w:val="Descripcin"/>
        <w:rPr>
          <w:rFonts w:ascii="Verdana" w:hAnsi="Verdana"/>
        </w:rPr>
      </w:pPr>
      <w:bookmarkStart w:name="_Ref170114077" w:id="198"/>
      <w:bookmarkStart w:name="_Toc216347333" w:id="199"/>
      <w:r w:rsidRPr="00AB62C7">
        <w:rPr>
          <w:rFonts w:ascii="Verdana" w:hAnsi="Verdana"/>
        </w:rPr>
        <w:t xml:space="preserve">Figura </w:t>
      </w:r>
      <w:r w:rsidRPr="00AB62C7">
        <w:rPr>
          <w:rFonts w:ascii="Verdana" w:hAnsi="Verdana"/>
        </w:rPr>
        <w:fldChar w:fldCharType="begin"/>
      </w:r>
      <w:r w:rsidRPr="00AB62C7">
        <w:rPr>
          <w:rFonts w:ascii="Verdana" w:hAnsi="Verdana"/>
        </w:rPr>
        <w:instrText>SEQ Figura \* ARABIC</w:instrText>
      </w:r>
      <w:r w:rsidRPr="00AB62C7">
        <w:rPr>
          <w:rFonts w:ascii="Verdana" w:hAnsi="Verdana"/>
        </w:rPr>
        <w:fldChar w:fldCharType="separate"/>
      </w:r>
      <w:r w:rsidR="00AA13DB">
        <w:rPr>
          <w:rFonts w:ascii="Verdana" w:hAnsi="Verdana"/>
          <w:noProof/>
        </w:rPr>
        <w:t>5</w:t>
      </w:r>
      <w:r w:rsidRPr="00AB62C7">
        <w:rPr>
          <w:rFonts w:ascii="Verdana" w:hAnsi="Verdana"/>
        </w:rPr>
        <w:fldChar w:fldCharType="end"/>
      </w:r>
      <w:bookmarkEnd w:id="198"/>
      <w:r w:rsidRPr="00AB62C7">
        <w:rPr>
          <w:rFonts w:ascii="Verdana" w:hAnsi="Verdana"/>
        </w:rPr>
        <w:t xml:space="preserve"> Frontera Agrícola condicionada para los 21 municipios priorizados del departamento de Córdoba</w:t>
      </w:r>
      <w:bookmarkEnd w:id="199"/>
    </w:p>
    <w:tbl>
      <w:tblPr>
        <w:tblStyle w:val="Tablaconcuadrcula"/>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771"/>
        <w:gridCol w:w="3067"/>
      </w:tblGrid>
      <w:tr w:rsidRPr="00AB62C7" w:rsidR="0039602F" w:rsidTr="68D899CB" w14:paraId="0FEC5165" w14:textId="77777777">
        <w:tc>
          <w:tcPr>
            <w:tcW w:w="5752" w:type="dxa"/>
          </w:tcPr>
          <w:p w:rsidRPr="00AB62C7" w:rsidR="0039602F" w:rsidRDefault="0039602F" w14:paraId="5E7EE314" w14:textId="77777777">
            <w:pPr>
              <w:rPr>
                <w:rFonts w:ascii="Verdana" w:hAnsi="Verdana"/>
              </w:rPr>
            </w:pPr>
            <w:r w:rsidRPr="00AB62C7">
              <w:rPr>
                <w:rFonts w:ascii="Verdana" w:hAnsi="Verdana"/>
                <w:noProof/>
                <w:lang w:val="en-US"/>
              </w:rPr>
              <w:drawing>
                <wp:inline distT="0" distB="0" distL="0" distR="0" wp14:anchorId="6386612F" wp14:editId="7478FC63">
                  <wp:extent cx="3533603" cy="4257675"/>
                  <wp:effectExtent l="19050" t="19050" r="1016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33603" cy="4257675"/>
                          </a:xfrm>
                          <a:prstGeom prst="rect">
                            <a:avLst/>
                          </a:prstGeom>
                          <a:noFill/>
                          <a:ln>
                            <a:solidFill>
                              <a:schemeClr val="tx1"/>
                            </a:solidFill>
                          </a:ln>
                        </pic:spPr>
                      </pic:pic>
                    </a:graphicData>
                  </a:graphic>
                </wp:inline>
              </w:drawing>
            </w:r>
          </w:p>
        </w:tc>
        <w:tc>
          <w:tcPr>
            <w:tcW w:w="3086" w:type="dxa"/>
          </w:tcPr>
          <w:p w:rsidRPr="00AB62C7" w:rsidR="0039602F" w:rsidRDefault="0039602F" w14:paraId="44DA616A" w14:textId="77777777">
            <w:pPr>
              <w:rPr>
                <w:rFonts w:ascii="Verdana" w:hAnsi="Verdana"/>
              </w:rPr>
            </w:pPr>
          </w:p>
          <w:p w:rsidRPr="00AB62C7" w:rsidR="0039602F" w:rsidRDefault="0039602F" w14:paraId="08D7EF9C" w14:textId="77777777">
            <w:pPr>
              <w:rPr>
                <w:rFonts w:ascii="Verdana" w:hAnsi="Verdana"/>
              </w:rPr>
            </w:pPr>
          </w:p>
          <w:p w:rsidRPr="00AB62C7" w:rsidR="0039602F" w:rsidRDefault="0039602F" w14:paraId="5F0FEDD1" w14:textId="77777777">
            <w:pPr>
              <w:rPr>
                <w:rFonts w:ascii="Verdana" w:hAnsi="Verdana"/>
              </w:rPr>
            </w:pPr>
          </w:p>
          <w:p w:rsidRPr="00AB62C7" w:rsidR="0039602F" w:rsidRDefault="0039602F" w14:paraId="012342F8" w14:textId="77777777">
            <w:pPr>
              <w:rPr>
                <w:rFonts w:ascii="Verdana" w:hAnsi="Verdana"/>
              </w:rPr>
            </w:pPr>
          </w:p>
          <w:p w:rsidRPr="00AB62C7" w:rsidR="0039602F" w:rsidRDefault="0039602F" w14:paraId="40CCE7FB" w14:textId="77777777">
            <w:pPr>
              <w:rPr>
                <w:rFonts w:ascii="Verdana" w:hAnsi="Verdana"/>
              </w:rPr>
            </w:pPr>
            <w:r w:rsidRPr="00AB62C7">
              <w:rPr>
                <w:rFonts w:ascii="Verdana" w:hAnsi="Verdana"/>
              </w:rPr>
              <w:object w:dxaOrig="4335" w:dyaOrig="5280" w14:anchorId="5C3D3B02">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2in;height:180.75pt" o:ole="" type="#_x0000_t75">
                  <v:imagedata o:title="" r:id="rId24"/>
                </v:shape>
                <o:OLEObject Type="Embed" ProgID="PBrush" ShapeID="_x0000_i1025" DrawAspect="Content" ObjectID="_1827419012" r:id="rId25"/>
              </w:object>
            </w:r>
          </w:p>
        </w:tc>
      </w:tr>
    </w:tbl>
    <w:p w:rsidR="00637394" w:rsidP="0039602F" w:rsidRDefault="00637394" w14:paraId="231E6A8E" w14:textId="77777777">
      <w:pPr>
        <w:rPr>
          <w:rFonts w:ascii="Verdana" w:hAnsi="Verdana"/>
        </w:rPr>
      </w:pPr>
    </w:p>
    <w:p w:rsidR="0039602F" w:rsidP="0039602F" w:rsidRDefault="0039602F" w14:paraId="7BEDEA11" w14:textId="32231CB1">
      <w:pPr>
        <w:rPr>
          <w:rFonts w:ascii="Verdana" w:hAnsi="Verdana"/>
        </w:rPr>
      </w:pPr>
      <w:r w:rsidRPr="00AB62C7">
        <w:rPr>
          <w:rFonts w:ascii="Verdana" w:hAnsi="Verdana"/>
        </w:rPr>
        <w:t>A continuación, se presentan las diferentes tipologías identificadas, su área y porcentaje con respecto a la frontera agrícola condicionada para los municipios priorizados APPA en el departamento de Córdoba (</w:t>
      </w:r>
      <w:r w:rsidRPr="00AB62C7">
        <w:rPr>
          <w:rFonts w:ascii="Verdana" w:hAnsi="Verdana"/>
        </w:rPr>
        <w:fldChar w:fldCharType="begin"/>
      </w:r>
      <w:r w:rsidRPr="00AB62C7">
        <w:rPr>
          <w:rFonts w:ascii="Verdana" w:hAnsi="Verdana"/>
        </w:rPr>
        <w:instrText xml:space="preserve"> REF _Ref170113448 \h  \* MERGEFORMAT </w:instrText>
      </w:r>
      <w:r w:rsidRPr="00AB62C7">
        <w:rPr>
          <w:rFonts w:ascii="Verdana" w:hAnsi="Verdana"/>
        </w:rPr>
      </w:r>
      <w:r w:rsidRPr="00AB62C7">
        <w:rPr>
          <w:rFonts w:ascii="Verdana" w:hAnsi="Verdana"/>
        </w:rPr>
        <w:fldChar w:fldCharType="separate"/>
      </w:r>
      <w:r w:rsidRPr="00720389" w:rsidR="00A61453">
        <w:rPr>
          <w:rFonts w:ascii="Verdana" w:hAnsi="Verdana"/>
        </w:rPr>
        <w:t xml:space="preserve">Tabla </w:t>
      </w:r>
      <w:r w:rsidR="00A61453">
        <w:rPr>
          <w:rFonts w:ascii="Verdana" w:hAnsi="Verdana"/>
          <w:noProof/>
        </w:rPr>
        <w:t>14</w:t>
      </w:r>
      <w:r w:rsidRPr="00AB62C7">
        <w:rPr>
          <w:rFonts w:ascii="Verdana" w:hAnsi="Verdana"/>
        </w:rPr>
        <w:fldChar w:fldCharType="end"/>
      </w:r>
      <w:r w:rsidRPr="00AB62C7">
        <w:rPr>
          <w:rFonts w:ascii="Verdana" w:hAnsi="Verdana"/>
        </w:rPr>
        <w:t>)</w:t>
      </w:r>
    </w:p>
    <w:p w:rsidRPr="00AB62C7" w:rsidR="0039602F" w:rsidP="0039602F" w:rsidRDefault="7F922CE8" w14:paraId="713991F9" w14:textId="33EA7B20">
      <w:pPr>
        <w:pStyle w:val="Descripcin"/>
        <w:rPr>
          <w:rFonts w:ascii="Verdana" w:hAnsi="Verdana"/>
        </w:rPr>
      </w:pPr>
      <w:bookmarkStart w:name="_Ref170113448" w:id="200"/>
      <w:bookmarkStart w:name="_Toc183637550" w:id="201"/>
      <w:bookmarkStart w:name="_Toc216347305" w:id="202"/>
      <w:r w:rsidRPr="00720389">
        <w:rPr>
          <w:rFonts w:ascii="Verdana" w:hAnsi="Verdana"/>
        </w:rPr>
        <w:t xml:space="preserve">Tabla </w:t>
      </w:r>
      <w:r w:rsidRPr="00720389" w:rsidR="0039602F">
        <w:rPr>
          <w:rFonts w:ascii="Verdana" w:hAnsi="Verdana"/>
        </w:rPr>
        <w:fldChar w:fldCharType="begin"/>
      </w:r>
      <w:r w:rsidRPr="00720389" w:rsidR="0039602F">
        <w:rPr>
          <w:rFonts w:ascii="Verdana" w:hAnsi="Verdana"/>
        </w:rPr>
        <w:instrText>SEQ Tabla \* ARABIC</w:instrText>
      </w:r>
      <w:r w:rsidRPr="00720389" w:rsidR="0039602F">
        <w:rPr>
          <w:rFonts w:ascii="Verdana" w:hAnsi="Verdana"/>
        </w:rPr>
        <w:fldChar w:fldCharType="separate"/>
      </w:r>
      <w:r w:rsidR="00637394">
        <w:rPr>
          <w:rFonts w:ascii="Verdana" w:hAnsi="Verdana"/>
          <w:noProof/>
        </w:rPr>
        <w:t>14</w:t>
      </w:r>
      <w:r w:rsidRPr="00720389" w:rsidR="0039602F">
        <w:rPr>
          <w:rFonts w:ascii="Verdana" w:hAnsi="Verdana"/>
        </w:rPr>
        <w:fldChar w:fldCharType="end"/>
      </w:r>
      <w:bookmarkEnd w:id="200"/>
      <w:r w:rsidRPr="00720389">
        <w:rPr>
          <w:rFonts w:ascii="Verdana" w:hAnsi="Verdana"/>
        </w:rPr>
        <w:t xml:space="preserve"> Tipologías de condicionantes de la Frontera Agrícola Condicionada para los municipios priorizados </w:t>
      </w:r>
      <w:r w:rsidRPr="00720389" w:rsidR="0FFA65F7">
        <w:rPr>
          <w:rFonts w:ascii="Verdana" w:hAnsi="Verdana"/>
        </w:rPr>
        <w:t xml:space="preserve">para la identificación de </w:t>
      </w:r>
      <w:r w:rsidRPr="00720389">
        <w:rPr>
          <w:rFonts w:ascii="Verdana" w:hAnsi="Verdana"/>
        </w:rPr>
        <w:t>APPA - Córdoba</w:t>
      </w:r>
      <w:bookmarkEnd w:id="201"/>
      <w:bookmarkEnd w:id="202"/>
    </w:p>
    <w:tbl>
      <w:tblPr>
        <w:tblStyle w:val="Tablaconcuadrcula"/>
        <w:tblW w:w="7473" w:type="dxa"/>
        <w:jc w:val="center"/>
        <w:tblLook w:val="04A0" w:firstRow="1" w:lastRow="0" w:firstColumn="1" w:lastColumn="0" w:noHBand="0" w:noVBand="1"/>
      </w:tblPr>
      <w:tblGrid>
        <w:gridCol w:w="655"/>
        <w:gridCol w:w="3772"/>
        <w:gridCol w:w="1370"/>
        <w:gridCol w:w="1676"/>
      </w:tblGrid>
      <w:tr w:rsidRPr="00AB62C7" w:rsidR="00E27D95" w:rsidTr="00E27D95" w14:paraId="7CF5AEB1" w14:textId="77777777">
        <w:trPr>
          <w:trHeight w:val="245"/>
          <w:tblHeader/>
          <w:jc w:val="center"/>
        </w:trPr>
        <w:tc>
          <w:tcPr>
            <w:tcW w:w="652" w:type="dxa"/>
          </w:tcPr>
          <w:p w:rsidRPr="00AB62C7" w:rsidR="00E27D95" w:rsidRDefault="00E27D95" w14:paraId="348E0D3C" w14:textId="77777777">
            <w:pPr>
              <w:pStyle w:val="Sinespaciado"/>
              <w:jc w:val="center"/>
              <w:rPr>
                <w:rFonts w:ascii="Verdana" w:hAnsi="Verdana"/>
                <w:b/>
                <w:bCs/>
                <w:color w:val="FFFFFF" w:themeColor="background1"/>
                <w:sz w:val="20"/>
                <w:szCs w:val="20"/>
              </w:rPr>
            </w:pPr>
          </w:p>
        </w:tc>
        <w:tc>
          <w:tcPr>
            <w:tcW w:w="3872" w:type="dxa"/>
            <w:shd w:val="clear" w:color="auto" w:fill="00B050"/>
            <w:vAlign w:val="center"/>
          </w:tcPr>
          <w:p w:rsidRPr="00AB62C7" w:rsidR="00E27D95" w:rsidRDefault="00E27D95" w14:paraId="48A1EAC7" w14:textId="407DC8D3">
            <w:pPr>
              <w:pStyle w:val="Sinespaciado"/>
              <w:jc w:val="center"/>
              <w:rPr>
                <w:rFonts w:ascii="Verdana" w:hAnsi="Verdana"/>
                <w:b/>
                <w:bCs/>
                <w:color w:val="FFFFFF" w:themeColor="background1"/>
                <w:sz w:val="20"/>
                <w:szCs w:val="20"/>
              </w:rPr>
            </w:pPr>
            <w:r w:rsidRPr="00AB62C7">
              <w:rPr>
                <w:rFonts w:ascii="Verdana" w:hAnsi="Verdana"/>
                <w:b/>
                <w:bCs/>
                <w:color w:val="FFFFFF" w:themeColor="background1"/>
                <w:sz w:val="20"/>
                <w:szCs w:val="20"/>
              </w:rPr>
              <w:t>Tipología</w:t>
            </w:r>
          </w:p>
        </w:tc>
        <w:tc>
          <w:tcPr>
            <w:tcW w:w="1263" w:type="dxa"/>
            <w:shd w:val="clear" w:color="auto" w:fill="00B050"/>
          </w:tcPr>
          <w:p w:rsidRPr="00AB62C7" w:rsidR="00E27D95" w:rsidRDefault="00E27D95" w14:paraId="013D9880" w14:textId="569FF119">
            <w:pPr>
              <w:pStyle w:val="Sinespaciado"/>
              <w:jc w:val="center"/>
              <w:rPr>
                <w:rFonts w:ascii="Verdana" w:hAnsi="Verdana"/>
                <w:b/>
                <w:bCs/>
                <w:color w:val="FFFFFF" w:themeColor="background1"/>
                <w:sz w:val="20"/>
                <w:szCs w:val="20"/>
              </w:rPr>
            </w:pPr>
            <w:r w:rsidRPr="00AB62C7">
              <w:rPr>
                <w:rFonts w:ascii="Verdana" w:hAnsi="Verdana"/>
                <w:b/>
                <w:bCs/>
                <w:color w:val="FFFFFF" w:themeColor="background1"/>
                <w:sz w:val="20"/>
                <w:szCs w:val="20"/>
              </w:rPr>
              <w:t>Área (ha)</w:t>
            </w:r>
          </w:p>
        </w:tc>
        <w:tc>
          <w:tcPr>
            <w:tcW w:w="1686" w:type="dxa"/>
            <w:shd w:val="clear" w:color="auto" w:fill="00B050"/>
            <w:vAlign w:val="center"/>
          </w:tcPr>
          <w:p w:rsidRPr="00AB62C7" w:rsidR="00E27D95" w:rsidRDefault="00E27D95" w14:paraId="76141EFC" w14:textId="77777777">
            <w:pPr>
              <w:pStyle w:val="Sinespaciado"/>
              <w:jc w:val="center"/>
              <w:rPr>
                <w:rFonts w:ascii="Verdana" w:hAnsi="Verdana"/>
                <w:b/>
                <w:bCs/>
                <w:color w:val="FFFFFF" w:themeColor="background1"/>
                <w:sz w:val="20"/>
                <w:szCs w:val="20"/>
              </w:rPr>
            </w:pPr>
            <w:r w:rsidRPr="00AB62C7">
              <w:rPr>
                <w:rFonts w:ascii="Verdana" w:hAnsi="Verdana"/>
                <w:b/>
                <w:bCs/>
                <w:color w:val="FFFFFF" w:themeColor="background1"/>
                <w:sz w:val="20"/>
                <w:szCs w:val="20"/>
              </w:rPr>
              <w:t>Porcentaje (%)</w:t>
            </w:r>
          </w:p>
        </w:tc>
      </w:tr>
      <w:tr w:rsidRPr="00575CB3" w:rsidR="00E27D95" w:rsidTr="00E27D95" w14:paraId="3B3D44C4" w14:textId="77777777">
        <w:trPr>
          <w:jc w:val="center"/>
        </w:trPr>
        <w:tc>
          <w:tcPr>
            <w:tcW w:w="652" w:type="dxa"/>
          </w:tcPr>
          <w:p w:rsidRPr="00575CB3" w:rsidR="00E27D95" w:rsidRDefault="00E27D95" w14:paraId="06BAC7E8" w14:textId="05EC7AAB">
            <w:pPr>
              <w:pStyle w:val="Sinespaciado"/>
              <w:rPr>
                <w:rFonts w:ascii="Verdana" w:hAnsi="Verdana"/>
                <w:sz w:val="18"/>
                <w:szCs w:val="18"/>
              </w:rPr>
            </w:pPr>
            <w:r>
              <w:object w:dxaOrig="480" w:dyaOrig="240" w14:anchorId="0F8895EE">
                <v:shape id="_x0000_i1026" style="width:21.75pt;height:14.25pt" o:ole="" type="#_x0000_t75">
                  <v:imagedata o:title="" r:id="rId26"/>
                </v:shape>
                <o:OLEObject Type="Embed" ProgID="PBrush" ShapeID="_x0000_i1026" DrawAspect="Content" ObjectID="_1827419013" r:id="rId27"/>
              </w:object>
            </w:r>
          </w:p>
        </w:tc>
        <w:tc>
          <w:tcPr>
            <w:tcW w:w="3872" w:type="dxa"/>
          </w:tcPr>
          <w:p w:rsidRPr="00575CB3" w:rsidR="00E27D95" w:rsidRDefault="00E27D95" w14:paraId="783BB3F5" w14:textId="114028AD">
            <w:pPr>
              <w:pStyle w:val="Sinespaciado"/>
              <w:rPr>
                <w:rFonts w:ascii="Verdana" w:hAnsi="Verdana"/>
                <w:sz w:val="18"/>
                <w:szCs w:val="18"/>
              </w:rPr>
            </w:pPr>
            <w:r w:rsidRPr="00575CB3">
              <w:rPr>
                <w:rFonts w:ascii="Verdana" w:hAnsi="Verdana"/>
                <w:sz w:val="18"/>
                <w:szCs w:val="18"/>
              </w:rPr>
              <w:t>Ambiental</w:t>
            </w:r>
          </w:p>
        </w:tc>
        <w:tc>
          <w:tcPr>
            <w:tcW w:w="1263" w:type="dxa"/>
          </w:tcPr>
          <w:p w:rsidRPr="00575CB3" w:rsidR="00E27D95" w:rsidRDefault="00E27D95" w14:paraId="09ECE03B" w14:textId="6AE9B719">
            <w:pPr>
              <w:pStyle w:val="Sinespaciado"/>
              <w:jc w:val="center"/>
              <w:rPr>
                <w:rFonts w:ascii="Verdana" w:hAnsi="Verdana"/>
                <w:sz w:val="18"/>
                <w:szCs w:val="18"/>
              </w:rPr>
            </w:pPr>
            <w:r>
              <w:rPr>
                <w:rFonts w:ascii="Verdana" w:hAnsi="Verdana"/>
                <w:sz w:val="18"/>
                <w:szCs w:val="18"/>
              </w:rPr>
              <w:t>321.967,82</w:t>
            </w:r>
          </w:p>
        </w:tc>
        <w:tc>
          <w:tcPr>
            <w:tcW w:w="1686" w:type="dxa"/>
            <w:vAlign w:val="bottom"/>
          </w:tcPr>
          <w:p w:rsidRPr="00575CB3" w:rsidR="00E27D95" w:rsidRDefault="00E27D95" w14:paraId="64CD8391" w14:textId="1BD3223D">
            <w:pPr>
              <w:pStyle w:val="Sinespaciado"/>
              <w:jc w:val="center"/>
              <w:rPr>
                <w:rFonts w:ascii="Verdana" w:hAnsi="Verdana" w:cs="Arial"/>
                <w:sz w:val="18"/>
                <w:szCs w:val="18"/>
              </w:rPr>
            </w:pPr>
            <w:r w:rsidRPr="00575CB3">
              <w:rPr>
                <w:rFonts w:ascii="Verdana" w:hAnsi="Verdana" w:cs="Calibri"/>
                <w:color w:val="000000"/>
                <w:sz w:val="18"/>
                <w:szCs w:val="18"/>
              </w:rPr>
              <w:t>6</w:t>
            </w:r>
            <w:r>
              <w:rPr>
                <w:rFonts w:ascii="Verdana" w:hAnsi="Verdana" w:cs="Calibri"/>
                <w:color w:val="000000"/>
                <w:sz w:val="18"/>
                <w:szCs w:val="18"/>
              </w:rPr>
              <w:t>5</w:t>
            </w:r>
            <w:r w:rsidRPr="00575CB3">
              <w:rPr>
                <w:rFonts w:ascii="Verdana" w:hAnsi="Verdana" w:cs="Calibri"/>
                <w:color w:val="000000"/>
                <w:sz w:val="18"/>
                <w:szCs w:val="18"/>
              </w:rPr>
              <w:t>,</w:t>
            </w:r>
            <w:r>
              <w:rPr>
                <w:rFonts w:ascii="Verdana" w:hAnsi="Verdana" w:cs="Calibri"/>
                <w:color w:val="000000"/>
                <w:sz w:val="18"/>
                <w:szCs w:val="18"/>
              </w:rPr>
              <w:t>46</w:t>
            </w:r>
          </w:p>
        </w:tc>
      </w:tr>
      <w:tr w:rsidRPr="00575CB3" w:rsidR="00E27D95" w:rsidTr="00E27D95" w14:paraId="660274D0" w14:textId="77777777">
        <w:trPr>
          <w:jc w:val="center"/>
        </w:trPr>
        <w:tc>
          <w:tcPr>
            <w:tcW w:w="652" w:type="dxa"/>
          </w:tcPr>
          <w:p w:rsidRPr="00575CB3" w:rsidR="00E27D95" w:rsidRDefault="00E27D95" w14:paraId="2EB751BC" w14:textId="1E25231A">
            <w:pPr>
              <w:pStyle w:val="Sinespaciado"/>
              <w:rPr>
                <w:rFonts w:ascii="Verdana" w:hAnsi="Verdana"/>
                <w:sz w:val="18"/>
                <w:szCs w:val="18"/>
              </w:rPr>
            </w:pPr>
            <w:r>
              <w:object w:dxaOrig="480" w:dyaOrig="240" w14:anchorId="294A3021">
                <v:shape id="_x0000_i1027" style="width:21.75pt;height:14.25pt" o:ole="" type="#_x0000_t75">
                  <v:imagedata o:title="" r:id="rId28"/>
                </v:shape>
                <o:OLEObject Type="Embed" ProgID="PBrush" ShapeID="_x0000_i1027" DrawAspect="Content" ObjectID="_1827419014" r:id="rId29"/>
              </w:object>
            </w:r>
          </w:p>
        </w:tc>
        <w:tc>
          <w:tcPr>
            <w:tcW w:w="3872" w:type="dxa"/>
          </w:tcPr>
          <w:p w:rsidRPr="00575CB3" w:rsidR="00E27D95" w:rsidRDefault="00E27D95" w14:paraId="3883ED0B" w14:textId="35199FFD">
            <w:pPr>
              <w:pStyle w:val="Sinespaciado"/>
              <w:rPr>
                <w:rFonts w:ascii="Verdana" w:hAnsi="Verdana"/>
                <w:sz w:val="18"/>
                <w:szCs w:val="18"/>
              </w:rPr>
            </w:pPr>
            <w:r w:rsidRPr="00575CB3">
              <w:rPr>
                <w:rFonts w:ascii="Verdana" w:hAnsi="Verdana"/>
                <w:sz w:val="18"/>
                <w:szCs w:val="18"/>
              </w:rPr>
              <w:t>Étnico-cultural</w:t>
            </w:r>
          </w:p>
        </w:tc>
        <w:tc>
          <w:tcPr>
            <w:tcW w:w="1263" w:type="dxa"/>
          </w:tcPr>
          <w:p w:rsidRPr="00575CB3" w:rsidR="00E27D95" w:rsidRDefault="00E27D95" w14:paraId="71285AD2" w14:textId="5362485B">
            <w:pPr>
              <w:pStyle w:val="Sinespaciado"/>
              <w:jc w:val="center"/>
              <w:rPr>
                <w:rFonts w:ascii="Verdana" w:hAnsi="Verdana"/>
                <w:sz w:val="18"/>
                <w:szCs w:val="18"/>
              </w:rPr>
            </w:pPr>
            <w:r>
              <w:rPr>
                <w:rFonts w:ascii="Verdana" w:hAnsi="Verdana"/>
                <w:sz w:val="18"/>
                <w:szCs w:val="18"/>
              </w:rPr>
              <w:t>4.472,16</w:t>
            </w:r>
          </w:p>
        </w:tc>
        <w:tc>
          <w:tcPr>
            <w:tcW w:w="1686" w:type="dxa"/>
            <w:vAlign w:val="bottom"/>
          </w:tcPr>
          <w:p w:rsidRPr="00575CB3" w:rsidR="00E27D95" w:rsidRDefault="00E27D95" w14:paraId="2D9FC983" w14:textId="0DD5389C">
            <w:pPr>
              <w:pStyle w:val="Sinespaciado"/>
              <w:jc w:val="center"/>
              <w:rPr>
                <w:rFonts w:ascii="Verdana" w:hAnsi="Verdana" w:cs="Calibri"/>
                <w:color w:val="000000"/>
                <w:sz w:val="18"/>
                <w:szCs w:val="18"/>
              </w:rPr>
            </w:pPr>
            <w:r w:rsidRPr="00575CB3">
              <w:rPr>
                <w:rFonts w:ascii="Verdana" w:hAnsi="Verdana" w:cs="Calibri"/>
                <w:color w:val="000000"/>
                <w:sz w:val="18"/>
                <w:szCs w:val="18"/>
              </w:rPr>
              <w:t>0,9</w:t>
            </w:r>
          </w:p>
        </w:tc>
      </w:tr>
      <w:tr w:rsidRPr="00575CB3" w:rsidR="00E27D95" w:rsidTr="00E27D95" w14:paraId="7B690461" w14:textId="77777777">
        <w:trPr>
          <w:jc w:val="center"/>
        </w:trPr>
        <w:tc>
          <w:tcPr>
            <w:tcW w:w="652" w:type="dxa"/>
          </w:tcPr>
          <w:p w:rsidRPr="00575CB3" w:rsidR="00E27D95" w:rsidRDefault="00E27D95" w14:paraId="01BBACDC" w14:textId="4DFF32B2">
            <w:pPr>
              <w:pStyle w:val="Sinespaciado"/>
              <w:rPr>
                <w:rFonts w:ascii="Verdana" w:hAnsi="Verdana"/>
                <w:sz w:val="18"/>
                <w:szCs w:val="18"/>
              </w:rPr>
            </w:pPr>
            <w:r>
              <w:object w:dxaOrig="450" w:dyaOrig="255" w14:anchorId="48E68167">
                <v:shape id="_x0000_i1028" style="width:21.75pt;height:14.25pt" o:ole="" type="#_x0000_t75">
                  <v:imagedata o:title="" r:id="rId30"/>
                </v:shape>
                <o:OLEObject Type="Embed" ProgID="PBrush" ShapeID="_x0000_i1028" DrawAspect="Content" ObjectID="_1827419015" r:id="rId31"/>
              </w:object>
            </w:r>
          </w:p>
        </w:tc>
        <w:tc>
          <w:tcPr>
            <w:tcW w:w="3872" w:type="dxa"/>
          </w:tcPr>
          <w:p w:rsidRPr="00575CB3" w:rsidR="00E27D95" w:rsidRDefault="00E27D95" w14:paraId="074841AF" w14:textId="20078CB7">
            <w:pPr>
              <w:pStyle w:val="Sinespaciado"/>
              <w:rPr>
                <w:rFonts w:ascii="Verdana" w:hAnsi="Verdana"/>
                <w:sz w:val="18"/>
                <w:szCs w:val="18"/>
              </w:rPr>
            </w:pPr>
            <w:r w:rsidRPr="00575CB3">
              <w:rPr>
                <w:rFonts w:ascii="Verdana" w:hAnsi="Verdana"/>
                <w:sz w:val="18"/>
                <w:szCs w:val="18"/>
              </w:rPr>
              <w:t>Riesgo de desastres</w:t>
            </w:r>
          </w:p>
        </w:tc>
        <w:tc>
          <w:tcPr>
            <w:tcW w:w="1263" w:type="dxa"/>
          </w:tcPr>
          <w:p w:rsidRPr="00575CB3" w:rsidR="00E27D95" w:rsidRDefault="00E27D95" w14:paraId="5DB94FA0" w14:textId="0E84DFE2">
            <w:pPr>
              <w:pStyle w:val="Sinespaciado"/>
              <w:jc w:val="center"/>
              <w:rPr>
                <w:rFonts w:ascii="Verdana" w:hAnsi="Verdana"/>
                <w:sz w:val="18"/>
                <w:szCs w:val="18"/>
              </w:rPr>
            </w:pPr>
            <w:r>
              <w:rPr>
                <w:rFonts w:ascii="Verdana" w:hAnsi="Verdana"/>
                <w:sz w:val="18"/>
                <w:szCs w:val="18"/>
              </w:rPr>
              <w:t>57.975,92</w:t>
            </w:r>
          </w:p>
        </w:tc>
        <w:tc>
          <w:tcPr>
            <w:tcW w:w="1686" w:type="dxa"/>
            <w:vAlign w:val="bottom"/>
          </w:tcPr>
          <w:p w:rsidRPr="00575CB3" w:rsidR="00E27D95" w:rsidRDefault="00E27D95" w14:paraId="4C051E52" w14:textId="68A8A716">
            <w:pPr>
              <w:pStyle w:val="Sinespaciado"/>
              <w:jc w:val="center"/>
              <w:rPr>
                <w:rFonts w:ascii="Verdana" w:hAnsi="Verdana" w:cs="Calibri"/>
                <w:color w:val="000000"/>
                <w:sz w:val="18"/>
                <w:szCs w:val="18"/>
              </w:rPr>
            </w:pPr>
            <w:r w:rsidRPr="00575CB3">
              <w:rPr>
                <w:rFonts w:ascii="Verdana" w:hAnsi="Verdana" w:cs="Calibri"/>
                <w:color w:val="000000"/>
                <w:sz w:val="18"/>
                <w:szCs w:val="18"/>
              </w:rPr>
              <w:t>11,</w:t>
            </w:r>
            <w:r>
              <w:rPr>
                <w:rFonts w:ascii="Verdana" w:hAnsi="Verdana" w:cs="Calibri"/>
                <w:color w:val="000000"/>
                <w:sz w:val="18"/>
                <w:szCs w:val="18"/>
              </w:rPr>
              <w:t>78</w:t>
            </w:r>
          </w:p>
        </w:tc>
      </w:tr>
      <w:tr w:rsidRPr="00575CB3" w:rsidR="00E27D95" w:rsidTr="00E27D95" w14:paraId="709A0E75" w14:textId="77777777">
        <w:trPr>
          <w:jc w:val="center"/>
        </w:trPr>
        <w:tc>
          <w:tcPr>
            <w:tcW w:w="652" w:type="dxa"/>
          </w:tcPr>
          <w:p w:rsidRPr="00575CB3" w:rsidR="00E27D95" w:rsidRDefault="00E27D95" w14:paraId="7F62D1A0" w14:textId="56F4FD7D">
            <w:pPr>
              <w:pStyle w:val="Sinespaciado"/>
              <w:rPr>
                <w:rFonts w:ascii="Verdana" w:hAnsi="Verdana"/>
                <w:sz w:val="18"/>
                <w:szCs w:val="18"/>
              </w:rPr>
            </w:pPr>
            <w:r>
              <w:object w:dxaOrig="495" w:dyaOrig="225" w14:anchorId="2A854D58">
                <v:shape id="_x0000_i1029" style="width:21.75pt;height:14.25pt" o:ole="" type="#_x0000_t75">
                  <v:imagedata o:title="" r:id="rId32"/>
                </v:shape>
                <o:OLEObject Type="Embed" ProgID="PBrush" ShapeID="_x0000_i1029" DrawAspect="Content" ObjectID="_1827419016" r:id="rId33"/>
              </w:object>
            </w:r>
          </w:p>
        </w:tc>
        <w:tc>
          <w:tcPr>
            <w:tcW w:w="3872" w:type="dxa"/>
          </w:tcPr>
          <w:p w:rsidRPr="00575CB3" w:rsidR="00E27D95" w:rsidRDefault="00E27D95" w14:paraId="06DA0037" w14:textId="0EE9DD5C">
            <w:pPr>
              <w:pStyle w:val="Sinespaciado"/>
              <w:rPr>
                <w:rFonts w:ascii="Verdana" w:hAnsi="Verdana"/>
                <w:sz w:val="18"/>
                <w:szCs w:val="18"/>
              </w:rPr>
            </w:pPr>
            <w:r w:rsidRPr="00575CB3">
              <w:rPr>
                <w:rFonts w:ascii="Verdana" w:hAnsi="Verdana"/>
                <w:sz w:val="18"/>
                <w:szCs w:val="18"/>
              </w:rPr>
              <w:t>Ambiental - Étnico-cultural</w:t>
            </w:r>
          </w:p>
        </w:tc>
        <w:tc>
          <w:tcPr>
            <w:tcW w:w="1263" w:type="dxa"/>
          </w:tcPr>
          <w:p w:rsidRPr="00575CB3" w:rsidR="00E27D95" w:rsidRDefault="00E27D95" w14:paraId="4699992F" w14:textId="7596298B">
            <w:pPr>
              <w:pStyle w:val="Sinespaciado"/>
              <w:jc w:val="center"/>
              <w:rPr>
                <w:rFonts w:ascii="Verdana" w:hAnsi="Verdana"/>
                <w:sz w:val="18"/>
                <w:szCs w:val="18"/>
              </w:rPr>
            </w:pPr>
            <w:r>
              <w:rPr>
                <w:rFonts w:ascii="Verdana" w:hAnsi="Verdana"/>
                <w:sz w:val="18"/>
                <w:szCs w:val="18"/>
              </w:rPr>
              <w:t>2.106,84</w:t>
            </w:r>
          </w:p>
        </w:tc>
        <w:tc>
          <w:tcPr>
            <w:tcW w:w="1686" w:type="dxa"/>
            <w:vAlign w:val="bottom"/>
          </w:tcPr>
          <w:p w:rsidRPr="00575CB3" w:rsidR="00E27D95" w:rsidRDefault="00E27D95" w14:paraId="6395458D" w14:textId="77777777">
            <w:pPr>
              <w:pStyle w:val="Sinespaciado"/>
              <w:jc w:val="center"/>
              <w:rPr>
                <w:rFonts w:ascii="Verdana" w:hAnsi="Verdana" w:cs="Arial"/>
                <w:sz w:val="18"/>
                <w:szCs w:val="18"/>
              </w:rPr>
            </w:pPr>
            <w:r w:rsidRPr="00575CB3">
              <w:rPr>
                <w:rFonts w:ascii="Verdana" w:hAnsi="Verdana" w:cs="Calibri"/>
                <w:color w:val="000000"/>
                <w:sz w:val="18"/>
                <w:szCs w:val="18"/>
              </w:rPr>
              <w:t>0,42</w:t>
            </w:r>
          </w:p>
        </w:tc>
      </w:tr>
      <w:tr w:rsidRPr="00575CB3" w:rsidR="00E27D95" w:rsidTr="00E27D95" w14:paraId="439A575A" w14:textId="77777777">
        <w:trPr>
          <w:jc w:val="center"/>
        </w:trPr>
        <w:tc>
          <w:tcPr>
            <w:tcW w:w="652" w:type="dxa"/>
          </w:tcPr>
          <w:p w:rsidRPr="00575CB3" w:rsidR="00E27D95" w:rsidP="00E27D95" w:rsidRDefault="00E27D95" w14:paraId="597C563C" w14:textId="378C19DC">
            <w:pPr>
              <w:pStyle w:val="Sinespaciado"/>
              <w:rPr>
                <w:rFonts w:ascii="Verdana" w:hAnsi="Verdana"/>
                <w:sz w:val="18"/>
                <w:szCs w:val="18"/>
              </w:rPr>
            </w:pPr>
            <w:r>
              <w:object w:dxaOrig="480" w:dyaOrig="225" w14:anchorId="6898589B">
                <v:shape id="_x0000_i1030" style="width:21.75pt;height:14.25pt" o:ole="" type="#_x0000_t75">
                  <v:imagedata o:title="" r:id="rId34"/>
                </v:shape>
                <o:OLEObject Type="Embed" ProgID="PBrush" ShapeID="_x0000_i1030" DrawAspect="Content" ObjectID="_1827419017" r:id="rId35"/>
              </w:object>
            </w:r>
          </w:p>
        </w:tc>
        <w:tc>
          <w:tcPr>
            <w:tcW w:w="3872" w:type="dxa"/>
          </w:tcPr>
          <w:p w:rsidRPr="00575CB3" w:rsidR="00E27D95" w:rsidP="00E27D95" w:rsidRDefault="00E27D95" w14:paraId="61298F58" w14:textId="6914012D">
            <w:pPr>
              <w:pStyle w:val="Sinespaciado"/>
              <w:rPr>
                <w:rFonts w:ascii="Verdana" w:hAnsi="Verdana"/>
                <w:sz w:val="18"/>
                <w:szCs w:val="18"/>
              </w:rPr>
            </w:pPr>
            <w:r w:rsidRPr="00575CB3">
              <w:rPr>
                <w:rFonts w:ascii="Verdana" w:hAnsi="Verdana"/>
                <w:sz w:val="18"/>
                <w:szCs w:val="18"/>
              </w:rPr>
              <w:t>Ambiental - Riesgo de desastres</w:t>
            </w:r>
          </w:p>
        </w:tc>
        <w:tc>
          <w:tcPr>
            <w:tcW w:w="1263" w:type="dxa"/>
          </w:tcPr>
          <w:p w:rsidRPr="00575CB3" w:rsidR="00E27D95" w:rsidP="00E27D95" w:rsidRDefault="00E27D95" w14:paraId="63B29671" w14:textId="7FCD63E7">
            <w:pPr>
              <w:pStyle w:val="Sinespaciado"/>
              <w:jc w:val="center"/>
              <w:rPr>
                <w:rFonts w:ascii="Verdana" w:hAnsi="Verdana"/>
                <w:sz w:val="18"/>
                <w:szCs w:val="18"/>
              </w:rPr>
            </w:pPr>
            <w:r w:rsidRPr="00575CB3">
              <w:rPr>
                <w:rFonts w:ascii="Verdana" w:hAnsi="Verdana"/>
                <w:sz w:val="18"/>
                <w:szCs w:val="18"/>
              </w:rPr>
              <w:t>10</w:t>
            </w:r>
            <w:r>
              <w:rPr>
                <w:rFonts w:ascii="Verdana" w:hAnsi="Verdana"/>
                <w:sz w:val="18"/>
                <w:szCs w:val="18"/>
              </w:rPr>
              <w:t>5</w:t>
            </w:r>
            <w:r w:rsidRPr="00575CB3">
              <w:rPr>
                <w:rFonts w:ascii="Verdana" w:hAnsi="Verdana"/>
                <w:sz w:val="18"/>
                <w:szCs w:val="18"/>
              </w:rPr>
              <w:t>.</w:t>
            </w:r>
            <w:r>
              <w:rPr>
                <w:rFonts w:ascii="Verdana" w:hAnsi="Verdana"/>
                <w:sz w:val="18"/>
                <w:szCs w:val="18"/>
              </w:rPr>
              <w:t>022</w:t>
            </w:r>
            <w:r w:rsidRPr="00575CB3">
              <w:rPr>
                <w:rFonts w:ascii="Verdana" w:hAnsi="Verdana"/>
                <w:sz w:val="18"/>
                <w:szCs w:val="18"/>
              </w:rPr>
              <w:t>,</w:t>
            </w:r>
            <w:r>
              <w:rPr>
                <w:rFonts w:ascii="Verdana" w:hAnsi="Verdana"/>
                <w:sz w:val="18"/>
                <w:szCs w:val="18"/>
              </w:rPr>
              <w:t>63</w:t>
            </w:r>
          </w:p>
        </w:tc>
        <w:tc>
          <w:tcPr>
            <w:tcW w:w="1686" w:type="dxa"/>
            <w:vAlign w:val="bottom"/>
          </w:tcPr>
          <w:p w:rsidRPr="00575CB3" w:rsidR="00E27D95" w:rsidP="00E27D95" w:rsidRDefault="00E27D95" w14:paraId="7D5BBE24" w14:textId="5B6AFF22">
            <w:pPr>
              <w:pStyle w:val="Sinespaciado"/>
              <w:jc w:val="center"/>
              <w:rPr>
                <w:rFonts w:ascii="Verdana" w:hAnsi="Verdana" w:cs="Arial"/>
                <w:sz w:val="18"/>
                <w:szCs w:val="18"/>
              </w:rPr>
            </w:pPr>
            <w:r w:rsidRPr="00575CB3">
              <w:rPr>
                <w:rFonts w:ascii="Verdana" w:hAnsi="Verdana" w:cs="Calibri"/>
                <w:color w:val="000000"/>
                <w:sz w:val="18"/>
                <w:szCs w:val="18"/>
              </w:rPr>
              <w:t>2</w:t>
            </w:r>
            <w:r>
              <w:rPr>
                <w:rFonts w:ascii="Verdana" w:hAnsi="Verdana" w:cs="Calibri"/>
                <w:color w:val="000000"/>
                <w:sz w:val="18"/>
                <w:szCs w:val="18"/>
              </w:rPr>
              <w:t>1</w:t>
            </w:r>
            <w:r w:rsidRPr="00575CB3">
              <w:rPr>
                <w:rFonts w:ascii="Verdana" w:hAnsi="Verdana" w:cs="Calibri"/>
                <w:color w:val="000000"/>
                <w:sz w:val="18"/>
                <w:szCs w:val="18"/>
              </w:rPr>
              <w:t>,</w:t>
            </w:r>
            <w:r>
              <w:rPr>
                <w:rFonts w:ascii="Verdana" w:hAnsi="Verdana" w:cs="Calibri"/>
                <w:color w:val="000000"/>
                <w:sz w:val="18"/>
                <w:szCs w:val="18"/>
              </w:rPr>
              <w:t>3</w:t>
            </w:r>
            <w:r w:rsidRPr="00575CB3">
              <w:rPr>
                <w:rFonts w:ascii="Verdana" w:hAnsi="Verdana" w:cs="Calibri"/>
                <w:color w:val="000000"/>
                <w:sz w:val="18"/>
                <w:szCs w:val="18"/>
              </w:rPr>
              <w:t>5</w:t>
            </w:r>
          </w:p>
        </w:tc>
      </w:tr>
      <w:tr w:rsidRPr="00575CB3" w:rsidR="00E27D95" w:rsidTr="00E27D95" w14:paraId="03E21ADE" w14:textId="77777777">
        <w:trPr>
          <w:jc w:val="center"/>
        </w:trPr>
        <w:tc>
          <w:tcPr>
            <w:tcW w:w="652" w:type="dxa"/>
          </w:tcPr>
          <w:p w:rsidRPr="00575CB3" w:rsidR="00E27D95" w:rsidP="00E27D95" w:rsidRDefault="00E27D95" w14:paraId="68AE794A" w14:textId="7F0419CC">
            <w:pPr>
              <w:pStyle w:val="Sinespaciado"/>
              <w:rPr>
                <w:rFonts w:ascii="Verdana" w:hAnsi="Verdana"/>
                <w:sz w:val="18"/>
                <w:szCs w:val="18"/>
              </w:rPr>
            </w:pPr>
            <w:r>
              <w:object w:dxaOrig="465" w:dyaOrig="240" w14:anchorId="07AFD17B">
                <v:shape id="_x0000_i1031" style="width:21.75pt;height:14.25pt" o:ole="" type="#_x0000_t75">
                  <v:imagedata o:title="" r:id="rId36"/>
                </v:shape>
                <o:OLEObject Type="Embed" ProgID="PBrush" ShapeID="_x0000_i1031" DrawAspect="Content" ObjectID="_1827419018" r:id="rId37"/>
              </w:object>
            </w:r>
          </w:p>
        </w:tc>
        <w:tc>
          <w:tcPr>
            <w:tcW w:w="3872" w:type="dxa"/>
          </w:tcPr>
          <w:p w:rsidRPr="00575CB3" w:rsidR="00E27D95" w:rsidP="00E27D95" w:rsidRDefault="00E27D95" w14:paraId="6322703A" w14:textId="12051976">
            <w:pPr>
              <w:pStyle w:val="Sinespaciado"/>
              <w:rPr>
                <w:rFonts w:ascii="Verdana" w:hAnsi="Verdana"/>
                <w:sz w:val="18"/>
                <w:szCs w:val="18"/>
              </w:rPr>
            </w:pPr>
            <w:r w:rsidRPr="00575CB3">
              <w:rPr>
                <w:rFonts w:ascii="Verdana" w:hAnsi="Verdana"/>
                <w:sz w:val="18"/>
                <w:szCs w:val="18"/>
              </w:rPr>
              <w:t>Riesgo de desastres - Étnico-cultural</w:t>
            </w:r>
          </w:p>
        </w:tc>
        <w:tc>
          <w:tcPr>
            <w:tcW w:w="1263" w:type="dxa"/>
          </w:tcPr>
          <w:p w:rsidRPr="00575CB3" w:rsidR="00E27D95" w:rsidP="00E27D95" w:rsidRDefault="00E27D95" w14:paraId="6CD6F147" w14:textId="09127F93">
            <w:pPr>
              <w:pStyle w:val="Sinespaciado"/>
              <w:jc w:val="center"/>
              <w:rPr>
                <w:rFonts w:ascii="Verdana" w:hAnsi="Verdana"/>
                <w:sz w:val="18"/>
                <w:szCs w:val="18"/>
              </w:rPr>
            </w:pPr>
            <w:r w:rsidRPr="00575CB3">
              <w:rPr>
                <w:rFonts w:ascii="Verdana" w:hAnsi="Verdana"/>
                <w:sz w:val="18"/>
                <w:szCs w:val="18"/>
              </w:rPr>
              <w:t>181,4</w:t>
            </w:r>
          </w:p>
        </w:tc>
        <w:tc>
          <w:tcPr>
            <w:tcW w:w="1686" w:type="dxa"/>
            <w:vAlign w:val="bottom"/>
          </w:tcPr>
          <w:p w:rsidRPr="00575CB3" w:rsidR="00E27D95" w:rsidP="00E27D95" w:rsidRDefault="00E27D95" w14:paraId="7BBC5A53" w14:textId="77777777">
            <w:pPr>
              <w:pStyle w:val="Sinespaciado"/>
              <w:jc w:val="center"/>
              <w:rPr>
                <w:rFonts w:ascii="Verdana" w:hAnsi="Verdana" w:cs="Arial"/>
                <w:sz w:val="18"/>
                <w:szCs w:val="18"/>
              </w:rPr>
            </w:pPr>
            <w:r w:rsidRPr="00575CB3">
              <w:rPr>
                <w:rFonts w:ascii="Verdana" w:hAnsi="Verdana" w:cs="Calibri"/>
                <w:color w:val="000000" w:themeColor="text1"/>
                <w:sz w:val="18"/>
                <w:szCs w:val="18"/>
              </w:rPr>
              <w:t>0,036</w:t>
            </w:r>
          </w:p>
        </w:tc>
      </w:tr>
      <w:tr w:rsidRPr="00575CB3" w:rsidR="00E27D95" w:rsidTr="00E27D95" w14:paraId="5FBC6487" w14:textId="77777777">
        <w:trPr>
          <w:jc w:val="center"/>
        </w:trPr>
        <w:tc>
          <w:tcPr>
            <w:tcW w:w="652" w:type="dxa"/>
          </w:tcPr>
          <w:p w:rsidRPr="00575CB3" w:rsidR="00E27D95" w:rsidRDefault="00E27D95" w14:paraId="4ABAFA20" w14:textId="3E3DD82C">
            <w:pPr>
              <w:pStyle w:val="Sinespaciado"/>
              <w:rPr>
                <w:rFonts w:ascii="Verdana" w:hAnsi="Verdana"/>
                <w:sz w:val="18"/>
                <w:szCs w:val="18"/>
              </w:rPr>
            </w:pPr>
            <w:r>
              <w:object w:dxaOrig="465" w:dyaOrig="210" w14:anchorId="73C7420D">
                <v:shape id="_x0000_i1032" style="width:21.75pt;height:14.25pt" o:ole="" type="#_x0000_t75">
                  <v:imagedata o:title="" r:id="rId38"/>
                </v:shape>
                <o:OLEObject Type="Embed" ProgID="PBrush" ShapeID="_x0000_i1032" DrawAspect="Content" ObjectID="_1827419019" r:id="rId39"/>
              </w:object>
            </w:r>
          </w:p>
        </w:tc>
        <w:tc>
          <w:tcPr>
            <w:tcW w:w="3872" w:type="dxa"/>
          </w:tcPr>
          <w:p w:rsidRPr="00575CB3" w:rsidR="00E27D95" w:rsidRDefault="00E27D95" w14:paraId="1315DD4F" w14:textId="086FF948">
            <w:pPr>
              <w:pStyle w:val="Sinespaciado"/>
              <w:rPr>
                <w:rFonts w:ascii="Verdana" w:hAnsi="Verdana"/>
                <w:sz w:val="18"/>
                <w:szCs w:val="18"/>
              </w:rPr>
            </w:pPr>
            <w:r w:rsidRPr="00575CB3">
              <w:rPr>
                <w:rFonts w:ascii="Verdana" w:hAnsi="Verdana"/>
                <w:sz w:val="18"/>
                <w:szCs w:val="18"/>
              </w:rPr>
              <w:t>Ambiental - Riesgo de desastres - Étnico-cultural</w:t>
            </w:r>
          </w:p>
        </w:tc>
        <w:tc>
          <w:tcPr>
            <w:tcW w:w="1263" w:type="dxa"/>
          </w:tcPr>
          <w:p w:rsidRPr="00575CB3" w:rsidR="00E27D95" w:rsidRDefault="00E27D95" w14:paraId="68E7D597" w14:textId="6D96360E">
            <w:pPr>
              <w:pStyle w:val="Sinespaciado"/>
              <w:jc w:val="center"/>
              <w:rPr>
                <w:rFonts w:ascii="Verdana" w:hAnsi="Verdana"/>
                <w:sz w:val="18"/>
                <w:szCs w:val="18"/>
              </w:rPr>
            </w:pPr>
            <w:r>
              <w:rPr>
                <w:rFonts w:ascii="Verdana" w:hAnsi="Verdana"/>
                <w:sz w:val="18"/>
                <w:szCs w:val="18"/>
              </w:rPr>
              <w:t>93,54</w:t>
            </w:r>
          </w:p>
        </w:tc>
        <w:tc>
          <w:tcPr>
            <w:tcW w:w="1686" w:type="dxa"/>
            <w:vAlign w:val="center"/>
          </w:tcPr>
          <w:p w:rsidRPr="00575CB3" w:rsidR="00E27D95" w:rsidRDefault="00E27D95" w14:paraId="1954A7F7" w14:textId="22A1B544">
            <w:pPr>
              <w:pStyle w:val="Sinespaciado"/>
              <w:jc w:val="center"/>
              <w:rPr>
                <w:rFonts w:ascii="Verdana" w:hAnsi="Verdana" w:cs="Arial"/>
                <w:sz w:val="18"/>
                <w:szCs w:val="18"/>
              </w:rPr>
            </w:pPr>
            <w:r w:rsidRPr="00575CB3">
              <w:rPr>
                <w:rFonts w:ascii="Verdana" w:hAnsi="Verdana" w:cs="Calibri"/>
                <w:color w:val="000000"/>
                <w:sz w:val="18"/>
                <w:szCs w:val="18"/>
              </w:rPr>
              <w:t>0,01</w:t>
            </w:r>
            <w:r>
              <w:rPr>
                <w:rFonts w:ascii="Verdana" w:hAnsi="Verdana" w:cs="Calibri"/>
                <w:color w:val="000000"/>
                <w:sz w:val="18"/>
                <w:szCs w:val="18"/>
              </w:rPr>
              <w:t>9</w:t>
            </w:r>
          </w:p>
        </w:tc>
      </w:tr>
      <w:tr w:rsidRPr="00AB62C7" w:rsidR="00E27D95" w:rsidTr="00E27D95" w14:paraId="190E137E" w14:textId="77777777">
        <w:trPr>
          <w:jc w:val="center"/>
        </w:trPr>
        <w:tc>
          <w:tcPr>
            <w:tcW w:w="652" w:type="dxa"/>
          </w:tcPr>
          <w:p w:rsidRPr="00297045" w:rsidR="00E27D95" w:rsidRDefault="00E27D95" w14:paraId="4C1E0523" w14:textId="02927D88">
            <w:pPr>
              <w:pStyle w:val="Sinespaciado"/>
              <w:jc w:val="right"/>
              <w:rPr>
                <w:rFonts w:ascii="Verdana" w:hAnsi="Verdana"/>
                <w:b/>
                <w:bCs/>
                <w:sz w:val="18"/>
                <w:szCs w:val="18"/>
              </w:rPr>
            </w:pPr>
          </w:p>
        </w:tc>
        <w:tc>
          <w:tcPr>
            <w:tcW w:w="3872" w:type="dxa"/>
          </w:tcPr>
          <w:p w:rsidRPr="00297045" w:rsidR="00E27D95" w:rsidRDefault="00E27D95" w14:paraId="5049E62C" w14:textId="021A7598">
            <w:pPr>
              <w:pStyle w:val="Sinespaciado"/>
              <w:jc w:val="right"/>
              <w:rPr>
                <w:rFonts w:ascii="Verdana" w:hAnsi="Verdana"/>
                <w:b/>
                <w:bCs/>
                <w:sz w:val="18"/>
                <w:szCs w:val="18"/>
              </w:rPr>
            </w:pPr>
            <w:r w:rsidRPr="00297045">
              <w:rPr>
                <w:rFonts w:ascii="Verdana" w:hAnsi="Verdana"/>
                <w:b/>
                <w:bCs/>
                <w:sz w:val="18"/>
                <w:szCs w:val="18"/>
              </w:rPr>
              <w:t>TOTAL</w:t>
            </w:r>
          </w:p>
        </w:tc>
        <w:tc>
          <w:tcPr>
            <w:tcW w:w="1263" w:type="dxa"/>
          </w:tcPr>
          <w:p w:rsidRPr="00297045" w:rsidR="00E27D95" w:rsidRDefault="00E27D95" w14:paraId="30A3FCD7" w14:textId="0EDA45AE">
            <w:pPr>
              <w:pStyle w:val="Sinespaciado"/>
              <w:jc w:val="center"/>
              <w:rPr>
                <w:rFonts w:ascii="Verdana" w:hAnsi="Verdana"/>
                <w:b/>
                <w:bCs/>
                <w:sz w:val="18"/>
                <w:szCs w:val="18"/>
              </w:rPr>
            </w:pPr>
            <w:r>
              <w:rPr>
                <w:rFonts w:ascii="Verdana" w:hAnsi="Verdana"/>
                <w:b/>
                <w:bCs/>
                <w:sz w:val="18"/>
                <w:szCs w:val="18"/>
              </w:rPr>
              <w:t>491.820</w:t>
            </w:r>
            <w:r w:rsidR="0088462D">
              <w:rPr>
                <w:rFonts w:ascii="Verdana" w:hAnsi="Verdana"/>
                <w:b/>
                <w:bCs/>
                <w:sz w:val="18"/>
                <w:szCs w:val="18"/>
              </w:rPr>
              <w:t>,3</w:t>
            </w:r>
            <w:r w:rsidR="007E1D6F">
              <w:rPr>
                <w:rFonts w:ascii="Verdana" w:hAnsi="Verdana"/>
                <w:b/>
                <w:bCs/>
                <w:sz w:val="18"/>
                <w:szCs w:val="18"/>
              </w:rPr>
              <w:t>4</w:t>
            </w:r>
          </w:p>
        </w:tc>
        <w:tc>
          <w:tcPr>
            <w:tcW w:w="1686" w:type="dxa"/>
            <w:vAlign w:val="bottom"/>
          </w:tcPr>
          <w:p w:rsidRPr="00297045" w:rsidR="00E27D95" w:rsidRDefault="00E27D95" w14:paraId="05188760" w14:textId="77777777">
            <w:pPr>
              <w:pStyle w:val="Sinespaciado"/>
              <w:jc w:val="center"/>
              <w:rPr>
                <w:rFonts w:ascii="Verdana" w:hAnsi="Verdana" w:cs="Arial"/>
                <w:b/>
                <w:bCs/>
                <w:sz w:val="18"/>
                <w:szCs w:val="18"/>
              </w:rPr>
            </w:pPr>
            <w:r w:rsidRPr="00297045">
              <w:rPr>
                <w:rFonts w:ascii="Verdana" w:hAnsi="Verdana" w:cs="Calibri"/>
                <w:b/>
                <w:bCs/>
                <w:color w:val="000000"/>
                <w:sz w:val="18"/>
                <w:szCs w:val="18"/>
              </w:rPr>
              <w:t>100</w:t>
            </w:r>
          </w:p>
        </w:tc>
      </w:tr>
    </w:tbl>
    <w:p w:rsidRPr="00AB62C7" w:rsidR="0039602F" w:rsidP="0039602F" w:rsidRDefault="0039602F" w14:paraId="4C0E834B" w14:textId="77777777">
      <w:pPr>
        <w:spacing w:after="0"/>
        <w:jc w:val="center"/>
        <w:rPr>
          <w:rFonts w:ascii="Verdana" w:hAnsi="Verdana"/>
        </w:rPr>
      </w:pPr>
    </w:p>
    <w:p w:rsidRPr="00AB62C7" w:rsidR="0039602F" w:rsidP="0039602F" w:rsidRDefault="0039602F" w14:paraId="63CFA8C3" w14:textId="163568B5">
      <w:pPr>
        <w:spacing w:after="0"/>
        <w:rPr>
          <w:rFonts w:ascii="Verdana" w:hAnsi="Verdana"/>
        </w:rPr>
      </w:pPr>
      <w:r w:rsidRPr="00AB62C7">
        <w:rPr>
          <w:rFonts w:ascii="Verdana" w:hAnsi="Verdana"/>
        </w:rPr>
        <w:t xml:space="preserve">Las condicionantes ambientales se representan en diferentes determinantes, como se observa en la </w:t>
      </w:r>
      <w:r w:rsidRPr="00AB62C7">
        <w:rPr>
          <w:rFonts w:ascii="Verdana" w:hAnsi="Verdana"/>
        </w:rPr>
        <w:fldChar w:fldCharType="begin"/>
      </w:r>
      <w:r w:rsidRPr="00AB62C7">
        <w:rPr>
          <w:rFonts w:ascii="Verdana" w:hAnsi="Verdana"/>
        </w:rPr>
        <w:instrText xml:space="preserve"> REF _Ref170113688 \h  \* MERGEFORMAT </w:instrText>
      </w:r>
      <w:r w:rsidRPr="00AB62C7">
        <w:rPr>
          <w:rFonts w:ascii="Verdana" w:hAnsi="Verdana"/>
        </w:rPr>
      </w:r>
      <w:r w:rsidRPr="00AB62C7">
        <w:rPr>
          <w:rFonts w:ascii="Verdana" w:hAnsi="Verdana"/>
        </w:rPr>
        <w:fldChar w:fldCharType="separate"/>
      </w:r>
      <w:r w:rsidRPr="00AB62C7" w:rsidR="008E24CC">
        <w:rPr>
          <w:rFonts w:ascii="Verdana" w:hAnsi="Verdana"/>
        </w:rPr>
        <w:t xml:space="preserve">Figura </w:t>
      </w:r>
      <w:r w:rsidRPr="00AB62C7" w:rsidR="008E24CC">
        <w:rPr>
          <w:rFonts w:ascii="Verdana" w:hAnsi="Verdana"/>
          <w:noProof/>
        </w:rPr>
        <w:t>6</w:t>
      </w:r>
      <w:r w:rsidRPr="00AB62C7">
        <w:rPr>
          <w:rFonts w:ascii="Verdana" w:hAnsi="Verdana"/>
        </w:rPr>
        <w:fldChar w:fldCharType="end"/>
      </w:r>
      <w:r w:rsidRPr="00AB62C7">
        <w:rPr>
          <w:rFonts w:ascii="Verdana" w:hAnsi="Verdana"/>
        </w:rPr>
        <w:t>.</w:t>
      </w:r>
    </w:p>
    <w:p w:rsidRPr="00AB62C7" w:rsidR="0039602F" w:rsidP="0039602F" w:rsidRDefault="0039602F" w14:paraId="308A3CD9" w14:textId="77777777">
      <w:pPr>
        <w:spacing w:after="0"/>
        <w:rPr>
          <w:rFonts w:ascii="Verdana" w:hAnsi="Verdana"/>
        </w:rPr>
      </w:pPr>
    </w:p>
    <w:p w:rsidRPr="00AB62C7" w:rsidR="0039602F" w:rsidP="0039602F" w:rsidRDefault="7F922CE8" w14:paraId="424D1BE9" w14:textId="155A3C8B">
      <w:pPr>
        <w:pStyle w:val="Descripcin"/>
        <w:rPr>
          <w:rFonts w:ascii="Verdana" w:hAnsi="Verdana" w:cs="Arial"/>
        </w:rPr>
      </w:pPr>
      <w:bookmarkStart w:name="_Ref170113688" w:id="203"/>
      <w:bookmarkStart w:name="_Toc216347334" w:id="204"/>
      <w:r w:rsidRPr="00287599">
        <w:rPr>
          <w:rFonts w:ascii="Verdana" w:hAnsi="Verdana"/>
        </w:rPr>
        <w:t xml:space="preserve">Figura </w:t>
      </w:r>
      <w:r w:rsidRPr="00287599" w:rsidR="0039602F">
        <w:rPr>
          <w:rFonts w:ascii="Verdana" w:hAnsi="Verdana"/>
        </w:rPr>
        <w:fldChar w:fldCharType="begin"/>
      </w:r>
      <w:r w:rsidRPr="00287599" w:rsidR="0039602F">
        <w:rPr>
          <w:rFonts w:ascii="Verdana" w:hAnsi="Verdana"/>
        </w:rPr>
        <w:instrText>SEQ Figura \* ARABIC</w:instrText>
      </w:r>
      <w:r w:rsidRPr="00287599" w:rsidR="0039602F">
        <w:rPr>
          <w:rFonts w:ascii="Verdana" w:hAnsi="Verdana"/>
        </w:rPr>
        <w:fldChar w:fldCharType="separate"/>
      </w:r>
      <w:r w:rsidRPr="00287599" w:rsidR="3EC3A54D">
        <w:rPr>
          <w:rFonts w:ascii="Verdana" w:hAnsi="Verdana"/>
          <w:noProof/>
        </w:rPr>
        <w:t>6</w:t>
      </w:r>
      <w:r w:rsidRPr="00287599" w:rsidR="0039602F">
        <w:rPr>
          <w:rFonts w:ascii="Verdana" w:hAnsi="Verdana"/>
        </w:rPr>
        <w:fldChar w:fldCharType="end"/>
      </w:r>
      <w:bookmarkEnd w:id="203"/>
      <w:r w:rsidRPr="00287599" w:rsidR="3B1FFBDF">
        <w:rPr>
          <w:rFonts w:ascii="Verdana" w:hAnsi="Verdana"/>
        </w:rPr>
        <w:t xml:space="preserve"> </w:t>
      </w:r>
      <w:r w:rsidRPr="00287599">
        <w:rPr>
          <w:rFonts w:ascii="Verdana" w:hAnsi="Verdana"/>
        </w:rPr>
        <w:t xml:space="preserve">Condicionantes ambientales de los municipios priorizados </w:t>
      </w:r>
      <w:r w:rsidRPr="00287599" w:rsidR="00814CCE">
        <w:rPr>
          <w:rFonts w:ascii="Verdana" w:hAnsi="Verdana"/>
        </w:rPr>
        <w:t xml:space="preserve">la identificación del </w:t>
      </w:r>
      <w:r w:rsidRPr="00287599">
        <w:rPr>
          <w:rFonts w:ascii="Verdana" w:hAnsi="Verdana"/>
        </w:rPr>
        <w:t>APPA Córdoba</w:t>
      </w:r>
      <w:bookmarkEnd w:id="204"/>
    </w:p>
    <w:tbl>
      <w:tblPr>
        <w:tblStyle w:val="Tablaconcuadrcula"/>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898"/>
        <w:gridCol w:w="2940"/>
      </w:tblGrid>
      <w:tr w:rsidRPr="00AB62C7" w:rsidR="0039602F" w:rsidTr="68D899CB" w14:paraId="15294E51" w14:textId="77777777">
        <w:tc>
          <w:tcPr>
            <w:tcW w:w="5850" w:type="dxa"/>
          </w:tcPr>
          <w:p w:rsidRPr="00AB62C7" w:rsidR="0039602F" w:rsidRDefault="0039602F" w14:paraId="233493A3" w14:textId="77777777">
            <w:pPr>
              <w:rPr>
                <w:rFonts w:ascii="Verdana" w:hAnsi="Verdana"/>
              </w:rPr>
            </w:pPr>
            <w:r w:rsidRPr="00AB62C7">
              <w:rPr>
                <w:rFonts w:ascii="Verdana" w:hAnsi="Verdana"/>
                <w:noProof/>
                <w:lang w:val="en-US"/>
              </w:rPr>
              <w:drawing>
                <wp:inline distT="0" distB="0" distL="0" distR="0" wp14:anchorId="1F46D556" wp14:editId="7B7306DA">
                  <wp:extent cx="3588265" cy="4324350"/>
                  <wp:effectExtent l="19050" t="19050" r="12700" b="190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8841" cy="4337095"/>
                          </a:xfrm>
                          <a:prstGeom prst="rect">
                            <a:avLst/>
                          </a:prstGeom>
                          <a:noFill/>
                          <a:ln>
                            <a:solidFill>
                              <a:schemeClr val="tx1"/>
                            </a:solidFill>
                          </a:ln>
                        </pic:spPr>
                      </pic:pic>
                    </a:graphicData>
                  </a:graphic>
                </wp:inline>
              </w:drawing>
            </w:r>
          </w:p>
        </w:tc>
        <w:tc>
          <w:tcPr>
            <w:tcW w:w="2988" w:type="dxa"/>
          </w:tcPr>
          <w:p w:rsidRPr="00AB62C7" w:rsidR="0039602F" w:rsidRDefault="0039602F" w14:paraId="33108D76" w14:textId="77777777">
            <w:pPr>
              <w:rPr>
                <w:rFonts w:ascii="Verdana" w:hAnsi="Verdana"/>
              </w:rPr>
            </w:pPr>
          </w:p>
          <w:p w:rsidRPr="00AB62C7" w:rsidR="0039602F" w:rsidRDefault="0039602F" w14:paraId="1D0FB904" w14:textId="77777777">
            <w:pPr>
              <w:rPr>
                <w:rFonts w:ascii="Verdana" w:hAnsi="Verdana"/>
              </w:rPr>
            </w:pPr>
          </w:p>
          <w:p w:rsidRPr="00AB62C7" w:rsidR="0039602F" w:rsidRDefault="0039602F" w14:paraId="7F399D6D" w14:textId="77777777">
            <w:pPr>
              <w:rPr>
                <w:rFonts w:ascii="Verdana" w:hAnsi="Verdana"/>
              </w:rPr>
            </w:pPr>
          </w:p>
          <w:p w:rsidRPr="00AB62C7" w:rsidR="0039602F" w:rsidRDefault="0039602F" w14:paraId="605949AB" w14:textId="77777777">
            <w:pPr>
              <w:rPr>
                <w:rFonts w:ascii="Verdana" w:hAnsi="Verdana"/>
              </w:rPr>
            </w:pPr>
          </w:p>
          <w:p w:rsidRPr="00AB62C7" w:rsidR="0039602F" w:rsidRDefault="0039602F" w14:paraId="5C6C14B0" w14:textId="77777777">
            <w:pPr>
              <w:rPr>
                <w:rFonts w:ascii="Verdana" w:hAnsi="Verdana"/>
              </w:rPr>
            </w:pPr>
            <w:r w:rsidRPr="00AB62C7">
              <w:rPr>
                <w:rFonts w:ascii="Verdana" w:hAnsi="Verdana"/>
              </w:rPr>
              <w:object w:dxaOrig="3915" w:dyaOrig="5640" w14:anchorId="340DAA8C">
                <v:shape id="_x0000_i1033" style="width:136.5pt;height:201pt" o:ole="" type="#_x0000_t75">
                  <v:imagedata o:title="" r:id="rId41"/>
                </v:shape>
                <o:OLEObject Type="Embed" ProgID="PBrush" ShapeID="_x0000_i1033" DrawAspect="Content" ObjectID="_1827419020" r:id="rId42"/>
              </w:object>
            </w:r>
          </w:p>
          <w:p w:rsidRPr="00AB62C7" w:rsidR="0039602F" w:rsidRDefault="0039602F" w14:paraId="39628F89" w14:textId="77777777">
            <w:pPr>
              <w:rPr>
                <w:rFonts w:ascii="Verdana" w:hAnsi="Verdana"/>
              </w:rPr>
            </w:pPr>
          </w:p>
        </w:tc>
      </w:tr>
    </w:tbl>
    <w:p w:rsidRPr="00AB62C7" w:rsidR="0039602F" w:rsidP="0039602F" w:rsidRDefault="0039602F" w14:paraId="6CAE4134" w14:textId="77777777">
      <w:pPr>
        <w:spacing w:after="0"/>
        <w:rPr>
          <w:rFonts w:ascii="Verdana" w:hAnsi="Verdana" w:cs="Arial"/>
        </w:rPr>
      </w:pPr>
    </w:p>
    <w:p w:rsidRPr="00AB62C7" w:rsidR="0039602F" w:rsidP="0039602F" w:rsidRDefault="0039602F" w14:paraId="7408688A" w14:textId="0FA5D4A0">
      <w:pPr>
        <w:rPr>
          <w:rFonts w:ascii="Verdana" w:hAnsi="Verdana"/>
        </w:rPr>
      </w:pPr>
      <w:r w:rsidRPr="00AB62C7">
        <w:rPr>
          <w:rFonts w:ascii="Verdana" w:hAnsi="Verdana"/>
        </w:rPr>
        <w:t>La frontera agrícola condicionada</w:t>
      </w:r>
      <w:r w:rsidRPr="00AB62C7" w:rsidR="0050574F">
        <w:rPr>
          <w:rFonts w:ascii="Verdana" w:hAnsi="Verdana"/>
        </w:rPr>
        <w:t xml:space="preserve"> se encuentra distribuida en la totalidad de los 21 municipios priorizados. Esta fue</w:t>
      </w:r>
      <w:r w:rsidRPr="00AB62C7">
        <w:rPr>
          <w:rFonts w:ascii="Verdana" w:hAnsi="Verdana"/>
        </w:rPr>
        <w:t xml:space="preserve"> evaluada para cada uno de sus determinantes ambientales con relación a su zonificación en sus respectivos planes de manejo</w:t>
      </w:r>
      <w:r w:rsidRPr="00AB62C7" w:rsidR="0050574F">
        <w:rPr>
          <w:rFonts w:ascii="Verdana" w:hAnsi="Verdana"/>
        </w:rPr>
        <w:t xml:space="preserve">. Se </w:t>
      </w:r>
      <w:r w:rsidRPr="00AB62C7">
        <w:rPr>
          <w:rFonts w:ascii="Verdana" w:hAnsi="Verdana"/>
        </w:rPr>
        <w:t>identific</w:t>
      </w:r>
      <w:r w:rsidRPr="00AB62C7" w:rsidR="0050574F">
        <w:rPr>
          <w:rFonts w:ascii="Verdana" w:hAnsi="Verdana"/>
        </w:rPr>
        <w:t xml:space="preserve">ó en las mesas técnicas de trabajo </w:t>
      </w:r>
      <w:r w:rsidRPr="00AB62C7">
        <w:rPr>
          <w:rFonts w:ascii="Verdana" w:hAnsi="Verdana"/>
        </w:rPr>
        <w:t xml:space="preserve">con la autoridad ambiental, los tipos de zonas que permiten actividades agropecuarias y que podrán incluirse en la delimitación del APPA. Este ejercicio hace parte de un </w:t>
      </w:r>
      <w:r w:rsidRPr="00AB62C7">
        <w:rPr>
          <w:rFonts w:ascii="Verdana" w:hAnsi="Verdana"/>
        </w:rPr>
        <w:t>segundo momento, el cual se realiza con el fin de detallar, identificar y delimitar las APPA.</w:t>
      </w:r>
    </w:p>
    <w:p w:rsidRPr="00AB62C7" w:rsidR="0039602F" w:rsidP="0039602F" w:rsidRDefault="0039602F" w14:paraId="019F71B2" w14:textId="77777777">
      <w:pPr>
        <w:spacing w:after="0"/>
        <w:rPr>
          <w:rFonts w:ascii="Verdana" w:hAnsi="Verdana" w:cs="Arial"/>
        </w:rPr>
      </w:pPr>
    </w:p>
    <w:p w:rsidR="0039602F" w:rsidP="0039602F" w:rsidRDefault="0039602F" w14:paraId="19852F0D" w14:textId="1420ED75">
      <w:pPr>
        <w:spacing w:after="0"/>
        <w:rPr>
          <w:rFonts w:ascii="Verdana" w:hAnsi="Verdana" w:cs="Arial"/>
        </w:rPr>
      </w:pPr>
      <w:r w:rsidRPr="00AB62C7">
        <w:rPr>
          <w:rFonts w:ascii="Verdana" w:hAnsi="Verdana" w:cs="Arial"/>
        </w:rPr>
        <w:t>A continuación, se detallan los diferentes condicionantes ambientales para los municipios priorizados APPA-Córdoba, de acuerdo con su categoría, nombre y municipios que cubren (</w:t>
      </w:r>
      <w:r w:rsidRPr="00AB62C7">
        <w:rPr>
          <w:rFonts w:ascii="Verdana" w:hAnsi="Verdana" w:cs="Arial"/>
        </w:rPr>
        <w:fldChar w:fldCharType="begin"/>
      </w:r>
      <w:r w:rsidRPr="00AB62C7">
        <w:rPr>
          <w:rFonts w:ascii="Verdana" w:hAnsi="Verdana" w:cs="Arial"/>
        </w:rPr>
        <w:instrText xml:space="preserve"> REF _Ref170113758 \h  \* MERGEFORMAT </w:instrText>
      </w:r>
      <w:r w:rsidRPr="00AB62C7">
        <w:rPr>
          <w:rFonts w:ascii="Verdana" w:hAnsi="Verdana" w:cs="Arial"/>
        </w:rPr>
      </w:r>
      <w:r w:rsidRPr="00AB62C7">
        <w:rPr>
          <w:rFonts w:ascii="Verdana" w:hAnsi="Verdana" w:cs="Arial"/>
        </w:rPr>
        <w:fldChar w:fldCharType="separate"/>
      </w:r>
      <w:r w:rsidRPr="00AB62C7" w:rsidR="00637394">
        <w:rPr>
          <w:rFonts w:ascii="Verdana" w:hAnsi="Verdana"/>
        </w:rPr>
        <w:t xml:space="preserve">Tabla </w:t>
      </w:r>
      <w:r w:rsidR="00637394">
        <w:rPr>
          <w:rFonts w:ascii="Verdana" w:hAnsi="Verdana"/>
          <w:noProof/>
        </w:rPr>
        <w:t>15</w:t>
      </w:r>
      <w:r w:rsidRPr="00AB62C7">
        <w:rPr>
          <w:rFonts w:ascii="Verdana" w:hAnsi="Verdana" w:cs="Arial"/>
        </w:rPr>
        <w:fldChar w:fldCharType="end"/>
      </w:r>
      <w:r w:rsidRPr="00AB62C7">
        <w:rPr>
          <w:rFonts w:ascii="Verdana" w:hAnsi="Verdana" w:cs="Arial"/>
        </w:rPr>
        <w:t>).</w:t>
      </w:r>
    </w:p>
    <w:p w:rsidR="0030528F" w:rsidP="0039602F" w:rsidRDefault="0030528F" w14:paraId="458F388B" w14:textId="77777777">
      <w:pPr>
        <w:spacing w:after="0"/>
        <w:rPr>
          <w:rFonts w:ascii="Verdana" w:hAnsi="Verdana" w:cs="Arial"/>
        </w:rPr>
      </w:pPr>
    </w:p>
    <w:p w:rsidRPr="00AB62C7" w:rsidR="0039602F" w:rsidP="0039602F" w:rsidRDefault="0039602F" w14:paraId="0BF07873" w14:textId="41BBAAEB">
      <w:pPr>
        <w:pStyle w:val="Descripcin"/>
        <w:rPr>
          <w:rFonts w:ascii="Verdana" w:hAnsi="Verdana" w:cs="Arial"/>
        </w:rPr>
      </w:pPr>
      <w:bookmarkStart w:name="_Ref170113758" w:id="205"/>
      <w:bookmarkStart w:name="_Toc183637551" w:id="206"/>
      <w:bookmarkStart w:name="_Toc216347306" w:id="207"/>
      <w:r w:rsidRPr="00AB62C7">
        <w:rPr>
          <w:rFonts w:ascii="Verdana" w:hAnsi="Verdana"/>
        </w:rPr>
        <w:t xml:space="preserve">Tabla </w:t>
      </w:r>
      <w:r w:rsidRPr="00AB62C7">
        <w:rPr>
          <w:rFonts w:ascii="Verdana" w:hAnsi="Verdana"/>
        </w:rPr>
        <w:fldChar w:fldCharType="begin"/>
      </w:r>
      <w:r w:rsidRPr="00AB62C7">
        <w:rPr>
          <w:rFonts w:ascii="Verdana" w:hAnsi="Verdana"/>
        </w:rPr>
        <w:instrText>SEQ Tabla \* ARABIC</w:instrText>
      </w:r>
      <w:r w:rsidRPr="00AB62C7">
        <w:rPr>
          <w:rFonts w:ascii="Verdana" w:hAnsi="Verdana"/>
        </w:rPr>
        <w:fldChar w:fldCharType="separate"/>
      </w:r>
      <w:r w:rsidR="00637394">
        <w:rPr>
          <w:rFonts w:ascii="Verdana" w:hAnsi="Verdana"/>
          <w:noProof/>
        </w:rPr>
        <w:t>15</w:t>
      </w:r>
      <w:r w:rsidRPr="00AB62C7">
        <w:rPr>
          <w:rFonts w:ascii="Verdana" w:hAnsi="Verdana"/>
        </w:rPr>
        <w:fldChar w:fldCharType="end"/>
      </w:r>
      <w:bookmarkEnd w:id="205"/>
      <w:r w:rsidRPr="00AB62C7">
        <w:rPr>
          <w:rFonts w:ascii="Verdana" w:hAnsi="Verdana"/>
        </w:rPr>
        <w:t xml:space="preserve"> Condicionantes ambientales, figura, nombre y municipios</w:t>
      </w:r>
      <w:bookmarkEnd w:id="206"/>
      <w:bookmarkEnd w:id="207"/>
    </w:p>
    <w:tbl>
      <w:tblPr>
        <w:tblStyle w:val="Tablaconcuadrcula"/>
        <w:tblW w:w="9067" w:type="dxa"/>
        <w:tblLook w:val="04A0" w:firstRow="1" w:lastRow="0" w:firstColumn="1" w:lastColumn="0" w:noHBand="0" w:noVBand="1"/>
      </w:tblPr>
      <w:tblGrid>
        <w:gridCol w:w="1257"/>
        <w:gridCol w:w="4617"/>
        <w:gridCol w:w="1814"/>
        <w:gridCol w:w="1379"/>
      </w:tblGrid>
      <w:tr w:rsidRPr="00AE5410" w:rsidR="00287599" w:rsidTr="00287599" w14:paraId="1BF864A0" w14:textId="77777777">
        <w:trPr>
          <w:tblHeader/>
        </w:trPr>
        <w:tc>
          <w:tcPr>
            <w:tcW w:w="1257" w:type="dxa"/>
            <w:shd w:val="clear" w:color="auto" w:fill="00B050"/>
          </w:tcPr>
          <w:p w:rsidRPr="00AE5410" w:rsidR="00287599" w:rsidRDefault="00287599" w14:paraId="23499711" w14:textId="512E1A8B">
            <w:pPr>
              <w:spacing w:after="0"/>
              <w:jc w:val="center"/>
              <w:rPr>
                <w:rFonts w:ascii="Verdana" w:hAnsi="Verdana" w:cs="Arial"/>
                <w:b/>
                <w:bCs/>
                <w:color w:val="FFFFFF" w:themeColor="background1"/>
                <w:sz w:val="18"/>
                <w:szCs w:val="18"/>
              </w:rPr>
            </w:pPr>
            <w:r w:rsidRPr="00AE5410">
              <w:rPr>
                <w:rFonts w:ascii="Verdana" w:hAnsi="Verdana" w:cs="Arial"/>
                <w:b/>
                <w:bCs/>
                <w:color w:val="FFFFFF" w:themeColor="background1"/>
                <w:sz w:val="18"/>
                <w:szCs w:val="18"/>
              </w:rPr>
              <w:t>Figura</w:t>
            </w:r>
          </w:p>
        </w:tc>
        <w:tc>
          <w:tcPr>
            <w:tcW w:w="4617" w:type="dxa"/>
            <w:shd w:val="clear" w:color="auto" w:fill="00B050"/>
          </w:tcPr>
          <w:p w:rsidRPr="00AE5410" w:rsidR="00287599" w:rsidRDefault="00287599" w14:paraId="59351EFF" w14:textId="77777777">
            <w:pPr>
              <w:spacing w:after="0"/>
              <w:jc w:val="center"/>
              <w:rPr>
                <w:rFonts w:ascii="Verdana" w:hAnsi="Verdana" w:cs="Arial"/>
                <w:b/>
                <w:bCs/>
                <w:color w:val="FFFFFF" w:themeColor="background1"/>
                <w:sz w:val="18"/>
                <w:szCs w:val="18"/>
              </w:rPr>
            </w:pPr>
            <w:r w:rsidRPr="00AE5410">
              <w:rPr>
                <w:rFonts w:ascii="Verdana" w:hAnsi="Verdana" w:cs="Arial"/>
                <w:b/>
                <w:bCs/>
                <w:color w:val="FFFFFF" w:themeColor="background1"/>
                <w:sz w:val="18"/>
                <w:szCs w:val="18"/>
              </w:rPr>
              <w:t>Nombre</w:t>
            </w:r>
          </w:p>
        </w:tc>
        <w:tc>
          <w:tcPr>
            <w:tcW w:w="1814" w:type="dxa"/>
            <w:shd w:val="clear" w:color="auto" w:fill="00B050"/>
          </w:tcPr>
          <w:p w:rsidRPr="00AE5410" w:rsidR="00287599" w:rsidRDefault="00287599" w14:paraId="65F302D6" w14:textId="77777777">
            <w:pPr>
              <w:spacing w:after="0"/>
              <w:jc w:val="center"/>
              <w:rPr>
                <w:rFonts w:ascii="Verdana" w:hAnsi="Verdana" w:cs="Arial"/>
                <w:b/>
                <w:bCs/>
                <w:color w:val="FFFFFF" w:themeColor="background1"/>
                <w:sz w:val="18"/>
                <w:szCs w:val="18"/>
              </w:rPr>
            </w:pPr>
            <w:r w:rsidRPr="00AE5410">
              <w:rPr>
                <w:rFonts w:ascii="Verdana" w:hAnsi="Verdana" w:cs="Arial"/>
                <w:b/>
                <w:bCs/>
                <w:color w:val="FFFFFF" w:themeColor="background1"/>
                <w:sz w:val="18"/>
                <w:szCs w:val="18"/>
              </w:rPr>
              <w:t>Municipio</w:t>
            </w:r>
          </w:p>
        </w:tc>
        <w:tc>
          <w:tcPr>
            <w:tcW w:w="1379" w:type="dxa"/>
            <w:shd w:val="clear" w:color="auto" w:fill="00B050"/>
          </w:tcPr>
          <w:p w:rsidRPr="00AE5410" w:rsidR="00287599" w:rsidRDefault="00287599" w14:paraId="36C0C2A7" w14:textId="5F55A95A">
            <w:pPr>
              <w:spacing w:after="0"/>
              <w:jc w:val="center"/>
              <w:rPr>
                <w:rFonts w:ascii="Verdana" w:hAnsi="Verdana" w:cs="Arial"/>
                <w:b/>
                <w:bCs/>
                <w:color w:val="FFFFFF" w:themeColor="background1"/>
                <w:sz w:val="18"/>
                <w:szCs w:val="18"/>
              </w:rPr>
            </w:pPr>
            <w:r w:rsidRPr="00AE5410">
              <w:rPr>
                <w:rFonts w:ascii="Verdana" w:hAnsi="Verdana" w:cs="Arial"/>
                <w:b/>
                <w:bCs/>
                <w:color w:val="FFFFFF" w:themeColor="background1"/>
                <w:sz w:val="18"/>
                <w:szCs w:val="18"/>
              </w:rPr>
              <w:t>Área (ha)</w:t>
            </w:r>
          </w:p>
        </w:tc>
      </w:tr>
      <w:tr w:rsidRPr="00AE5410" w:rsidR="00287599" w:rsidTr="00287599" w14:paraId="59087FB9" w14:textId="77777777">
        <w:tc>
          <w:tcPr>
            <w:tcW w:w="1257" w:type="dxa"/>
            <w:vMerge w:val="restart"/>
          </w:tcPr>
          <w:p w:rsidRPr="00AE5410" w:rsidR="00287599" w:rsidRDefault="00287599" w14:paraId="23390D71" w14:textId="23128EF8">
            <w:pPr>
              <w:spacing w:after="0"/>
              <w:rPr>
                <w:rFonts w:ascii="Verdana" w:hAnsi="Verdana" w:cs="Arial"/>
                <w:sz w:val="18"/>
                <w:szCs w:val="18"/>
              </w:rPr>
            </w:pPr>
            <w:r w:rsidRPr="00AE5410">
              <w:rPr>
                <w:rFonts w:ascii="Verdana" w:hAnsi="Verdana" w:cs="Arial"/>
                <w:sz w:val="18"/>
                <w:szCs w:val="18"/>
              </w:rPr>
              <w:t>DCS</w:t>
            </w:r>
          </w:p>
        </w:tc>
        <w:tc>
          <w:tcPr>
            <w:tcW w:w="4617" w:type="dxa"/>
            <w:vMerge w:val="restart"/>
          </w:tcPr>
          <w:p w:rsidRPr="00AE5410" w:rsidR="00287599" w:rsidRDefault="00287599" w14:paraId="5EC56E2F" w14:textId="77777777">
            <w:pPr>
              <w:spacing w:after="0"/>
              <w:rPr>
                <w:rFonts w:ascii="Verdana" w:hAnsi="Verdana" w:cs="Arial"/>
                <w:sz w:val="18"/>
                <w:szCs w:val="18"/>
              </w:rPr>
            </w:pPr>
            <w:r w:rsidRPr="00AE5410">
              <w:rPr>
                <w:rFonts w:ascii="Verdana" w:hAnsi="Verdana" w:cs="Arial"/>
                <w:sz w:val="18"/>
                <w:szCs w:val="18"/>
              </w:rPr>
              <w:t>Complejo de humedales Arcial, Porro y Cintura – Zonas de uso sostenible</w:t>
            </w:r>
          </w:p>
        </w:tc>
        <w:tc>
          <w:tcPr>
            <w:tcW w:w="1814" w:type="dxa"/>
          </w:tcPr>
          <w:p w:rsidRPr="00AE5410" w:rsidR="00287599" w:rsidRDefault="00287599" w14:paraId="5720DB83" w14:textId="77777777">
            <w:pPr>
              <w:spacing w:after="0"/>
              <w:rPr>
                <w:rFonts w:ascii="Verdana" w:hAnsi="Verdana" w:cs="Arial"/>
                <w:sz w:val="18"/>
                <w:szCs w:val="18"/>
              </w:rPr>
            </w:pPr>
            <w:r w:rsidRPr="00AE5410">
              <w:rPr>
                <w:rFonts w:ascii="Verdana" w:hAnsi="Verdana" w:cs="Arial"/>
                <w:sz w:val="18"/>
                <w:szCs w:val="18"/>
              </w:rPr>
              <w:t>Buenavista</w:t>
            </w:r>
          </w:p>
        </w:tc>
        <w:tc>
          <w:tcPr>
            <w:tcW w:w="1379" w:type="dxa"/>
          </w:tcPr>
          <w:p w:rsidRPr="00AE5410" w:rsidR="00287599" w:rsidRDefault="00287599" w14:paraId="229213A6" w14:textId="13E83F92">
            <w:pPr>
              <w:spacing w:after="0"/>
              <w:jc w:val="center"/>
              <w:rPr>
                <w:rFonts w:ascii="Verdana" w:hAnsi="Verdana" w:cs="Arial"/>
                <w:sz w:val="18"/>
                <w:szCs w:val="18"/>
              </w:rPr>
            </w:pPr>
            <w:r w:rsidRPr="00AE5410">
              <w:rPr>
                <w:rFonts w:ascii="Verdana" w:hAnsi="Verdana" w:cs="Arial"/>
                <w:sz w:val="18"/>
                <w:szCs w:val="18"/>
              </w:rPr>
              <w:t>9.</w:t>
            </w:r>
            <w:r w:rsidRPr="00AE5410" w:rsidR="00247C2A">
              <w:rPr>
                <w:rFonts w:ascii="Verdana" w:hAnsi="Verdana" w:cs="Arial"/>
                <w:sz w:val="18"/>
                <w:szCs w:val="18"/>
              </w:rPr>
              <w:t>187,19</w:t>
            </w:r>
          </w:p>
        </w:tc>
      </w:tr>
      <w:tr w:rsidRPr="00AE5410" w:rsidR="00287599" w:rsidTr="00287599" w14:paraId="6AB37FBA" w14:textId="77777777">
        <w:tc>
          <w:tcPr>
            <w:tcW w:w="1257" w:type="dxa"/>
            <w:vMerge/>
          </w:tcPr>
          <w:p w:rsidRPr="00AE5410" w:rsidR="00287599" w:rsidRDefault="00287599" w14:paraId="3618D3CB" w14:textId="11BA769C">
            <w:pPr>
              <w:spacing w:after="0"/>
              <w:rPr>
                <w:rFonts w:ascii="Verdana" w:hAnsi="Verdana" w:cs="Arial"/>
                <w:sz w:val="18"/>
                <w:szCs w:val="18"/>
              </w:rPr>
            </w:pPr>
          </w:p>
        </w:tc>
        <w:tc>
          <w:tcPr>
            <w:tcW w:w="4617" w:type="dxa"/>
            <w:vMerge/>
          </w:tcPr>
          <w:p w:rsidRPr="00AE5410" w:rsidR="00287599" w:rsidRDefault="00287599" w14:paraId="7181E8B0" w14:textId="77777777">
            <w:pPr>
              <w:spacing w:after="0"/>
              <w:rPr>
                <w:rFonts w:ascii="Verdana" w:hAnsi="Verdana" w:cs="Arial"/>
                <w:sz w:val="18"/>
                <w:szCs w:val="18"/>
              </w:rPr>
            </w:pPr>
          </w:p>
        </w:tc>
        <w:tc>
          <w:tcPr>
            <w:tcW w:w="1814" w:type="dxa"/>
          </w:tcPr>
          <w:p w:rsidRPr="00AE5410" w:rsidR="00287599" w:rsidRDefault="00287599" w14:paraId="1FC88EE4" w14:textId="77777777">
            <w:pPr>
              <w:spacing w:after="0"/>
              <w:rPr>
                <w:rFonts w:ascii="Verdana" w:hAnsi="Verdana" w:cs="Arial"/>
                <w:sz w:val="18"/>
                <w:szCs w:val="18"/>
              </w:rPr>
            </w:pPr>
            <w:r w:rsidRPr="00AE5410">
              <w:rPr>
                <w:rFonts w:ascii="Verdana" w:hAnsi="Verdana" w:cs="Arial"/>
                <w:sz w:val="18"/>
                <w:szCs w:val="18"/>
              </w:rPr>
              <w:t>Pueblo Nuevo</w:t>
            </w:r>
          </w:p>
        </w:tc>
        <w:tc>
          <w:tcPr>
            <w:tcW w:w="1379" w:type="dxa"/>
          </w:tcPr>
          <w:p w:rsidRPr="00AE5410" w:rsidR="00287599" w:rsidRDefault="00247C2A" w14:paraId="6C1E8A7B" w14:textId="5B5697A3">
            <w:pPr>
              <w:spacing w:after="0"/>
              <w:jc w:val="center"/>
              <w:rPr>
                <w:rFonts w:ascii="Verdana" w:hAnsi="Verdana" w:cs="Arial"/>
                <w:sz w:val="18"/>
                <w:szCs w:val="18"/>
              </w:rPr>
            </w:pPr>
            <w:r w:rsidRPr="00AE5410">
              <w:rPr>
                <w:rFonts w:ascii="Verdana" w:hAnsi="Verdana" w:cs="Arial"/>
                <w:sz w:val="18"/>
                <w:szCs w:val="18"/>
              </w:rPr>
              <w:t>15.024,87</w:t>
            </w:r>
          </w:p>
        </w:tc>
      </w:tr>
      <w:tr w:rsidRPr="00AE5410" w:rsidR="00287599" w:rsidTr="00287599" w14:paraId="7360D09D" w14:textId="77777777">
        <w:tc>
          <w:tcPr>
            <w:tcW w:w="1257" w:type="dxa"/>
            <w:vMerge w:val="restart"/>
          </w:tcPr>
          <w:p w:rsidRPr="00AE5410" w:rsidR="00287599" w:rsidRDefault="00287599" w14:paraId="5CB13D70" w14:textId="643F70FF">
            <w:pPr>
              <w:spacing w:after="0"/>
              <w:rPr>
                <w:rFonts w:ascii="Verdana" w:hAnsi="Verdana" w:cs="Arial"/>
                <w:sz w:val="18"/>
                <w:szCs w:val="18"/>
              </w:rPr>
            </w:pPr>
            <w:r w:rsidRPr="00AE5410">
              <w:rPr>
                <w:rFonts w:ascii="Verdana" w:hAnsi="Verdana" w:cs="Arial"/>
                <w:sz w:val="18"/>
                <w:szCs w:val="18"/>
              </w:rPr>
              <w:t>DCS</w:t>
            </w:r>
          </w:p>
          <w:p w:rsidRPr="00AE5410" w:rsidR="00287599" w:rsidRDefault="00287599" w14:paraId="168EDC03" w14:textId="130D8797">
            <w:pPr>
              <w:spacing w:after="0"/>
              <w:rPr>
                <w:rFonts w:ascii="Verdana" w:hAnsi="Verdana" w:cs="Arial"/>
                <w:sz w:val="18"/>
                <w:szCs w:val="18"/>
              </w:rPr>
            </w:pPr>
          </w:p>
        </w:tc>
        <w:tc>
          <w:tcPr>
            <w:tcW w:w="4617" w:type="dxa"/>
            <w:vMerge w:val="restart"/>
          </w:tcPr>
          <w:p w:rsidRPr="00AE5410" w:rsidR="00287599" w:rsidRDefault="00287599" w14:paraId="397104D1" w14:textId="0DB00016">
            <w:pPr>
              <w:spacing w:after="0"/>
              <w:rPr>
                <w:rFonts w:ascii="Verdana" w:hAnsi="Verdana" w:cs="Arial"/>
                <w:sz w:val="18"/>
                <w:szCs w:val="18"/>
              </w:rPr>
            </w:pPr>
            <w:r w:rsidRPr="00AE5410">
              <w:rPr>
                <w:rFonts w:ascii="Verdana" w:hAnsi="Verdana" w:cs="Arial"/>
                <w:sz w:val="18"/>
                <w:szCs w:val="18"/>
              </w:rPr>
              <w:t>Ciénaga de Corralito - Zonas de uso sostenible</w:t>
            </w:r>
          </w:p>
        </w:tc>
        <w:tc>
          <w:tcPr>
            <w:tcW w:w="1814" w:type="dxa"/>
          </w:tcPr>
          <w:p w:rsidRPr="00AE5410" w:rsidR="00287599" w:rsidRDefault="00287599" w14:paraId="3FD299D9" w14:textId="77777777">
            <w:pPr>
              <w:spacing w:after="0"/>
              <w:rPr>
                <w:rFonts w:ascii="Verdana" w:hAnsi="Verdana" w:cs="Arial"/>
                <w:sz w:val="18"/>
                <w:szCs w:val="18"/>
              </w:rPr>
            </w:pPr>
            <w:r w:rsidRPr="00AE5410">
              <w:rPr>
                <w:rFonts w:ascii="Verdana" w:hAnsi="Verdana" w:cs="Arial"/>
                <w:sz w:val="18"/>
                <w:szCs w:val="18"/>
              </w:rPr>
              <w:t>Cereté</w:t>
            </w:r>
          </w:p>
        </w:tc>
        <w:tc>
          <w:tcPr>
            <w:tcW w:w="1379" w:type="dxa"/>
          </w:tcPr>
          <w:p w:rsidRPr="00AE5410" w:rsidR="00287599" w:rsidRDefault="00287599" w14:paraId="0D64E98F" w14:textId="4080C2EA">
            <w:pPr>
              <w:spacing w:after="0"/>
              <w:jc w:val="center"/>
              <w:rPr>
                <w:rFonts w:ascii="Verdana" w:hAnsi="Verdana" w:cs="Arial"/>
                <w:sz w:val="18"/>
                <w:szCs w:val="18"/>
              </w:rPr>
            </w:pPr>
            <w:r w:rsidRPr="00AE5410">
              <w:rPr>
                <w:rFonts w:ascii="Verdana" w:hAnsi="Verdana" w:cs="Arial"/>
                <w:sz w:val="18"/>
                <w:szCs w:val="18"/>
              </w:rPr>
              <w:t>1.25</w:t>
            </w:r>
            <w:r w:rsidRPr="00AE5410" w:rsidR="00247C2A">
              <w:rPr>
                <w:rFonts w:ascii="Verdana" w:hAnsi="Verdana" w:cs="Arial"/>
                <w:sz w:val="18"/>
                <w:szCs w:val="18"/>
              </w:rPr>
              <w:t>3,97</w:t>
            </w:r>
          </w:p>
        </w:tc>
      </w:tr>
      <w:tr w:rsidRPr="00AE5410" w:rsidR="00287599" w:rsidTr="00287599" w14:paraId="47ADDF99" w14:textId="77777777">
        <w:tc>
          <w:tcPr>
            <w:tcW w:w="1257" w:type="dxa"/>
            <w:vMerge/>
          </w:tcPr>
          <w:p w:rsidRPr="00AE5410" w:rsidR="00287599" w:rsidRDefault="00287599" w14:paraId="643003AE" w14:textId="2FA1566E">
            <w:pPr>
              <w:spacing w:after="0"/>
              <w:rPr>
                <w:rFonts w:ascii="Verdana" w:hAnsi="Verdana" w:cs="Arial"/>
                <w:sz w:val="18"/>
                <w:szCs w:val="18"/>
              </w:rPr>
            </w:pPr>
          </w:p>
        </w:tc>
        <w:tc>
          <w:tcPr>
            <w:tcW w:w="4617" w:type="dxa"/>
            <w:vMerge/>
          </w:tcPr>
          <w:p w:rsidRPr="00AE5410" w:rsidR="00287599" w:rsidRDefault="00287599" w14:paraId="210A12BD" w14:textId="77777777">
            <w:pPr>
              <w:spacing w:after="0"/>
              <w:rPr>
                <w:rFonts w:ascii="Verdana" w:hAnsi="Verdana" w:cs="Arial"/>
                <w:sz w:val="18"/>
                <w:szCs w:val="18"/>
              </w:rPr>
            </w:pPr>
          </w:p>
        </w:tc>
        <w:tc>
          <w:tcPr>
            <w:tcW w:w="1814" w:type="dxa"/>
          </w:tcPr>
          <w:p w:rsidRPr="00AE5410" w:rsidR="00287599" w:rsidRDefault="00287599" w14:paraId="1A7D9F0D" w14:textId="77777777">
            <w:pPr>
              <w:spacing w:after="0"/>
              <w:rPr>
                <w:rFonts w:ascii="Verdana" w:hAnsi="Verdana" w:cs="Arial"/>
                <w:sz w:val="18"/>
                <w:szCs w:val="18"/>
              </w:rPr>
            </w:pPr>
            <w:r w:rsidRPr="00AE5410">
              <w:rPr>
                <w:rFonts w:ascii="Verdana" w:hAnsi="Verdana" w:cs="Arial"/>
                <w:sz w:val="18"/>
                <w:szCs w:val="18"/>
              </w:rPr>
              <w:t>Montería</w:t>
            </w:r>
          </w:p>
        </w:tc>
        <w:tc>
          <w:tcPr>
            <w:tcW w:w="1379" w:type="dxa"/>
          </w:tcPr>
          <w:p w:rsidRPr="00AE5410" w:rsidR="00287599" w:rsidRDefault="00287599" w14:paraId="604B66A6" w14:textId="77777777">
            <w:pPr>
              <w:spacing w:after="0"/>
              <w:jc w:val="center"/>
              <w:rPr>
                <w:rFonts w:ascii="Verdana" w:hAnsi="Verdana" w:cs="Arial"/>
                <w:sz w:val="18"/>
                <w:szCs w:val="18"/>
              </w:rPr>
            </w:pPr>
            <w:r w:rsidRPr="00AE5410">
              <w:rPr>
                <w:rFonts w:ascii="Verdana" w:hAnsi="Verdana" w:cs="Arial"/>
                <w:sz w:val="18"/>
                <w:szCs w:val="18"/>
              </w:rPr>
              <w:t>0,69</w:t>
            </w:r>
          </w:p>
        </w:tc>
      </w:tr>
      <w:tr w:rsidRPr="00AE5410" w:rsidR="00287599" w:rsidTr="00287599" w14:paraId="27F40CC2" w14:textId="77777777">
        <w:tc>
          <w:tcPr>
            <w:tcW w:w="1257" w:type="dxa"/>
          </w:tcPr>
          <w:p w:rsidRPr="00AE5410" w:rsidR="00287599" w:rsidRDefault="00287599" w14:paraId="7467BCA2" w14:textId="7871559C">
            <w:pPr>
              <w:spacing w:after="0"/>
              <w:rPr>
                <w:rFonts w:ascii="Verdana" w:hAnsi="Verdana" w:cs="Arial"/>
                <w:sz w:val="18"/>
                <w:szCs w:val="18"/>
              </w:rPr>
            </w:pPr>
            <w:r w:rsidRPr="00AE5410">
              <w:rPr>
                <w:rFonts w:ascii="Verdana" w:hAnsi="Verdana" w:cs="Arial"/>
                <w:sz w:val="18"/>
                <w:szCs w:val="18"/>
              </w:rPr>
              <w:t>DCS</w:t>
            </w:r>
          </w:p>
        </w:tc>
        <w:tc>
          <w:tcPr>
            <w:tcW w:w="4617" w:type="dxa"/>
          </w:tcPr>
          <w:p w:rsidRPr="00AE5410" w:rsidR="00287599" w:rsidRDefault="00287599" w14:paraId="4ABC7AB4" w14:textId="77777777">
            <w:pPr>
              <w:spacing w:after="0"/>
              <w:rPr>
                <w:rFonts w:ascii="Verdana" w:hAnsi="Verdana" w:cs="Arial"/>
                <w:sz w:val="18"/>
                <w:szCs w:val="18"/>
              </w:rPr>
            </w:pPr>
            <w:r w:rsidRPr="00AE5410">
              <w:rPr>
                <w:rFonts w:ascii="Verdana" w:hAnsi="Verdana" w:cs="Arial"/>
                <w:sz w:val="18"/>
                <w:szCs w:val="18"/>
              </w:rPr>
              <w:t>Ciénaga de Bañó - Zonas de uso sostenible</w:t>
            </w:r>
          </w:p>
        </w:tc>
        <w:tc>
          <w:tcPr>
            <w:tcW w:w="1814" w:type="dxa"/>
          </w:tcPr>
          <w:p w:rsidRPr="00AE5410" w:rsidR="00287599" w:rsidRDefault="00287599" w14:paraId="3BBC1BF0" w14:textId="77777777">
            <w:pPr>
              <w:spacing w:after="0"/>
              <w:rPr>
                <w:rFonts w:ascii="Verdana" w:hAnsi="Verdana" w:cs="Arial"/>
                <w:sz w:val="18"/>
                <w:szCs w:val="18"/>
              </w:rPr>
            </w:pPr>
            <w:r w:rsidRPr="00AE5410">
              <w:rPr>
                <w:rFonts w:ascii="Verdana" w:hAnsi="Verdana" w:cs="Arial"/>
                <w:sz w:val="18"/>
                <w:szCs w:val="18"/>
              </w:rPr>
              <w:t>Lorica</w:t>
            </w:r>
          </w:p>
        </w:tc>
        <w:tc>
          <w:tcPr>
            <w:tcW w:w="1379" w:type="dxa"/>
          </w:tcPr>
          <w:p w:rsidRPr="00AE5410" w:rsidR="00287599" w:rsidRDefault="00287599" w14:paraId="3A88AA24" w14:textId="6229A09B">
            <w:pPr>
              <w:spacing w:after="0"/>
              <w:jc w:val="center"/>
              <w:rPr>
                <w:rFonts w:ascii="Verdana" w:hAnsi="Verdana" w:cs="Arial"/>
                <w:sz w:val="18"/>
                <w:szCs w:val="18"/>
              </w:rPr>
            </w:pPr>
            <w:r w:rsidRPr="00AE5410">
              <w:rPr>
                <w:rFonts w:ascii="Verdana" w:hAnsi="Verdana" w:cs="Arial"/>
                <w:sz w:val="18"/>
                <w:szCs w:val="18"/>
              </w:rPr>
              <w:t>253,2</w:t>
            </w:r>
            <w:r w:rsidRPr="00AE5410" w:rsidR="00247C2A">
              <w:rPr>
                <w:rFonts w:ascii="Verdana" w:hAnsi="Verdana" w:cs="Arial"/>
                <w:sz w:val="18"/>
                <w:szCs w:val="18"/>
              </w:rPr>
              <w:t>1</w:t>
            </w:r>
          </w:p>
        </w:tc>
      </w:tr>
      <w:tr w:rsidRPr="00AE5410" w:rsidR="00287599" w:rsidTr="00287599" w14:paraId="04C4ADC9" w14:textId="77777777">
        <w:tc>
          <w:tcPr>
            <w:tcW w:w="1257" w:type="dxa"/>
          </w:tcPr>
          <w:p w:rsidRPr="00AE5410" w:rsidR="00287599" w:rsidRDefault="00287599" w14:paraId="589A349C" w14:textId="06FFED81">
            <w:pPr>
              <w:spacing w:after="0"/>
              <w:rPr>
                <w:rFonts w:ascii="Verdana" w:hAnsi="Verdana" w:cs="Arial"/>
                <w:sz w:val="18"/>
                <w:szCs w:val="18"/>
              </w:rPr>
            </w:pPr>
            <w:r w:rsidRPr="00AE5410">
              <w:rPr>
                <w:rFonts w:ascii="Verdana" w:hAnsi="Verdana" w:cs="Arial"/>
                <w:sz w:val="18"/>
                <w:szCs w:val="18"/>
              </w:rPr>
              <w:t>DCS</w:t>
            </w:r>
          </w:p>
        </w:tc>
        <w:tc>
          <w:tcPr>
            <w:tcW w:w="4617" w:type="dxa"/>
          </w:tcPr>
          <w:p w:rsidRPr="00AE5410" w:rsidR="00287599" w:rsidRDefault="00287599" w14:paraId="2EE11F1D" w14:textId="77777777">
            <w:pPr>
              <w:spacing w:after="0"/>
              <w:rPr>
                <w:rFonts w:ascii="Verdana" w:hAnsi="Verdana" w:cs="Arial"/>
                <w:sz w:val="18"/>
                <w:szCs w:val="18"/>
              </w:rPr>
            </w:pPr>
            <w:r w:rsidRPr="00AE5410">
              <w:rPr>
                <w:rFonts w:ascii="Verdana" w:hAnsi="Verdana" w:cs="Arial"/>
                <w:sz w:val="18"/>
                <w:szCs w:val="18"/>
              </w:rPr>
              <w:t>Ciénaga Los Negros - Zonas de uso sostenible</w:t>
            </w:r>
          </w:p>
        </w:tc>
        <w:tc>
          <w:tcPr>
            <w:tcW w:w="1814" w:type="dxa"/>
          </w:tcPr>
          <w:p w:rsidRPr="00AE5410" w:rsidR="00287599" w:rsidRDefault="00287599" w14:paraId="0D73583B" w14:textId="77777777">
            <w:pPr>
              <w:spacing w:after="0"/>
              <w:rPr>
                <w:rFonts w:ascii="Verdana" w:hAnsi="Verdana" w:cs="Arial"/>
                <w:sz w:val="18"/>
                <w:szCs w:val="18"/>
              </w:rPr>
            </w:pPr>
            <w:r w:rsidRPr="00AE5410">
              <w:rPr>
                <w:rFonts w:ascii="Verdana" w:hAnsi="Verdana" w:cs="Arial"/>
                <w:sz w:val="18"/>
                <w:szCs w:val="18"/>
              </w:rPr>
              <w:t>Lorica</w:t>
            </w:r>
          </w:p>
        </w:tc>
        <w:tc>
          <w:tcPr>
            <w:tcW w:w="1379" w:type="dxa"/>
          </w:tcPr>
          <w:p w:rsidRPr="00AE5410" w:rsidR="00287599" w:rsidRDefault="00287599" w14:paraId="1D0C87DB" w14:textId="5F1EBF4F">
            <w:pPr>
              <w:spacing w:after="0"/>
              <w:jc w:val="center"/>
              <w:rPr>
                <w:rFonts w:ascii="Verdana" w:hAnsi="Verdana" w:cs="Arial"/>
                <w:sz w:val="18"/>
                <w:szCs w:val="18"/>
              </w:rPr>
            </w:pPr>
            <w:r w:rsidRPr="00AE5410">
              <w:rPr>
                <w:rFonts w:ascii="Verdana" w:hAnsi="Verdana" w:cs="Arial"/>
                <w:sz w:val="18"/>
                <w:szCs w:val="18"/>
              </w:rPr>
              <w:t>652,</w:t>
            </w:r>
            <w:r w:rsidRPr="00AE5410" w:rsidR="00247C2A">
              <w:rPr>
                <w:rFonts w:ascii="Verdana" w:hAnsi="Verdana" w:cs="Arial"/>
                <w:sz w:val="18"/>
                <w:szCs w:val="18"/>
              </w:rPr>
              <w:t>64</w:t>
            </w:r>
          </w:p>
        </w:tc>
      </w:tr>
      <w:tr w:rsidRPr="00AE5410" w:rsidR="00287599" w:rsidTr="00287599" w14:paraId="16CFAB32" w14:textId="77777777">
        <w:tc>
          <w:tcPr>
            <w:tcW w:w="1257" w:type="dxa"/>
          </w:tcPr>
          <w:p w:rsidRPr="00AE5410" w:rsidR="00287599" w:rsidRDefault="00287599" w14:paraId="084BA79A" w14:textId="791F0C10">
            <w:pPr>
              <w:spacing w:after="0"/>
              <w:rPr>
                <w:rFonts w:ascii="Verdana" w:hAnsi="Verdana" w:cs="Arial"/>
                <w:sz w:val="18"/>
                <w:szCs w:val="18"/>
              </w:rPr>
            </w:pPr>
            <w:r w:rsidRPr="00AE5410">
              <w:rPr>
                <w:rFonts w:ascii="Verdana" w:hAnsi="Verdana" w:cs="Arial"/>
                <w:sz w:val="18"/>
                <w:szCs w:val="18"/>
              </w:rPr>
              <w:t>DCS</w:t>
            </w:r>
          </w:p>
        </w:tc>
        <w:tc>
          <w:tcPr>
            <w:tcW w:w="4617" w:type="dxa"/>
          </w:tcPr>
          <w:p w:rsidRPr="00AE5410" w:rsidR="00287599" w:rsidRDefault="00287599" w14:paraId="59697F88" w14:textId="77777777">
            <w:pPr>
              <w:spacing w:after="0"/>
              <w:rPr>
                <w:rFonts w:ascii="Verdana" w:hAnsi="Verdana" w:cs="Arial"/>
                <w:sz w:val="18"/>
                <w:szCs w:val="18"/>
              </w:rPr>
            </w:pPr>
            <w:r w:rsidRPr="00AE5410">
              <w:rPr>
                <w:rFonts w:ascii="Verdana" w:hAnsi="Verdana" w:cs="Arial"/>
                <w:sz w:val="18"/>
                <w:szCs w:val="18"/>
              </w:rPr>
              <w:t>Sierra Chiquita - Zonas de uso sostenible</w:t>
            </w:r>
          </w:p>
        </w:tc>
        <w:tc>
          <w:tcPr>
            <w:tcW w:w="1814" w:type="dxa"/>
          </w:tcPr>
          <w:p w:rsidRPr="00AE5410" w:rsidR="00287599" w:rsidRDefault="00287599" w14:paraId="3F4E7446" w14:textId="77777777">
            <w:pPr>
              <w:spacing w:after="0"/>
              <w:rPr>
                <w:rFonts w:ascii="Verdana" w:hAnsi="Verdana" w:cs="Arial"/>
                <w:sz w:val="18"/>
                <w:szCs w:val="18"/>
              </w:rPr>
            </w:pPr>
            <w:r w:rsidRPr="00AE5410">
              <w:rPr>
                <w:rFonts w:ascii="Verdana" w:hAnsi="Verdana" w:cs="Arial"/>
                <w:sz w:val="18"/>
                <w:szCs w:val="18"/>
              </w:rPr>
              <w:t>Montería</w:t>
            </w:r>
          </w:p>
        </w:tc>
        <w:tc>
          <w:tcPr>
            <w:tcW w:w="1379" w:type="dxa"/>
          </w:tcPr>
          <w:p w:rsidRPr="00AE5410" w:rsidR="00287599" w:rsidRDefault="00287599" w14:paraId="3FCF8289" w14:textId="03180783">
            <w:pPr>
              <w:spacing w:after="0"/>
              <w:jc w:val="center"/>
              <w:rPr>
                <w:rFonts w:ascii="Verdana" w:hAnsi="Verdana" w:cs="Arial"/>
                <w:sz w:val="18"/>
                <w:szCs w:val="18"/>
              </w:rPr>
            </w:pPr>
            <w:r w:rsidRPr="00AE5410">
              <w:rPr>
                <w:rFonts w:ascii="Verdana" w:hAnsi="Verdana" w:cs="Arial"/>
                <w:sz w:val="18"/>
                <w:szCs w:val="18"/>
              </w:rPr>
              <w:t>151,1</w:t>
            </w:r>
            <w:r w:rsidRPr="00AE5410" w:rsidR="00247C2A">
              <w:rPr>
                <w:rFonts w:ascii="Verdana" w:hAnsi="Verdana" w:cs="Arial"/>
                <w:sz w:val="18"/>
                <w:szCs w:val="18"/>
              </w:rPr>
              <w:t>7</w:t>
            </w:r>
          </w:p>
        </w:tc>
      </w:tr>
      <w:tr w:rsidRPr="00AE5410" w:rsidR="00287599" w:rsidTr="00287599" w14:paraId="24F3F0F8" w14:textId="77777777">
        <w:tc>
          <w:tcPr>
            <w:tcW w:w="1257" w:type="dxa"/>
          </w:tcPr>
          <w:p w:rsidRPr="00AE5410" w:rsidR="00287599" w:rsidRDefault="00287599" w14:paraId="37E76672" w14:textId="2EB5EB47">
            <w:pPr>
              <w:spacing w:after="0"/>
              <w:rPr>
                <w:rFonts w:ascii="Verdana" w:hAnsi="Verdana" w:cs="Arial"/>
                <w:sz w:val="18"/>
                <w:szCs w:val="18"/>
              </w:rPr>
            </w:pPr>
            <w:r w:rsidRPr="00AE5410">
              <w:rPr>
                <w:rFonts w:ascii="Verdana" w:hAnsi="Verdana" w:cs="Arial"/>
                <w:sz w:val="18"/>
                <w:szCs w:val="18"/>
              </w:rPr>
              <w:t>DCS</w:t>
            </w:r>
          </w:p>
        </w:tc>
        <w:tc>
          <w:tcPr>
            <w:tcW w:w="4617" w:type="dxa"/>
          </w:tcPr>
          <w:p w:rsidRPr="00AE5410" w:rsidR="00287599" w:rsidRDefault="00287599" w14:paraId="4351EF9E" w14:textId="77777777">
            <w:pPr>
              <w:spacing w:after="0"/>
              <w:rPr>
                <w:rFonts w:ascii="Verdana" w:hAnsi="Verdana" w:cs="Arial"/>
                <w:sz w:val="18"/>
                <w:szCs w:val="18"/>
              </w:rPr>
            </w:pPr>
            <w:r w:rsidRPr="00AE5410">
              <w:rPr>
                <w:rFonts w:ascii="Verdana" w:hAnsi="Verdana" w:cs="Arial"/>
                <w:sz w:val="18"/>
                <w:szCs w:val="18"/>
              </w:rPr>
              <w:t>Ciénaga de Betancí - Zonas de uso sostenible</w:t>
            </w:r>
          </w:p>
        </w:tc>
        <w:tc>
          <w:tcPr>
            <w:tcW w:w="1814" w:type="dxa"/>
          </w:tcPr>
          <w:p w:rsidRPr="00AE5410" w:rsidR="00287599" w:rsidRDefault="00287599" w14:paraId="39624FD3" w14:textId="77777777">
            <w:pPr>
              <w:spacing w:after="0"/>
              <w:rPr>
                <w:rFonts w:ascii="Verdana" w:hAnsi="Verdana" w:cs="Arial"/>
                <w:sz w:val="18"/>
                <w:szCs w:val="18"/>
              </w:rPr>
            </w:pPr>
            <w:r w:rsidRPr="00AE5410">
              <w:rPr>
                <w:rFonts w:ascii="Verdana" w:hAnsi="Verdana" w:cs="Arial"/>
                <w:sz w:val="18"/>
                <w:szCs w:val="18"/>
              </w:rPr>
              <w:t>Montería</w:t>
            </w:r>
          </w:p>
        </w:tc>
        <w:tc>
          <w:tcPr>
            <w:tcW w:w="1379" w:type="dxa"/>
          </w:tcPr>
          <w:p w:rsidRPr="00AE5410" w:rsidR="00287599" w:rsidRDefault="00287599" w14:paraId="0B9D19D0" w14:textId="069EFFA6">
            <w:pPr>
              <w:spacing w:after="0"/>
              <w:jc w:val="center"/>
              <w:rPr>
                <w:rFonts w:ascii="Verdana" w:hAnsi="Verdana" w:cs="Arial"/>
                <w:sz w:val="18"/>
                <w:szCs w:val="18"/>
              </w:rPr>
            </w:pPr>
            <w:r w:rsidRPr="00AE5410">
              <w:rPr>
                <w:rFonts w:ascii="Verdana" w:hAnsi="Verdana" w:cs="Arial"/>
                <w:sz w:val="18"/>
                <w:szCs w:val="18"/>
              </w:rPr>
              <w:t>9.</w:t>
            </w:r>
            <w:r w:rsidRPr="00AE5410" w:rsidR="00247C2A">
              <w:rPr>
                <w:rFonts w:ascii="Verdana" w:hAnsi="Verdana" w:cs="Arial"/>
                <w:sz w:val="18"/>
                <w:szCs w:val="18"/>
              </w:rPr>
              <w:t>699,49</w:t>
            </w:r>
          </w:p>
        </w:tc>
      </w:tr>
      <w:tr w:rsidRPr="00AE5410" w:rsidR="00287599" w:rsidTr="00287599" w14:paraId="0AD7831A" w14:textId="77777777">
        <w:tc>
          <w:tcPr>
            <w:tcW w:w="1257" w:type="dxa"/>
            <w:vMerge w:val="restart"/>
          </w:tcPr>
          <w:p w:rsidRPr="00AE5410" w:rsidR="00287599" w:rsidRDefault="00287599" w14:paraId="3D701A9C" w14:textId="3DB5B9DD">
            <w:pPr>
              <w:spacing w:after="0"/>
              <w:rPr>
                <w:rFonts w:ascii="Verdana" w:hAnsi="Verdana" w:cs="Arial"/>
                <w:sz w:val="18"/>
                <w:szCs w:val="18"/>
              </w:rPr>
            </w:pPr>
            <w:r w:rsidRPr="00AE5410">
              <w:rPr>
                <w:rFonts w:ascii="Verdana" w:hAnsi="Verdana" w:cs="Arial"/>
                <w:sz w:val="18"/>
                <w:szCs w:val="18"/>
              </w:rPr>
              <w:t>DRMI</w:t>
            </w:r>
          </w:p>
        </w:tc>
        <w:tc>
          <w:tcPr>
            <w:tcW w:w="4617" w:type="dxa"/>
            <w:vMerge w:val="restart"/>
          </w:tcPr>
          <w:p w:rsidRPr="00AE5410" w:rsidR="00287599" w:rsidRDefault="00287599" w14:paraId="10B99536" w14:textId="77777777">
            <w:pPr>
              <w:spacing w:after="0"/>
              <w:rPr>
                <w:rFonts w:ascii="Verdana" w:hAnsi="Verdana" w:cs="Arial"/>
                <w:sz w:val="18"/>
                <w:szCs w:val="18"/>
              </w:rPr>
            </w:pPr>
            <w:r w:rsidRPr="00AE5410">
              <w:rPr>
                <w:rFonts w:ascii="Verdana" w:hAnsi="Verdana" w:cs="Arial"/>
                <w:sz w:val="18"/>
                <w:szCs w:val="18"/>
              </w:rPr>
              <w:t>Complejo de humedales de Ayapel - Zonas de uso sostenible</w:t>
            </w:r>
          </w:p>
        </w:tc>
        <w:tc>
          <w:tcPr>
            <w:tcW w:w="1814" w:type="dxa"/>
          </w:tcPr>
          <w:p w:rsidRPr="00AE5410" w:rsidR="00287599" w:rsidRDefault="00287599" w14:paraId="3A9DF77C" w14:textId="77777777">
            <w:pPr>
              <w:spacing w:after="0"/>
              <w:rPr>
                <w:rFonts w:ascii="Verdana" w:hAnsi="Verdana" w:cs="Arial"/>
                <w:sz w:val="18"/>
                <w:szCs w:val="18"/>
              </w:rPr>
            </w:pPr>
            <w:r w:rsidRPr="00AE5410">
              <w:rPr>
                <w:rFonts w:ascii="Verdana" w:hAnsi="Verdana" w:cs="Arial"/>
                <w:sz w:val="18"/>
                <w:szCs w:val="18"/>
              </w:rPr>
              <w:t>Ayapel</w:t>
            </w:r>
          </w:p>
        </w:tc>
        <w:tc>
          <w:tcPr>
            <w:tcW w:w="1379" w:type="dxa"/>
          </w:tcPr>
          <w:p w:rsidRPr="00AE5410" w:rsidR="00287599" w:rsidRDefault="00287599" w14:paraId="592C12BB" w14:textId="7B65AF9E">
            <w:pPr>
              <w:spacing w:after="0"/>
              <w:jc w:val="center"/>
              <w:rPr>
                <w:rFonts w:ascii="Verdana" w:hAnsi="Verdana" w:cs="Arial"/>
                <w:sz w:val="18"/>
                <w:szCs w:val="18"/>
              </w:rPr>
            </w:pPr>
            <w:r w:rsidRPr="00AE5410">
              <w:rPr>
                <w:rFonts w:ascii="Verdana" w:hAnsi="Verdana" w:cs="Arial"/>
                <w:sz w:val="18"/>
                <w:szCs w:val="18"/>
              </w:rPr>
              <w:t>100.9</w:t>
            </w:r>
            <w:r w:rsidRPr="00AE5410" w:rsidR="00247C2A">
              <w:rPr>
                <w:rFonts w:ascii="Verdana" w:hAnsi="Verdana" w:cs="Arial"/>
                <w:sz w:val="18"/>
                <w:szCs w:val="18"/>
              </w:rPr>
              <w:t>01,6</w:t>
            </w:r>
          </w:p>
        </w:tc>
      </w:tr>
      <w:tr w:rsidRPr="00AE5410" w:rsidR="00287599" w:rsidTr="00287599" w14:paraId="5A0E9FAF" w14:textId="77777777">
        <w:tc>
          <w:tcPr>
            <w:tcW w:w="1257" w:type="dxa"/>
            <w:vMerge/>
          </w:tcPr>
          <w:p w:rsidRPr="00AE5410" w:rsidR="00287599" w:rsidRDefault="00287599" w14:paraId="08CD36E5" w14:textId="7031694E">
            <w:pPr>
              <w:spacing w:after="0"/>
              <w:rPr>
                <w:rFonts w:ascii="Verdana" w:hAnsi="Verdana" w:cs="Arial"/>
                <w:sz w:val="18"/>
                <w:szCs w:val="18"/>
              </w:rPr>
            </w:pPr>
          </w:p>
        </w:tc>
        <w:tc>
          <w:tcPr>
            <w:tcW w:w="4617" w:type="dxa"/>
            <w:vMerge/>
          </w:tcPr>
          <w:p w:rsidRPr="00AE5410" w:rsidR="00287599" w:rsidRDefault="00287599" w14:paraId="43BF9661" w14:textId="77777777">
            <w:pPr>
              <w:spacing w:after="0"/>
              <w:rPr>
                <w:rFonts w:ascii="Verdana" w:hAnsi="Verdana" w:cs="Arial"/>
                <w:sz w:val="18"/>
                <w:szCs w:val="18"/>
              </w:rPr>
            </w:pPr>
          </w:p>
        </w:tc>
        <w:tc>
          <w:tcPr>
            <w:tcW w:w="1814" w:type="dxa"/>
          </w:tcPr>
          <w:p w:rsidRPr="00AE5410" w:rsidR="00287599" w:rsidRDefault="00287599" w14:paraId="27F8E101" w14:textId="77777777">
            <w:pPr>
              <w:spacing w:after="0"/>
              <w:rPr>
                <w:rFonts w:ascii="Verdana" w:hAnsi="Verdana" w:cs="Arial"/>
                <w:sz w:val="18"/>
                <w:szCs w:val="18"/>
              </w:rPr>
            </w:pPr>
            <w:r w:rsidRPr="00AE5410">
              <w:rPr>
                <w:rFonts w:ascii="Verdana" w:hAnsi="Verdana" w:cs="Arial"/>
                <w:sz w:val="18"/>
                <w:szCs w:val="18"/>
              </w:rPr>
              <w:t>La Apartada</w:t>
            </w:r>
          </w:p>
        </w:tc>
        <w:tc>
          <w:tcPr>
            <w:tcW w:w="1379" w:type="dxa"/>
          </w:tcPr>
          <w:p w:rsidRPr="00AE5410" w:rsidR="00287599" w:rsidRDefault="00287599" w14:paraId="11DCAE12" w14:textId="241D3EF2">
            <w:pPr>
              <w:spacing w:after="0"/>
              <w:jc w:val="center"/>
              <w:rPr>
                <w:rFonts w:ascii="Verdana" w:hAnsi="Verdana" w:cs="Arial"/>
                <w:sz w:val="18"/>
                <w:szCs w:val="18"/>
              </w:rPr>
            </w:pPr>
            <w:r w:rsidRPr="00AE5410">
              <w:rPr>
                <w:rFonts w:ascii="Verdana" w:hAnsi="Verdana" w:cs="Arial"/>
                <w:sz w:val="18"/>
                <w:szCs w:val="18"/>
              </w:rPr>
              <w:t>2.57</w:t>
            </w:r>
            <w:r w:rsidRPr="00AE5410" w:rsidR="002F6C98">
              <w:rPr>
                <w:rFonts w:ascii="Verdana" w:hAnsi="Verdana" w:cs="Arial"/>
                <w:sz w:val="18"/>
                <w:szCs w:val="18"/>
              </w:rPr>
              <w:t>3,51</w:t>
            </w:r>
          </w:p>
        </w:tc>
      </w:tr>
      <w:tr w:rsidRPr="00AE5410" w:rsidR="00287599" w:rsidTr="00287599" w14:paraId="421CB7CC" w14:textId="77777777">
        <w:tc>
          <w:tcPr>
            <w:tcW w:w="1257" w:type="dxa"/>
            <w:vMerge w:val="restart"/>
          </w:tcPr>
          <w:p w:rsidRPr="00AE5410" w:rsidR="00287599" w:rsidRDefault="00287599" w14:paraId="7E10F0C9" w14:textId="0447EF5E">
            <w:pPr>
              <w:spacing w:after="0"/>
              <w:rPr>
                <w:rFonts w:ascii="Verdana" w:hAnsi="Verdana" w:cs="Arial"/>
                <w:sz w:val="18"/>
                <w:szCs w:val="18"/>
              </w:rPr>
            </w:pPr>
            <w:r w:rsidRPr="00AE5410">
              <w:rPr>
                <w:rFonts w:ascii="Verdana" w:hAnsi="Verdana" w:cs="Arial"/>
                <w:sz w:val="18"/>
                <w:szCs w:val="18"/>
              </w:rPr>
              <w:t>DRMI</w:t>
            </w:r>
          </w:p>
          <w:p w:rsidRPr="00AE5410" w:rsidR="00287599" w:rsidRDefault="00287599" w14:paraId="6AF244A8" w14:textId="77777777">
            <w:pPr>
              <w:spacing w:after="0"/>
              <w:rPr>
                <w:rFonts w:ascii="Verdana" w:hAnsi="Verdana" w:cs="Arial"/>
                <w:sz w:val="18"/>
                <w:szCs w:val="18"/>
              </w:rPr>
            </w:pPr>
          </w:p>
        </w:tc>
        <w:tc>
          <w:tcPr>
            <w:tcW w:w="4617" w:type="dxa"/>
            <w:vMerge w:val="restart"/>
          </w:tcPr>
          <w:p w:rsidRPr="00AE5410" w:rsidR="00287599" w:rsidRDefault="00287599" w14:paraId="6B40C1C3" w14:textId="77777777">
            <w:pPr>
              <w:spacing w:after="0"/>
              <w:rPr>
                <w:rFonts w:ascii="Verdana" w:hAnsi="Verdana" w:cs="Arial"/>
                <w:sz w:val="18"/>
                <w:szCs w:val="18"/>
              </w:rPr>
            </w:pPr>
            <w:r w:rsidRPr="00AE5410">
              <w:rPr>
                <w:rFonts w:ascii="Verdana" w:hAnsi="Verdana" w:cs="Arial"/>
                <w:sz w:val="18"/>
                <w:szCs w:val="18"/>
              </w:rPr>
              <w:t>Complejo cenagoso del bajo Sinú - Zonas de uso sostenible</w:t>
            </w:r>
          </w:p>
          <w:p w:rsidRPr="00AE5410" w:rsidR="00287599" w:rsidRDefault="00287599" w14:paraId="2E5642DD" w14:textId="77777777">
            <w:pPr>
              <w:spacing w:after="0"/>
              <w:rPr>
                <w:rFonts w:ascii="Verdana" w:hAnsi="Verdana" w:cs="Arial"/>
                <w:sz w:val="18"/>
                <w:szCs w:val="18"/>
              </w:rPr>
            </w:pPr>
          </w:p>
        </w:tc>
        <w:tc>
          <w:tcPr>
            <w:tcW w:w="1814" w:type="dxa"/>
          </w:tcPr>
          <w:p w:rsidRPr="00AE5410" w:rsidR="00287599" w:rsidRDefault="00287599" w14:paraId="3E4FD6DA" w14:textId="77777777">
            <w:pPr>
              <w:spacing w:after="0"/>
              <w:rPr>
                <w:rFonts w:ascii="Verdana" w:hAnsi="Verdana" w:cs="Arial"/>
                <w:sz w:val="18"/>
                <w:szCs w:val="18"/>
              </w:rPr>
            </w:pPr>
            <w:r w:rsidRPr="00AE5410">
              <w:rPr>
                <w:rFonts w:ascii="Verdana" w:hAnsi="Verdana" w:cs="Arial"/>
                <w:sz w:val="18"/>
                <w:szCs w:val="18"/>
              </w:rPr>
              <w:t>Cereté</w:t>
            </w:r>
          </w:p>
        </w:tc>
        <w:tc>
          <w:tcPr>
            <w:tcW w:w="1379" w:type="dxa"/>
          </w:tcPr>
          <w:p w:rsidRPr="00AE5410" w:rsidR="00287599" w:rsidRDefault="00287599" w14:paraId="17F23660" w14:textId="5965A692">
            <w:pPr>
              <w:spacing w:after="0"/>
              <w:jc w:val="center"/>
              <w:rPr>
                <w:rFonts w:ascii="Verdana" w:hAnsi="Verdana" w:cs="Arial"/>
                <w:sz w:val="18"/>
                <w:szCs w:val="18"/>
              </w:rPr>
            </w:pPr>
            <w:r w:rsidRPr="00AE5410">
              <w:rPr>
                <w:rFonts w:ascii="Verdana" w:hAnsi="Verdana" w:cs="Arial"/>
                <w:sz w:val="18"/>
                <w:szCs w:val="18"/>
              </w:rPr>
              <w:t>92</w:t>
            </w:r>
            <w:r w:rsidRPr="00AE5410" w:rsidR="002F6C98">
              <w:rPr>
                <w:rFonts w:ascii="Verdana" w:hAnsi="Verdana" w:cs="Arial"/>
                <w:sz w:val="18"/>
                <w:szCs w:val="18"/>
              </w:rPr>
              <w:t>7,12</w:t>
            </w:r>
          </w:p>
        </w:tc>
      </w:tr>
      <w:tr w:rsidRPr="00AE5410" w:rsidR="00287599" w:rsidTr="00287599" w14:paraId="17ED0A06" w14:textId="77777777">
        <w:tc>
          <w:tcPr>
            <w:tcW w:w="1257" w:type="dxa"/>
            <w:vMerge/>
          </w:tcPr>
          <w:p w:rsidRPr="00AE5410" w:rsidR="00287599" w:rsidRDefault="00287599" w14:paraId="62C3EC6B" w14:textId="37CB8A7A">
            <w:pPr>
              <w:spacing w:after="0"/>
              <w:rPr>
                <w:rFonts w:ascii="Verdana" w:hAnsi="Verdana" w:cs="Arial"/>
                <w:sz w:val="18"/>
                <w:szCs w:val="18"/>
              </w:rPr>
            </w:pPr>
          </w:p>
        </w:tc>
        <w:tc>
          <w:tcPr>
            <w:tcW w:w="4617" w:type="dxa"/>
            <w:vMerge/>
          </w:tcPr>
          <w:p w:rsidRPr="00AE5410" w:rsidR="00287599" w:rsidRDefault="00287599" w14:paraId="1151A083" w14:textId="77777777">
            <w:pPr>
              <w:spacing w:after="0"/>
              <w:rPr>
                <w:rFonts w:ascii="Verdana" w:hAnsi="Verdana" w:cs="Arial"/>
                <w:sz w:val="18"/>
                <w:szCs w:val="18"/>
              </w:rPr>
            </w:pPr>
          </w:p>
        </w:tc>
        <w:tc>
          <w:tcPr>
            <w:tcW w:w="1814" w:type="dxa"/>
          </w:tcPr>
          <w:p w:rsidRPr="00AE5410" w:rsidR="00287599" w:rsidRDefault="00287599" w14:paraId="03877AB0" w14:textId="77777777">
            <w:pPr>
              <w:spacing w:after="0"/>
              <w:rPr>
                <w:rFonts w:ascii="Verdana" w:hAnsi="Verdana" w:cs="Arial"/>
                <w:sz w:val="18"/>
                <w:szCs w:val="18"/>
              </w:rPr>
            </w:pPr>
            <w:r w:rsidRPr="00AE5410">
              <w:rPr>
                <w:rFonts w:ascii="Verdana" w:hAnsi="Verdana" w:cs="Arial"/>
                <w:sz w:val="18"/>
                <w:szCs w:val="18"/>
              </w:rPr>
              <w:t>Chima</w:t>
            </w:r>
          </w:p>
        </w:tc>
        <w:tc>
          <w:tcPr>
            <w:tcW w:w="1379" w:type="dxa"/>
          </w:tcPr>
          <w:p w:rsidRPr="00AE5410" w:rsidR="00287599" w:rsidRDefault="00287599" w14:paraId="7F7A7525" w14:textId="223BD317">
            <w:pPr>
              <w:spacing w:after="0"/>
              <w:jc w:val="center"/>
              <w:rPr>
                <w:rFonts w:ascii="Verdana" w:hAnsi="Verdana" w:cs="Arial"/>
                <w:sz w:val="18"/>
                <w:szCs w:val="18"/>
              </w:rPr>
            </w:pPr>
            <w:r w:rsidRPr="00AE5410">
              <w:rPr>
                <w:rFonts w:ascii="Verdana" w:hAnsi="Verdana" w:cs="Arial"/>
                <w:sz w:val="18"/>
                <w:szCs w:val="18"/>
              </w:rPr>
              <w:t>16.01</w:t>
            </w:r>
            <w:r w:rsidRPr="00AE5410" w:rsidR="002F6C98">
              <w:rPr>
                <w:rFonts w:ascii="Verdana" w:hAnsi="Verdana" w:cs="Arial"/>
                <w:sz w:val="18"/>
                <w:szCs w:val="18"/>
              </w:rPr>
              <w:t>2,06</w:t>
            </w:r>
          </w:p>
        </w:tc>
      </w:tr>
      <w:tr w:rsidRPr="00AE5410" w:rsidR="00287599" w:rsidTr="00287599" w14:paraId="0CD183D1" w14:textId="77777777">
        <w:tc>
          <w:tcPr>
            <w:tcW w:w="1257" w:type="dxa"/>
            <w:vMerge/>
          </w:tcPr>
          <w:p w:rsidRPr="00AE5410" w:rsidR="00287599" w:rsidRDefault="00287599" w14:paraId="7BA64C23" w14:textId="1DAF8F9D">
            <w:pPr>
              <w:spacing w:after="0"/>
              <w:rPr>
                <w:rFonts w:ascii="Verdana" w:hAnsi="Verdana" w:cs="Arial"/>
                <w:sz w:val="18"/>
                <w:szCs w:val="18"/>
              </w:rPr>
            </w:pPr>
          </w:p>
        </w:tc>
        <w:tc>
          <w:tcPr>
            <w:tcW w:w="4617" w:type="dxa"/>
            <w:vMerge/>
          </w:tcPr>
          <w:p w:rsidRPr="00AE5410" w:rsidR="00287599" w:rsidRDefault="00287599" w14:paraId="35C3D141" w14:textId="77777777">
            <w:pPr>
              <w:spacing w:after="0"/>
              <w:rPr>
                <w:rFonts w:ascii="Verdana" w:hAnsi="Verdana" w:cs="Arial"/>
                <w:sz w:val="18"/>
                <w:szCs w:val="18"/>
              </w:rPr>
            </w:pPr>
          </w:p>
        </w:tc>
        <w:tc>
          <w:tcPr>
            <w:tcW w:w="1814" w:type="dxa"/>
          </w:tcPr>
          <w:p w:rsidRPr="00AE5410" w:rsidR="00287599" w:rsidRDefault="00287599" w14:paraId="343F6BE0" w14:textId="77777777">
            <w:pPr>
              <w:spacing w:after="0"/>
              <w:rPr>
                <w:rFonts w:ascii="Verdana" w:hAnsi="Verdana" w:cs="Arial"/>
                <w:sz w:val="18"/>
                <w:szCs w:val="18"/>
              </w:rPr>
            </w:pPr>
            <w:r w:rsidRPr="00AE5410">
              <w:rPr>
                <w:rFonts w:ascii="Verdana" w:hAnsi="Verdana" w:cs="Arial"/>
                <w:sz w:val="18"/>
                <w:szCs w:val="18"/>
              </w:rPr>
              <w:t>Ciénaga de Oro</w:t>
            </w:r>
          </w:p>
        </w:tc>
        <w:tc>
          <w:tcPr>
            <w:tcW w:w="1379" w:type="dxa"/>
          </w:tcPr>
          <w:p w:rsidRPr="00AE5410" w:rsidR="00287599" w:rsidRDefault="00287599" w14:paraId="001A523C" w14:textId="4E315EEE">
            <w:pPr>
              <w:spacing w:after="0"/>
              <w:jc w:val="center"/>
              <w:rPr>
                <w:rFonts w:ascii="Verdana" w:hAnsi="Verdana" w:cs="Arial"/>
                <w:sz w:val="18"/>
                <w:szCs w:val="18"/>
              </w:rPr>
            </w:pPr>
            <w:r w:rsidRPr="00AE5410">
              <w:rPr>
                <w:rFonts w:ascii="Verdana" w:hAnsi="Verdana" w:cs="Arial"/>
                <w:sz w:val="18"/>
                <w:szCs w:val="18"/>
              </w:rPr>
              <w:t>7.1</w:t>
            </w:r>
            <w:r w:rsidRPr="00AE5410" w:rsidR="002F6C98">
              <w:rPr>
                <w:rFonts w:ascii="Verdana" w:hAnsi="Verdana" w:cs="Arial"/>
                <w:sz w:val="18"/>
                <w:szCs w:val="18"/>
              </w:rPr>
              <w:t>07,07</w:t>
            </w:r>
          </w:p>
        </w:tc>
      </w:tr>
      <w:tr w:rsidRPr="00AE5410" w:rsidR="00287599" w:rsidTr="00287599" w14:paraId="5E6888D7" w14:textId="77777777">
        <w:tc>
          <w:tcPr>
            <w:tcW w:w="1257" w:type="dxa"/>
            <w:vMerge/>
          </w:tcPr>
          <w:p w:rsidRPr="00AE5410" w:rsidR="00287599" w:rsidRDefault="00287599" w14:paraId="5CBAAF5C" w14:textId="7555607D">
            <w:pPr>
              <w:spacing w:after="0"/>
              <w:rPr>
                <w:rFonts w:ascii="Verdana" w:hAnsi="Verdana" w:cs="Arial"/>
                <w:sz w:val="18"/>
                <w:szCs w:val="18"/>
              </w:rPr>
            </w:pPr>
          </w:p>
        </w:tc>
        <w:tc>
          <w:tcPr>
            <w:tcW w:w="4617" w:type="dxa"/>
            <w:vMerge/>
          </w:tcPr>
          <w:p w:rsidRPr="00AE5410" w:rsidR="00287599" w:rsidRDefault="00287599" w14:paraId="00E63AC0" w14:textId="77777777">
            <w:pPr>
              <w:spacing w:after="0"/>
              <w:rPr>
                <w:rFonts w:ascii="Verdana" w:hAnsi="Verdana" w:cs="Arial"/>
                <w:sz w:val="18"/>
                <w:szCs w:val="18"/>
              </w:rPr>
            </w:pPr>
          </w:p>
        </w:tc>
        <w:tc>
          <w:tcPr>
            <w:tcW w:w="1814" w:type="dxa"/>
          </w:tcPr>
          <w:p w:rsidRPr="00AE5410" w:rsidR="00287599" w:rsidRDefault="00287599" w14:paraId="1B68963E" w14:textId="77777777">
            <w:pPr>
              <w:spacing w:after="0"/>
              <w:rPr>
                <w:rFonts w:ascii="Verdana" w:hAnsi="Verdana" w:cs="Arial"/>
                <w:sz w:val="18"/>
                <w:szCs w:val="18"/>
              </w:rPr>
            </w:pPr>
            <w:r w:rsidRPr="00AE5410">
              <w:rPr>
                <w:rFonts w:ascii="Verdana" w:hAnsi="Verdana" w:cs="Arial"/>
                <w:sz w:val="18"/>
                <w:szCs w:val="18"/>
              </w:rPr>
              <w:t>Cotorra</w:t>
            </w:r>
          </w:p>
        </w:tc>
        <w:tc>
          <w:tcPr>
            <w:tcW w:w="1379" w:type="dxa"/>
          </w:tcPr>
          <w:p w:rsidRPr="00AE5410" w:rsidR="00287599" w:rsidRDefault="00287599" w14:paraId="16588EBC" w14:textId="660B53BF">
            <w:pPr>
              <w:spacing w:after="0"/>
              <w:jc w:val="center"/>
              <w:rPr>
                <w:rFonts w:ascii="Verdana" w:hAnsi="Verdana" w:cs="Arial"/>
                <w:sz w:val="18"/>
                <w:szCs w:val="18"/>
              </w:rPr>
            </w:pPr>
            <w:r w:rsidRPr="00AE5410">
              <w:rPr>
                <w:rFonts w:ascii="Verdana" w:hAnsi="Verdana" w:cs="Arial"/>
                <w:sz w:val="18"/>
                <w:szCs w:val="18"/>
              </w:rPr>
              <w:t>7.</w:t>
            </w:r>
            <w:r w:rsidRPr="00AE5410" w:rsidR="002F6C98">
              <w:rPr>
                <w:rFonts w:ascii="Verdana" w:hAnsi="Verdana" w:cs="Arial"/>
                <w:sz w:val="18"/>
                <w:szCs w:val="18"/>
              </w:rPr>
              <w:t>390,68</w:t>
            </w:r>
          </w:p>
        </w:tc>
      </w:tr>
      <w:tr w:rsidRPr="00AE5410" w:rsidR="00287599" w:rsidTr="00287599" w14:paraId="0874F0F9" w14:textId="77777777">
        <w:tc>
          <w:tcPr>
            <w:tcW w:w="1257" w:type="dxa"/>
            <w:vMerge/>
          </w:tcPr>
          <w:p w:rsidRPr="00AE5410" w:rsidR="00287599" w:rsidRDefault="00287599" w14:paraId="6B568DB0" w14:textId="7491D98E">
            <w:pPr>
              <w:spacing w:after="0"/>
              <w:rPr>
                <w:rFonts w:ascii="Verdana" w:hAnsi="Verdana" w:cs="Arial"/>
                <w:sz w:val="18"/>
                <w:szCs w:val="18"/>
              </w:rPr>
            </w:pPr>
          </w:p>
        </w:tc>
        <w:tc>
          <w:tcPr>
            <w:tcW w:w="4617" w:type="dxa"/>
            <w:vMerge/>
          </w:tcPr>
          <w:p w:rsidRPr="00AE5410" w:rsidR="00287599" w:rsidRDefault="00287599" w14:paraId="7286788B" w14:textId="77777777">
            <w:pPr>
              <w:spacing w:after="0"/>
              <w:rPr>
                <w:rFonts w:ascii="Verdana" w:hAnsi="Verdana" w:cs="Arial"/>
                <w:sz w:val="18"/>
                <w:szCs w:val="18"/>
              </w:rPr>
            </w:pPr>
          </w:p>
        </w:tc>
        <w:tc>
          <w:tcPr>
            <w:tcW w:w="1814" w:type="dxa"/>
          </w:tcPr>
          <w:p w:rsidRPr="00AE5410" w:rsidR="00287599" w:rsidRDefault="00287599" w14:paraId="2BCB6402" w14:textId="77777777">
            <w:pPr>
              <w:spacing w:after="0"/>
              <w:rPr>
                <w:rFonts w:ascii="Verdana" w:hAnsi="Verdana" w:cs="Arial"/>
                <w:sz w:val="18"/>
                <w:szCs w:val="18"/>
              </w:rPr>
            </w:pPr>
            <w:r w:rsidRPr="00AE5410">
              <w:rPr>
                <w:rFonts w:ascii="Verdana" w:hAnsi="Verdana" w:cs="Arial"/>
                <w:sz w:val="18"/>
                <w:szCs w:val="18"/>
              </w:rPr>
              <w:t>Lorica</w:t>
            </w:r>
          </w:p>
        </w:tc>
        <w:tc>
          <w:tcPr>
            <w:tcW w:w="1379" w:type="dxa"/>
          </w:tcPr>
          <w:p w:rsidRPr="00AE5410" w:rsidR="00287599" w:rsidRDefault="00287599" w14:paraId="34C86FC7" w14:textId="48902B8F">
            <w:pPr>
              <w:spacing w:after="0"/>
              <w:jc w:val="center"/>
              <w:rPr>
                <w:rFonts w:ascii="Verdana" w:hAnsi="Verdana" w:cs="Arial"/>
                <w:sz w:val="18"/>
                <w:szCs w:val="18"/>
              </w:rPr>
            </w:pPr>
            <w:r w:rsidRPr="00AE5410">
              <w:rPr>
                <w:rFonts w:ascii="Verdana" w:hAnsi="Verdana" w:cs="Arial"/>
                <w:sz w:val="18"/>
                <w:szCs w:val="18"/>
              </w:rPr>
              <w:t>10.6</w:t>
            </w:r>
            <w:r w:rsidRPr="00AE5410" w:rsidR="002F6C98">
              <w:rPr>
                <w:rFonts w:ascii="Verdana" w:hAnsi="Verdana" w:cs="Arial"/>
                <w:sz w:val="18"/>
                <w:szCs w:val="18"/>
              </w:rPr>
              <w:t>86,94</w:t>
            </w:r>
          </w:p>
        </w:tc>
      </w:tr>
      <w:tr w:rsidRPr="00AE5410" w:rsidR="00287599" w:rsidTr="00287599" w14:paraId="34A89A09" w14:textId="77777777">
        <w:tc>
          <w:tcPr>
            <w:tcW w:w="1257" w:type="dxa"/>
            <w:vMerge/>
          </w:tcPr>
          <w:p w:rsidRPr="00AE5410" w:rsidR="00287599" w:rsidRDefault="00287599" w14:paraId="094D4578" w14:textId="2429CDDD">
            <w:pPr>
              <w:spacing w:after="0"/>
              <w:rPr>
                <w:rFonts w:ascii="Verdana" w:hAnsi="Verdana" w:cs="Arial"/>
                <w:sz w:val="18"/>
                <w:szCs w:val="18"/>
              </w:rPr>
            </w:pPr>
          </w:p>
        </w:tc>
        <w:tc>
          <w:tcPr>
            <w:tcW w:w="4617" w:type="dxa"/>
            <w:vMerge/>
          </w:tcPr>
          <w:p w:rsidRPr="00AE5410" w:rsidR="00287599" w:rsidRDefault="00287599" w14:paraId="746ECB3B" w14:textId="77777777">
            <w:pPr>
              <w:spacing w:after="0"/>
              <w:rPr>
                <w:rFonts w:ascii="Verdana" w:hAnsi="Verdana" w:cs="Arial"/>
                <w:sz w:val="18"/>
                <w:szCs w:val="18"/>
              </w:rPr>
            </w:pPr>
          </w:p>
        </w:tc>
        <w:tc>
          <w:tcPr>
            <w:tcW w:w="1814" w:type="dxa"/>
          </w:tcPr>
          <w:p w:rsidRPr="00AE5410" w:rsidR="00287599" w:rsidRDefault="00287599" w14:paraId="597790F1" w14:textId="77777777">
            <w:pPr>
              <w:spacing w:after="0"/>
              <w:rPr>
                <w:rFonts w:ascii="Verdana" w:hAnsi="Verdana" w:cs="Arial"/>
                <w:sz w:val="18"/>
                <w:szCs w:val="18"/>
              </w:rPr>
            </w:pPr>
            <w:r w:rsidRPr="00AE5410">
              <w:rPr>
                <w:rFonts w:ascii="Verdana" w:hAnsi="Verdana" w:cs="Arial"/>
                <w:sz w:val="18"/>
                <w:szCs w:val="18"/>
              </w:rPr>
              <w:t>Momil</w:t>
            </w:r>
          </w:p>
        </w:tc>
        <w:tc>
          <w:tcPr>
            <w:tcW w:w="1379" w:type="dxa"/>
          </w:tcPr>
          <w:p w:rsidRPr="00AE5410" w:rsidR="00287599" w:rsidRDefault="002F6C98" w14:paraId="5B0046CA" w14:textId="0D788695">
            <w:pPr>
              <w:spacing w:after="0"/>
              <w:jc w:val="center"/>
              <w:rPr>
                <w:rFonts w:ascii="Verdana" w:hAnsi="Verdana" w:cs="Arial"/>
                <w:sz w:val="18"/>
                <w:szCs w:val="18"/>
              </w:rPr>
            </w:pPr>
            <w:r w:rsidRPr="00AE5410">
              <w:rPr>
                <w:rFonts w:ascii="Verdana" w:hAnsi="Verdana" w:cs="Arial"/>
                <w:sz w:val="18"/>
                <w:szCs w:val="18"/>
              </w:rPr>
              <w:t>2.424,54</w:t>
            </w:r>
          </w:p>
        </w:tc>
      </w:tr>
      <w:tr w:rsidRPr="00AE5410" w:rsidR="00287599" w:rsidTr="00287599" w14:paraId="37293FC7" w14:textId="77777777">
        <w:tc>
          <w:tcPr>
            <w:tcW w:w="1257" w:type="dxa"/>
            <w:vMerge/>
          </w:tcPr>
          <w:p w:rsidRPr="00AE5410" w:rsidR="00287599" w:rsidRDefault="00287599" w14:paraId="432A1F44" w14:textId="7F21E86D">
            <w:pPr>
              <w:spacing w:after="0"/>
              <w:rPr>
                <w:rFonts w:ascii="Verdana" w:hAnsi="Verdana" w:cs="Arial"/>
                <w:sz w:val="18"/>
                <w:szCs w:val="18"/>
              </w:rPr>
            </w:pPr>
          </w:p>
        </w:tc>
        <w:tc>
          <w:tcPr>
            <w:tcW w:w="4617" w:type="dxa"/>
            <w:vMerge/>
          </w:tcPr>
          <w:p w:rsidRPr="00AE5410" w:rsidR="00287599" w:rsidRDefault="00287599" w14:paraId="41FE3EEE" w14:textId="77777777">
            <w:pPr>
              <w:spacing w:after="0"/>
              <w:rPr>
                <w:rFonts w:ascii="Verdana" w:hAnsi="Verdana" w:cs="Arial"/>
                <w:sz w:val="18"/>
                <w:szCs w:val="18"/>
              </w:rPr>
            </w:pPr>
          </w:p>
        </w:tc>
        <w:tc>
          <w:tcPr>
            <w:tcW w:w="1814" w:type="dxa"/>
          </w:tcPr>
          <w:p w:rsidRPr="00AE5410" w:rsidR="00287599" w:rsidRDefault="00287599" w14:paraId="51C11863" w14:textId="77777777">
            <w:pPr>
              <w:spacing w:after="0"/>
              <w:rPr>
                <w:rFonts w:ascii="Verdana" w:hAnsi="Verdana" w:cs="Arial"/>
                <w:sz w:val="18"/>
                <w:szCs w:val="18"/>
              </w:rPr>
            </w:pPr>
            <w:r w:rsidRPr="00AE5410">
              <w:rPr>
                <w:rFonts w:ascii="Verdana" w:hAnsi="Verdana" w:cs="Arial"/>
                <w:sz w:val="18"/>
                <w:szCs w:val="18"/>
              </w:rPr>
              <w:t>Purísima</w:t>
            </w:r>
          </w:p>
        </w:tc>
        <w:tc>
          <w:tcPr>
            <w:tcW w:w="1379" w:type="dxa"/>
          </w:tcPr>
          <w:p w:rsidRPr="00AE5410" w:rsidR="00287599" w:rsidRDefault="00287599" w14:paraId="77D16554" w14:textId="6AB96374">
            <w:pPr>
              <w:spacing w:after="0"/>
              <w:jc w:val="center"/>
              <w:rPr>
                <w:rFonts w:ascii="Verdana" w:hAnsi="Verdana" w:cs="Arial"/>
                <w:sz w:val="18"/>
                <w:szCs w:val="18"/>
              </w:rPr>
            </w:pPr>
            <w:r w:rsidRPr="00AE5410">
              <w:rPr>
                <w:rFonts w:ascii="Verdana" w:hAnsi="Verdana" w:cs="Arial"/>
                <w:sz w:val="18"/>
                <w:szCs w:val="18"/>
              </w:rPr>
              <w:t>1.9</w:t>
            </w:r>
            <w:r w:rsidRPr="00AE5410" w:rsidR="002F6C98">
              <w:rPr>
                <w:rFonts w:ascii="Verdana" w:hAnsi="Verdana" w:cs="Arial"/>
                <w:sz w:val="18"/>
                <w:szCs w:val="18"/>
              </w:rPr>
              <w:t>90,21</w:t>
            </w:r>
          </w:p>
        </w:tc>
      </w:tr>
      <w:tr w:rsidRPr="00AE5410" w:rsidR="00287599" w:rsidTr="00287599" w14:paraId="42979DC9" w14:textId="77777777">
        <w:tc>
          <w:tcPr>
            <w:tcW w:w="1257" w:type="dxa"/>
            <w:vMerge/>
          </w:tcPr>
          <w:p w:rsidRPr="00AE5410" w:rsidR="00287599" w:rsidRDefault="00287599" w14:paraId="44807D4D" w14:textId="417551ED">
            <w:pPr>
              <w:spacing w:after="0"/>
              <w:rPr>
                <w:rFonts w:ascii="Verdana" w:hAnsi="Verdana" w:cs="Arial"/>
                <w:sz w:val="18"/>
                <w:szCs w:val="18"/>
              </w:rPr>
            </w:pPr>
          </w:p>
        </w:tc>
        <w:tc>
          <w:tcPr>
            <w:tcW w:w="4617" w:type="dxa"/>
            <w:vMerge/>
          </w:tcPr>
          <w:p w:rsidRPr="00AE5410" w:rsidR="00287599" w:rsidRDefault="00287599" w14:paraId="1053BBCE" w14:textId="77777777">
            <w:pPr>
              <w:spacing w:after="0"/>
              <w:rPr>
                <w:rFonts w:ascii="Verdana" w:hAnsi="Verdana" w:cs="Arial"/>
                <w:sz w:val="18"/>
                <w:szCs w:val="18"/>
              </w:rPr>
            </w:pPr>
          </w:p>
        </w:tc>
        <w:tc>
          <w:tcPr>
            <w:tcW w:w="1814" w:type="dxa"/>
          </w:tcPr>
          <w:p w:rsidRPr="00AE5410" w:rsidR="00287599" w:rsidRDefault="00287599" w14:paraId="77589697" w14:textId="77777777">
            <w:pPr>
              <w:spacing w:after="0"/>
              <w:rPr>
                <w:rFonts w:ascii="Verdana" w:hAnsi="Verdana" w:cs="Arial"/>
                <w:sz w:val="18"/>
                <w:szCs w:val="18"/>
              </w:rPr>
            </w:pPr>
            <w:r w:rsidRPr="00AE5410">
              <w:rPr>
                <w:rFonts w:ascii="Verdana" w:hAnsi="Verdana" w:cs="Arial"/>
                <w:sz w:val="18"/>
                <w:szCs w:val="18"/>
              </w:rPr>
              <w:t>San Pelayo</w:t>
            </w:r>
          </w:p>
        </w:tc>
        <w:tc>
          <w:tcPr>
            <w:tcW w:w="1379" w:type="dxa"/>
          </w:tcPr>
          <w:p w:rsidRPr="00AE5410" w:rsidR="00287599" w:rsidRDefault="00287599" w14:paraId="1C960702" w14:textId="45DB613C">
            <w:pPr>
              <w:spacing w:after="0"/>
              <w:jc w:val="center"/>
              <w:rPr>
                <w:rFonts w:ascii="Verdana" w:hAnsi="Verdana" w:cs="Arial"/>
                <w:sz w:val="18"/>
                <w:szCs w:val="18"/>
              </w:rPr>
            </w:pPr>
            <w:r w:rsidRPr="00AE5410">
              <w:rPr>
                <w:rFonts w:ascii="Verdana" w:hAnsi="Verdana" w:cs="Arial"/>
                <w:sz w:val="18"/>
                <w:szCs w:val="18"/>
              </w:rPr>
              <w:t>6.33</w:t>
            </w:r>
            <w:r w:rsidRPr="00AE5410" w:rsidR="002F6C98">
              <w:rPr>
                <w:rFonts w:ascii="Verdana" w:hAnsi="Verdana" w:cs="Arial"/>
                <w:sz w:val="18"/>
                <w:szCs w:val="18"/>
              </w:rPr>
              <w:t>4,53</w:t>
            </w:r>
          </w:p>
        </w:tc>
      </w:tr>
      <w:tr w:rsidRPr="00AE5410" w:rsidR="00287599" w:rsidTr="00287599" w14:paraId="424AD4F1" w14:textId="77777777">
        <w:tc>
          <w:tcPr>
            <w:tcW w:w="1257" w:type="dxa"/>
            <w:vMerge/>
          </w:tcPr>
          <w:p w:rsidRPr="00AE5410" w:rsidR="00287599" w:rsidRDefault="00287599" w14:paraId="4D8CFB7D" w14:textId="1B070486">
            <w:pPr>
              <w:spacing w:after="0"/>
              <w:rPr>
                <w:rFonts w:ascii="Verdana" w:hAnsi="Verdana" w:cs="Arial"/>
                <w:sz w:val="18"/>
                <w:szCs w:val="18"/>
              </w:rPr>
            </w:pPr>
          </w:p>
        </w:tc>
        <w:tc>
          <w:tcPr>
            <w:tcW w:w="4617" w:type="dxa"/>
            <w:vMerge/>
          </w:tcPr>
          <w:p w:rsidRPr="00AE5410" w:rsidR="00287599" w:rsidRDefault="00287599" w14:paraId="3498D196" w14:textId="77777777">
            <w:pPr>
              <w:spacing w:after="0"/>
              <w:rPr>
                <w:rFonts w:ascii="Verdana" w:hAnsi="Verdana" w:cs="Arial"/>
                <w:sz w:val="18"/>
                <w:szCs w:val="18"/>
              </w:rPr>
            </w:pPr>
          </w:p>
        </w:tc>
        <w:tc>
          <w:tcPr>
            <w:tcW w:w="1814" w:type="dxa"/>
          </w:tcPr>
          <w:p w:rsidRPr="00AE5410" w:rsidR="00287599" w:rsidRDefault="00287599" w14:paraId="65AD45E6" w14:textId="77777777">
            <w:pPr>
              <w:spacing w:after="0"/>
              <w:rPr>
                <w:rFonts w:ascii="Verdana" w:hAnsi="Verdana" w:cs="Arial"/>
                <w:sz w:val="18"/>
                <w:szCs w:val="18"/>
              </w:rPr>
            </w:pPr>
            <w:r w:rsidRPr="00AE5410">
              <w:rPr>
                <w:rFonts w:ascii="Verdana" w:hAnsi="Verdana" w:cs="Arial"/>
                <w:sz w:val="18"/>
                <w:szCs w:val="18"/>
              </w:rPr>
              <w:t>Tuchín</w:t>
            </w:r>
          </w:p>
        </w:tc>
        <w:tc>
          <w:tcPr>
            <w:tcW w:w="1379" w:type="dxa"/>
          </w:tcPr>
          <w:p w:rsidRPr="00AE5410" w:rsidR="00287599" w:rsidRDefault="002F6C98" w14:paraId="435F83A9" w14:textId="2DD12727">
            <w:pPr>
              <w:spacing w:after="0"/>
              <w:jc w:val="center"/>
              <w:rPr>
                <w:rFonts w:ascii="Verdana" w:hAnsi="Verdana" w:cs="Arial"/>
                <w:sz w:val="18"/>
                <w:szCs w:val="18"/>
              </w:rPr>
            </w:pPr>
            <w:r w:rsidRPr="00AE5410">
              <w:rPr>
                <w:rFonts w:ascii="Verdana" w:hAnsi="Verdana" w:cs="Arial"/>
                <w:sz w:val="18"/>
                <w:szCs w:val="18"/>
              </w:rPr>
              <w:t>19,68</w:t>
            </w:r>
          </w:p>
        </w:tc>
      </w:tr>
      <w:tr w:rsidRPr="00AE5410" w:rsidR="00287599" w:rsidTr="00287599" w14:paraId="528BF8D6" w14:textId="77777777">
        <w:tc>
          <w:tcPr>
            <w:tcW w:w="1257" w:type="dxa"/>
            <w:vMerge w:val="restart"/>
          </w:tcPr>
          <w:p w:rsidRPr="00AE5410" w:rsidR="00287599" w:rsidRDefault="00287599" w14:paraId="4BD806A1" w14:textId="3A4C0C39">
            <w:pPr>
              <w:spacing w:after="0"/>
              <w:rPr>
                <w:rFonts w:ascii="Verdana" w:hAnsi="Verdana" w:cs="Arial"/>
                <w:sz w:val="18"/>
                <w:szCs w:val="18"/>
              </w:rPr>
            </w:pPr>
            <w:r w:rsidRPr="00AE5410">
              <w:rPr>
                <w:rFonts w:ascii="Verdana" w:hAnsi="Verdana" w:cs="Arial"/>
                <w:sz w:val="18"/>
                <w:szCs w:val="18"/>
              </w:rPr>
              <w:t>DRMI</w:t>
            </w:r>
          </w:p>
        </w:tc>
        <w:tc>
          <w:tcPr>
            <w:tcW w:w="4617" w:type="dxa"/>
            <w:vMerge w:val="restart"/>
          </w:tcPr>
          <w:p w:rsidRPr="00AE5410" w:rsidR="00287599" w:rsidRDefault="00287599" w14:paraId="3983299A" w14:textId="77777777">
            <w:pPr>
              <w:spacing w:after="0"/>
              <w:rPr>
                <w:rFonts w:ascii="Verdana" w:hAnsi="Verdana" w:cs="Arial"/>
                <w:sz w:val="18"/>
                <w:szCs w:val="18"/>
              </w:rPr>
            </w:pPr>
            <w:r w:rsidRPr="00AE5410">
              <w:rPr>
                <w:rFonts w:ascii="Verdana" w:hAnsi="Verdana" w:cs="Arial"/>
                <w:sz w:val="18"/>
                <w:szCs w:val="18"/>
              </w:rPr>
              <w:t>Área de manglar de la Bahía de Cispatá y sector aledaño del Delta Estuarino del río Sinú - Zonas de uso sostenible</w:t>
            </w:r>
          </w:p>
        </w:tc>
        <w:tc>
          <w:tcPr>
            <w:tcW w:w="1814" w:type="dxa"/>
          </w:tcPr>
          <w:p w:rsidRPr="00AE5410" w:rsidR="00287599" w:rsidRDefault="00287599" w14:paraId="77DFCDFC" w14:textId="77777777">
            <w:pPr>
              <w:spacing w:after="0"/>
              <w:rPr>
                <w:rFonts w:ascii="Verdana" w:hAnsi="Verdana" w:cs="Arial"/>
                <w:sz w:val="18"/>
                <w:szCs w:val="18"/>
              </w:rPr>
            </w:pPr>
            <w:r w:rsidRPr="00AE5410">
              <w:rPr>
                <w:rFonts w:ascii="Verdana" w:hAnsi="Verdana" w:cs="Arial"/>
                <w:sz w:val="18"/>
                <w:szCs w:val="18"/>
              </w:rPr>
              <w:t>Lorica</w:t>
            </w:r>
          </w:p>
        </w:tc>
        <w:tc>
          <w:tcPr>
            <w:tcW w:w="1379" w:type="dxa"/>
          </w:tcPr>
          <w:p w:rsidRPr="00AE5410" w:rsidR="00287599" w:rsidRDefault="00287599" w14:paraId="5FEE42F7" w14:textId="60F37426">
            <w:pPr>
              <w:spacing w:after="0"/>
              <w:jc w:val="center"/>
              <w:rPr>
                <w:rFonts w:ascii="Verdana" w:hAnsi="Verdana" w:cs="Arial"/>
                <w:sz w:val="18"/>
                <w:szCs w:val="18"/>
              </w:rPr>
            </w:pPr>
            <w:r w:rsidRPr="00AE5410">
              <w:rPr>
                <w:rFonts w:ascii="Verdana" w:hAnsi="Verdana" w:cs="Arial"/>
                <w:sz w:val="18"/>
                <w:szCs w:val="18"/>
              </w:rPr>
              <w:t>3.6</w:t>
            </w:r>
            <w:r w:rsidRPr="00AE5410" w:rsidR="002F6C98">
              <w:rPr>
                <w:rFonts w:ascii="Verdana" w:hAnsi="Verdana" w:cs="Arial"/>
                <w:sz w:val="18"/>
                <w:szCs w:val="18"/>
              </w:rPr>
              <w:t>73,2</w:t>
            </w:r>
          </w:p>
        </w:tc>
      </w:tr>
      <w:tr w:rsidRPr="00AE5410" w:rsidR="00287599" w:rsidTr="00287599" w14:paraId="23B9C9B5" w14:textId="77777777">
        <w:tc>
          <w:tcPr>
            <w:tcW w:w="1257" w:type="dxa"/>
            <w:vMerge/>
          </w:tcPr>
          <w:p w:rsidRPr="00AE5410" w:rsidR="00287599" w:rsidRDefault="00287599" w14:paraId="5ED6144A" w14:textId="7E19C37A">
            <w:pPr>
              <w:spacing w:after="0"/>
              <w:rPr>
                <w:rFonts w:ascii="Verdana" w:hAnsi="Verdana" w:cs="Arial"/>
                <w:sz w:val="18"/>
                <w:szCs w:val="18"/>
              </w:rPr>
            </w:pPr>
          </w:p>
        </w:tc>
        <w:tc>
          <w:tcPr>
            <w:tcW w:w="4617" w:type="dxa"/>
            <w:vMerge/>
          </w:tcPr>
          <w:p w:rsidRPr="00AE5410" w:rsidR="00287599" w:rsidRDefault="00287599" w14:paraId="55D53FF6" w14:textId="77777777">
            <w:pPr>
              <w:spacing w:after="0"/>
              <w:rPr>
                <w:rFonts w:ascii="Verdana" w:hAnsi="Verdana" w:cs="Arial"/>
                <w:sz w:val="18"/>
                <w:szCs w:val="18"/>
              </w:rPr>
            </w:pPr>
          </w:p>
        </w:tc>
        <w:tc>
          <w:tcPr>
            <w:tcW w:w="1814" w:type="dxa"/>
          </w:tcPr>
          <w:p w:rsidRPr="00AE5410" w:rsidR="00287599" w:rsidRDefault="00287599" w14:paraId="71039B7A" w14:textId="77777777">
            <w:pPr>
              <w:spacing w:after="0"/>
              <w:rPr>
                <w:rFonts w:ascii="Verdana" w:hAnsi="Verdana" w:cs="Arial"/>
                <w:sz w:val="18"/>
                <w:szCs w:val="18"/>
              </w:rPr>
            </w:pPr>
            <w:r w:rsidRPr="00AE5410">
              <w:rPr>
                <w:rFonts w:ascii="Verdana" w:hAnsi="Verdana" w:cs="Arial"/>
                <w:sz w:val="18"/>
                <w:szCs w:val="18"/>
              </w:rPr>
              <w:t>San Antero</w:t>
            </w:r>
          </w:p>
        </w:tc>
        <w:tc>
          <w:tcPr>
            <w:tcW w:w="1379" w:type="dxa"/>
          </w:tcPr>
          <w:p w:rsidRPr="00AE5410" w:rsidR="00287599" w:rsidRDefault="00287599" w14:paraId="327092BA" w14:textId="4E688AF1">
            <w:pPr>
              <w:spacing w:after="0"/>
              <w:jc w:val="center"/>
              <w:rPr>
                <w:rFonts w:ascii="Verdana" w:hAnsi="Verdana" w:cs="Arial"/>
                <w:sz w:val="18"/>
                <w:szCs w:val="18"/>
              </w:rPr>
            </w:pPr>
            <w:r w:rsidRPr="00AE5410">
              <w:rPr>
                <w:rFonts w:ascii="Verdana" w:hAnsi="Verdana" w:cs="Arial"/>
                <w:sz w:val="18"/>
                <w:szCs w:val="18"/>
              </w:rPr>
              <w:t>2.0</w:t>
            </w:r>
            <w:r w:rsidRPr="00AE5410" w:rsidR="002F6C98">
              <w:rPr>
                <w:rFonts w:ascii="Verdana" w:hAnsi="Verdana" w:cs="Arial"/>
                <w:sz w:val="18"/>
                <w:szCs w:val="18"/>
              </w:rPr>
              <w:t>08,55</w:t>
            </w:r>
          </w:p>
        </w:tc>
      </w:tr>
      <w:tr w:rsidRPr="00AE5410" w:rsidR="00287599" w:rsidTr="00287599" w14:paraId="17C2ED5B" w14:textId="77777777">
        <w:tc>
          <w:tcPr>
            <w:tcW w:w="1257" w:type="dxa"/>
          </w:tcPr>
          <w:p w:rsidRPr="00AE5410" w:rsidR="00287599" w:rsidRDefault="00287599" w14:paraId="297BD9F4" w14:textId="1B514C9B">
            <w:pPr>
              <w:spacing w:after="0"/>
              <w:rPr>
                <w:rFonts w:ascii="Verdana" w:hAnsi="Verdana" w:cs="Arial"/>
                <w:sz w:val="18"/>
                <w:szCs w:val="18"/>
              </w:rPr>
            </w:pPr>
            <w:r w:rsidRPr="00AE5410">
              <w:rPr>
                <w:rFonts w:ascii="Verdana" w:hAnsi="Verdana" w:cs="Arial"/>
                <w:sz w:val="18"/>
                <w:szCs w:val="18"/>
              </w:rPr>
              <w:t>RNSC</w:t>
            </w:r>
          </w:p>
        </w:tc>
        <w:tc>
          <w:tcPr>
            <w:tcW w:w="4617" w:type="dxa"/>
          </w:tcPr>
          <w:p w:rsidRPr="00AE5410" w:rsidR="00287599" w:rsidRDefault="00287599" w14:paraId="0F653E22" w14:textId="77777777">
            <w:pPr>
              <w:spacing w:after="0"/>
              <w:rPr>
                <w:rFonts w:ascii="Verdana" w:hAnsi="Verdana" w:cs="Arial"/>
                <w:sz w:val="18"/>
                <w:szCs w:val="18"/>
              </w:rPr>
            </w:pPr>
            <w:r w:rsidRPr="00AE5410">
              <w:rPr>
                <w:rFonts w:ascii="Verdana" w:hAnsi="Verdana" w:cs="Arial"/>
                <w:sz w:val="18"/>
                <w:szCs w:val="18"/>
              </w:rPr>
              <w:t>Santa Rosa – Zonas de agrosistemas</w:t>
            </w:r>
          </w:p>
        </w:tc>
        <w:tc>
          <w:tcPr>
            <w:tcW w:w="1814" w:type="dxa"/>
          </w:tcPr>
          <w:p w:rsidRPr="00AE5410" w:rsidR="00287599" w:rsidRDefault="00287599" w14:paraId="3A0D65AF" w14:textId="77777777">
            <w:pPr>
              <w:spacing w:after="0"/>
              <w:rPr>
                <w:rFonts w:ascii="Verdana" w:hAnsi="Verdana" w:cs="Arial"/>
                <w:sz w:val="18"/>
                <w:szCs w:val="18"/>
              </w:rPr>
            </w:pPr>
            <w:r w:rsidRPr="00AE5410">
              <w:rPr>
                <w:rFonts w:ascii="Verdana" w:hAnsi="Verdana" w:cs="Arial"/>
                <w:sz w:val="18"/>
                <w:szCs w:val="18"/>
              </w:rPr>
              <w:t>Chima</w:t>
            </w:r>
          </w:p>
        </w:tc>
        <w:tc>
          <w:tcPr>
            <w:tcW w:w="1379" w:type="dxa"/>
          </w:tcPr>
          <w:p w:rsidRPr="00AE5410" w:rsidR="00287599" w:rsidRDefault="00287599" w14:paraId="2F02C16B" w14:textId="77777777">
            <w:pPr>
              <w:spacing w:after="0"/>
              <w:jc w:val="center"/>
              <w:rPr>
                <w:rFonts w:ascii="Verdana" w:hAnsi="Verdana" w:cs="Arial"/>
                <w:sz w:val="18"/>
                <w:szCs w:val="18"/>
              </w:rPr>
            </w:pPr>
            <w:r w:rsidRPr="00AE5410">
              <w:rPr>
                <w:rFonts w:ascii="Verdana" w:hAnsi="Verdana" w:cs="Arial"/>
                <w:sz w:val="18"/>
                <w:szCs w:val="18"/>
              </w:rPr>
              <w:t>13,51</w:t>
            </w:r>
          </w:p>
        </w:tc>
      </w:tr>
      <w:tr w:rsidRPr="00AE5410" w:rsidR="00287599" w:rsidTr="00287599" w14:paraId="4A82506B" w14:textId="77777777">
        <w:tc>
          <w:tcPr>
            <w:tcW w:w="1257" w:type="dxa"/>
          </w:tcPr>
          <w:p w:rsidRPr="00AE5410" w:rsidR="00287599" w:rsidRDefault="00287599" w14:paraId="2C187A7A" w14:textId="7A92BBF4">
            <w:pPr>
              <w:spacing w:after="0"/>
              <w:rPr>
                <w:rFonts w:ascii="Verdana" w:hAnsi="Verdana" w:cs="Arial"/>
                <w:sz w:val="18"/>
                <w:szCs w:val="18"/>
              </w:rPr>
            </w:pPr>
            <w:r w:rsidRPr="00AE5410">
              <w:rPr>
                <w:rFonts w:ascii="Verdana" w:hAnsi="Verdana" w:cs="Arial"/>
                <w:sz w:val="18"/>
                <w:szCs w:val="18"/>
              </w:rPr>
              <w:t>RNSC</w:t>
            </w:r>
          </w:p>
        </w:tc>
        <w:tc>
          <w:tcPr>
            <w:tcW w:w="4617" w:type="dxa"/>
          </w:tcPr>
          <w:p w:rsidRPr="00AE5410" w:rsidR="00287599" w:rsidRDefault="00287599" w14:paraId="421F598F" w14:textId="77777777">
            <w:pPr>
              <w:spacing w:after="0"/>
              <w:rPr>
                <w:rFonts w:ascii="Verdana" w:hAnsi="Verdana" w:cs="Arial"/>
                <w:sz w:val="18"/>
                <w:szCs w:val="18"/>
              </w:rPr>
            </w:pPr>
            <w:r w:rsidRPr="00AE5410">
              <w:rPr>
                <w:rFonts w:ascii="Verdana" w:hAnsi="Verdana" w:cs="Arial"/>
                <w:sz w:val="18"/>
                <w:szCs w:val="18"/>
              </w:rPr>
              <w:t>La Zoconita – Zonas de agrosistemas</w:t>
            </w:r>
          </w:p>
        </w:tc>
        <w:tc>
          <w:tcPr>
            <w:tcW w:w="1814" w:type="dxa"/>
          </w:tcPr>
          <w:p w:rsidRPr="00AE5410" w:rsidR="00287599" w:rsidRDefault="00287599" w14:paraId="47BBA87A" w14:textId="77777777">
            <w:pPr>
              <w:spacing w:after="0"/>
              <w:rPr>
                <w:rFonts w:ascii="Verdana" w:hAnsi="Verdana" w:cs="Arial"/>
                <w:sz w:val="18"/>
                <w:szCs w:val="18"/>
              </w:rPr>
            </w:pPr>
            <w:r w:rsidRPr="00AE5410">
              <w:rPr>
                <w:rFonts w:ascii="Verdana" w:hAnsi="Verdana" w:cs="Arial"/>
                <w:sz w:val="18"/>
                <w:szCs w:val="18"/>
              </w:rPr>
              <w:t>Montería</w:t>
            </w:r>
          </w:p>
        </w:tc>
        <w:tc>
          <w:tcPr>
            <w:tcW w:w="1379" w:type="dxa"/>
          </w:tcPr>
          <w:p w:rsidRPr="00AE5410" w:rsidR="00287599" w:rsidRDefault="00287599" w14:paraId="053B2EE2" w14:textId="77777777">
            <w:pPr>
              <w:spacing w:after="0"/>
              <w:jc w:val="center"/>
              <w:rPr>
                <w:rFonts w:ascii="Verdana" w:hAnsi="Verdana" w:cs="Arial"/>
                <w:sz w:val="18"/>
                <w:szCs w:val="18"/>
              </w:rPr>
            </w:pPr>
            <w:r w:rsidRPr="00AE5410">
              <w:rPr>
                <w:rFonts w:ascii="Verdana" w:hAnsi="Verdana" w:cs="Arial"/>
                <w:sz w:val="18"/>
                <w:szCs w:val="18"/>
              </w:rPr>
              <w:t>9,81</w:t>
            </w:r>
          </w:p>
        </w:tc>
      </w:tr>
      <w:tr w:rsidRPr="00AE5410" w:rsidR="00287599" w:rsidTr="00287599" w14:paraId="1E43BFFC" w14:textId="77777777">
        <w:tc>
          <w:tcPr>
            <w:tcW w:w="1257" w:type="dxa"/>
            <w:vMerge w:val="restart"/>
          </w:tcPr>
          <w:p w:rsidRPr="00AE5410" w:rsidR="00287599" w:rsidRDefault="00287599" w14:paraId="0453FB2E" w14:textId="6B964CE0">
            <w:pPr>
              <w:spacing w:after="0"/>
              <w:rPr>
                <w:rFonts w:ascii="Verdana" w:hAnsi="Verdana" w:cs="Arial"/>
                <w:sz w:val="18"/>
                <w:szCs w:val="18"/>
              </w:rPr>
            </w:pPr>
            <w:r w:rsidRPr="00AE5410">
              <w:rPr>
                <w:rFonts w:ascii="Verdana" w:hAnsi="Verdana" w:cs="Arial"/>
                <w:sz w:val="18"/>
                <w:szCs w:val="18"/>
              </w:rPr>
              <w:t>RNSC</w:t>
            </w:r>
          </w:p>
        </w:tc>
        <w:tc>
          <w:tcPr>
            <w:tcW w:w="4617" w:type="dxa"/>
            <w:vMerge w:val="restart"/>
          </w:tcPr>
          <w:p w:rsidRPr="00AE5410" w:rsidR="00287599" w:rsidRDefault="00287599" w14:paraId="24D7D32D" w14:textId="77777777">
            <w:pPr>
              <w:spacing w:after="0"/>
              <w:rPr>
                <w:rFonts w:ascii="Verdana" w:hAnsi="Verdana" w:cs="Arial"/>
                <w:sz w:val="18"/>
                <w:szCs w:val="18"/>
              </w:rPr>
            </w:pPr>
            <w:r w:rsidRPr="00AE5410">
              <w:rPr>
                <w:rFonts w:ascii="Verdana" w:hAnsi="Verdana" w:cs="Arial"/>
                <w:sz w:val="18"/>
                <w:szCs w:val="18"/>
              </w:rPr>
              <w:t>Santa Isabel – Zonas de agrosistemas</w:t>
            </w:r>
          </w:p>
        </w:tc>
        <w:tc>
          <w:tcPr>
            <w:tcW w:w="1814" w:type="dxa"/>
          </w:tcPr>
          <w:p w:rsidRPr="00AE5410" w:rsidR="00287599" w:rsidRDefault="00287599" w14:paraId="06CD396C" w14:textId="77777777">
            <w:pPr>
              <w:spacing w:after="0"/>
              <w:rPr>
                <w:rFonts w:ascii="Verdana" w:hAnsi="Verdana" w:cs="Arial"/>
                <w:sz w:val="18"/>
                <w:szCs w:val="18"/>
              </w:rPr>
            </w:pPr>
            <w:r w:rsidRPr="00AE5410">
              <w:rPr>
                <w:rFonts w:ascii="Verdana" w:hAnsi="Verdana" w:cs="Arial"/>
                <w:sz w:val="18"/>
                <w:szCs w:val="18"/>
              </w:rPr>
              <w:t>Montería</w:t>
            </w:r>
          </w:p>
        </w:tc>
        <w:tc>
          <w:tcPr>
            <w:tcW w:w="1379" w:type="dxa"/>
          </w:tcPr>
          <w:p w:rsidRPr="00AE5410" w:rsidR="00287599" w:rsidRDefault="00287599" w14:paraId="0A209012" w14:textId="1E48385F">
            <w:pPr>
              <w:spacing w:after="0"/>
              <w:jc w:val="center"/>
              <w:rPr>
                <w:rFonts w:ascii="Verdana" w:hAnsi="Verdana" w:cs="Arial"/>
                <w:sz w:val="18"/>
                <w:szCs w:val="18"/>
              </w:rPr>
            </w:pPr>
            <w:r w:rsidRPr="00AE5410">
              <w:rPr>
                <w:rFonts w:ascii="Verdana" w:hAnsi="Verdana" w:cs="Arial"/>
                <w:sz w:val="18"/>
                <w:szCs w:val="18"/>
              </w:rPr>
              <w:t>282,1</w:t>
            </w:r>
            <w:r w:rsidRPr="00AE5410" w:rsidR="00350F1D">
              <w:rPr>
                <w:rFonts w:ascii="Verdana" w:hAnsi="Verdana" w:cs="Arial"/>
                <w:sz w:val="18"/>
                <w:szCs w:val="18"/>
              </w:rPr>
              <w:t>2</w:t>
            </w:r>
          </w:p>
        </w:tc>
      </w:tr>
      <w:tr w:rsidRPr="00AE5410" w:rsidR="00287599" w:rsidTr="00287599" w14:paraId="738F2943" w14:textId="77777777">
        <w:tc>
          <w:tcPr>
            <w:tcW w:w="1257" w:type="dxa"/>
            <w:vMerge/>
          </w:tcPr>
          <w:p w:rsidRPr="00AE5410" w:rsidR="00287599" w:rsidRDefault="00287599" w14:paraId="2828D7ED" w14:textId="040B229F">
            <w:pPr>
              <w:spacing w:after="0"/>
              <w:rPr>
                <w:rFonts w:ascii="Verdana" w:hAnsi="Verdana" w:cs="Arial"/>
                <w:sz w:val="18"/>
                <w:szCs w:val="18"/>
              </w:rPr>
            </w:pPr>
          </w:p>
        </w:tc>
        <w:tc>
          <w:tcPr>
            <w:tcW w:w="4617" w:type="dxa"/>
            <w:vMerge/>
          </w:tcPr>
          <w:p w:rsidRPr="00AE5410" w:rsidR="00287599" w:rsidRDefault="00287599" w14:paraId="41F06D79" w14:textId="77777777">
            <w:pPr>
              <w:spacing w:after="0"/>
              <w:rPr>
                <w:rFonts w:ascii="Verdana" w:hAnsi="Verdana" w:cs="Arial"/>
                <w:sz w:val="18"/>
                <w:szCs w:val="18"/>
              </w:rPr>
            </w:pPr>
          </w:p>
        </w:tc>
        <w:tc>
          <w:tcPr>
            <w:tcW w:w="1814" w:type="dxa"/>
          </w:tcPr>
          <w:p w:rsidRPr="00AE5410" w:rsidR="00287599" w:rsidRDefault="00287599" w14:paraId="3FA494A6" w14:textId="77777777">
            <w:pPr>
              <w:spacing w:after="0"/>
              <w:rPr>
                <w:rFonts w:ascii="Verdana" w:hAnsi="Verdana" w:cs="Arial"/>
                <w:sz w:val="18"/>
                <w:szCs w:val="18"/>
              </w:rPr>
            </w:pPr>
            <w:r w:rsidRPr="00AE5410">
              <w:rPr>
                <w:rFonts w:ascii="Verdana" w:hAnsi="Verdana" w:cs="Arial"/>
                <w:sz w:val="18"/>
                <w:szCs w:val="18"/>
              </w:rPr>
              <w:t>San Carlos</w:t>
            </w:r>
          </w:p>
        </w:tc>
        <w:tc>
          <w:tcPr>
            <w:tcW w:w="1379" w:type="dxa"/>
          </w:tcPr>
          <w:p w:rsidRPr="00AE5410" w:rsidR="00287599" w:rsidRDefault="00287599" w14:paraId="27E7680B" w14:textId="77777777">
            <w:pPr>
              <w:spacing w:after="0"/>
              <w:jc w:val="center"/>
              <w:rPr>
                <w:rFonts w:ascii="Verdana" w:hAnsi="Verdana" w:cs="Arial"/>
                <w:sz w:val="18"/>
                <w:szCs w:val="18"/>
              </w:rPr>
            </w:pPr>
            <w:r w:rsidRPr="00AE5410">
              <w:rPr>
                <w:rFonts w:ascii="Verdana" w:hAnsi="Verdana" w:cs="Arial"/>
                <w:sz w:val="18"/>
                <w:szCs w:val="18"/>
              </w:rPr>
              <w:t>8,16</w:t>
            </w:r>
          </w:p>
        </w:tc>
      </w:tr>
      <w:tr w:rsidRPr="00AE5410" w:rsidR="00287599" w:rsidTr="00287599" w14:paraId="5ED49CB3" w14:textId="77777777">
        <w:tc>
          <w:tcPr>
            <w:tcW w:w="1257" w:type="dxa"/>
          </w:tcPr>
          <w:p w:rsidRPr="00AE5410" w:rsidR="00287599" w:rsidRDefault="00287599" w14:paraId="562EE32E" w14:textId="27C0CF08">
            <w:pPr>
              <w:spacing w:after="0"/>
              <w:rPr>
                <w:rFonts w:ascii="Verdana" w:hAnsi="Verdana" w:cs="Arial"/>
                <w:sz w:val="18"/>
                <w:szCs w:val="18"/>
              </w:rPr>
            </w:pPr>
            <w:r w:rsidRPr="00AE5410">
              <w:rPr>
                <w:rFonts w:ascii="Verdana" w:hAnsi="Verdana" w:cs="Arial"/>
                <w:sz w:val="18"/>
                <w:szCs w:val="18"/>
              </w:rPr>
              <w:t>RNSC</w:t>
            </w:r>
          </w:p>
        </w:tc>
        <w:tc>
          <w:tcPr>
            <w:tcW w:w="4617" w:type="dxa"/>
          </w:tcPr>
          <w:p w:rsidRPr="00AE5410" w:rsidR="00287599" w:rsidRDefault="00287599" w14:paraId="5FCE2EA8" w14:textId="77777777">
            <w:pPr>
              <w:spacing w:after="0"/>
              <w:rPr>
                <w:rFonts w:ascii="Verdana" w:hAnsi="Verdana" w:cs="Arial"/>
                <w:sz w:val="18"/>
                <w:szCs w:val="18"/>
              </w:rPr>
            </w:pPr>
            <w:r w:rsidRPr="00AE5410">
              <w:rPr>
                <w:rFonts w:ascii="Verdana" w:hAnsi="Verdana" w:cs="Arial"/>
                <w:sz w:val="18"/>
                <w:szCs w:val="18"/>
              </w:rPr>
              <w:t>Santa Fé – Zonas de agrosistemas</w:t>
            </w:r>
          </w:p>
        </w:tc>
        <w:tc>
          <w:tcPr>
            <w:tcW w:w="1814" w:type="dxa"/>
          </w:tcPr>
          <w:p w:rsidRPr="00AE5410" w:rsidR="00287599" w:rsidRDefault="00287599" w14:paraId="03E0BFCC" w14:textId="77777777">
            <w:pPr>
              <w:spacing w:after="0"/>
              <w:rPr>
                <w:rFonts w:ascii="Verdana" w:hAnsi="Verdana" w:cs="Arial"/>
                <w:sz w:val="18"/>
                <w:szCs w:val="18"/>
              </w:rPr>
            </w:pPr>
            <w:r w:rsidRPr="00AE5410">
              <w:rPr>
                <w:rFonts w:ascii="Verdana" w:hAnsi="Verdana" w:cs="Arial"/>
                <w:sz w:val="18"/>
                <w:szCs w:val="18"/>
              </w:rPr>
              <w:t>Planeta Rica</w:t>
            </w:r>
          </w:p>
        </w:tc>
        <w:tc>
          <w:tcPr>
            <w:tcW w:w="1379" w:type="dxa"/>
          </w:tcPr>
          <w:p w:rsidRPr="00AE5410" w:rsidR="00287599" w:rsidRDefault="00287599" w14:paraId="602AA3A3" w14:textId="550E34BC">
            <w:pPr>
              <w:spacing w:after="0"/>
              <w:jc w:val="center"/>
              <w:rPr>
                <w:rFonts w:ascii="Verdana" w:hAnsi="Verdana" w:cs="Arial"/>
                <w:sz w:val="18"/>
                <w:szCs w:val="18"/>
              </w:rPr>
            </w:pPr>
            <w:r w:rsidRPr="00AE5410">
              <w:rPr>
                <w:rFonts w:ascii="Verdana" w:hAnsi="Verdana" w:cs="Arial"/>
                <w:sz w:val="18"/>
                <w:szCs w:val="18"/>
              </w:rPr>
              <w:t>84,7</w:t>
            </w:r>
            <w:r w:rsidRPr="00AE5410" w:rsidR="00350F1D">
              <w:rPr>
                <w:rFonts w:ascii="Verdana" w:hAnsi="Verdana" w:cs="Arial"/>
                <w:sz w:val="18"/>
                <w:szCs w:val="18"/>
              </w:rPr>
              <w:t>1</w:t>
            </w:r>
          </w:p>
        </w:tc>
      </w:tr>
      <w:tr w:rsidRPr="00AE5410" w:rsidR="00287599" w:rsidTr="00287599" w14:paraId="1B8BD4B4" w14:textId="77777777">
        <w:tc>
          <w:tcPr>
            <w:tcW w:w="1257" w:type="dxa"/>
          </w:tcPr>
          <w:p w:rsidRPr="00AE5410" w:rsidR="00287599" w:rsidRDefault="00287599" w14:paraId="1D8C5BDE" w14:textId="0175BFC6">
            <w:pPr>
              <w:spacing w:after="0"/>
              <w:rPr>
                <w:rFonts w:ascii="Verdana" w:hAnsi="Verdana" w:cs="Arial"/>
                <w:sz w:val="18"/>
                <w:szCs w:val="18"/>
              </w:rPr>
            </w:pPr>
            <w:r w:rsidRPr="00AE5410">
              <w:rPr>
                <w:rFonts w:ascii="Verdana" w:hAnsi="Verdana" w:cs="Arial"/>
                <w:sz w:val="18"/>
                <w:szCs w:val="18"/>
              </w:rPr>
              <w:t>RNSC</w:t>
            </w:r>
          </w:p>
        </w:tc>
        <w:tc>
          <w:tcPr>
            <w:tcW w:w="4617" w:type="dxa"/>
          </w:tcPr>
          <w:p w:rsidRPr="00AE5410" w:rsidR="00287599" w:rsidRDefault="00287599" w14:paraId="2CAD0926" w14:textId="77777777">
            <w:pPr>
              <w:spacing w:after="0"/>
              <w:rPr>
                <w:rFonts w:ascii="Verdana" w:hAnsi="Verdana" w:cs="Arial"/>
                <w:sz w:val="18"/>
                <w:szCs w:val="18"/>
              </w:rPr>
            </w:pPr>
            <w:r w:rsidRPr="00AE5410">
              <w:rPr>
                <w:rFonts w:ascii="Verdana" w:hAnsi="Verdana" w:cs="Arial"/>
                <w:sz w:val="18"/>
                <w:szCs w:val="18"/>
              </w:rPr>
              <w:t>Manakai – Zonas de agrosistemas</w:t>
            </w:r>
          </w:p>
        </w:tc>
        <w:tc>
          <w:tcPr>
            <w:tcW w:w="1814" w:type="dxa"/>
          </w:tcPr>
          <w:p w:rsidRPr="00AE5410" w:rsidR="00287599" w:rsidRDefault="00287599" w14:paraId="0544C4CF" w14:textId="77777777">
            <w:pPr>
              <w:spacing w:after="0"/>
              <w:rPr>
                <w:rFonts w:ascii="Verdana" w:hAnsi="Verdana" w:cs="Arial"/>
                <w:sz w:val="18"/>
                <w:szCs w:val="18"/>
              </w:rPr>
            </w:pPr>
            <w:r w:rsidRPr="00AE5410">
              <w:rPr>
                <w:rFonts w:ascii="Verdana" w:hAnsi="Verdana" w:cs="Arial"/>
                <w:sz w:val="18"/>
                <w:szCs w:val="18"/>
              </w:rPr>
              <w:t>Planeta Rica</w:t>
            </w:r>
          </w:p>
        </w:tc>
        <w:tc>
          <w:tcPr>
            <w:tcW w:w="1379" w:type="dxa"/>
          </w:tcPr>
          <w:p w:rsidRPr="00AE5410" w:rsidR="00287599" w:rsidRDefault="00287599" w14:paraId="3A3EF00C" w14:textId="21598787">
            <w:pPr>
              <w:spacing w:after="0"/>
              <w:jc w:val="center"/>
              <w:rPr>
                <w:rFonts w:ascii="Verdana" w:hAnsi="Verdana" w:cs="Arial"/>
                <w:sz w:val="18"/>
                <w:szCs w:val="18"/>
              </w:rPr>
            </w:pPr>
            <w:r w:rsidRPr="00AE5410">
              <w:rPr>
                <w:rFonts w:ascii="Verdana" w:hAnsi="Verdana" w:cs="Arial"/>
                <w:sz w:val="18"/>
                <w:szCs w:val="18"/>
              </w:rPr>
              <w:t>128,9</w:t>
            </w:r>
            <w:r w:rsidRPr="00AE5410" w:rsidR="00350F1D">
              <w:rPr>
                <w:rFonts w:ascii="Verdana" w:hAnsi="Verdana" w:cs="Arial"/>
                <w:sz w:val="18"/>
                <w:szCs w:val="18"/>
              </w:rPr>
              <w:t>2</w:t>
            </w:r>
          </w:p>
        </w:tc>
      </w:tr>
      <w:tr w:rsidRPr="00AE5410" w:rsidR="00287599" w:rsidTr="00287599" w14:paraId="70CB7C17" w14:textId="77777777">
        <w:tc>
          <w:tcPr>
            <w:tcW w:w="1257" w:type="dxa"/>
          </w:tcPr>
          <w:p w:rsidRPr="00AE5410" w:rsidR="00287599" w:rsidRDefault="00287599" w14:paraId="5E6BB6C9" w14:textId="59C5CDCC">
            <w:pPr>
              <w:spacing w:after="0"/>
              <w:rPr>
                <w:rFonts w:ascii="Verdana" w:hAnsi="Verdana" w:cs="Arial"/>
                <w:sz w:val="18"/>
                <w:szCs w:val="18"/>
              </w:rPr>
            </w:pPr>
            <w:r w:rsidRPr="00AE5410">
              <w:rPr>
                <w:rFonts w:ascii="Verdana" w:hAnsi="Verdana" w:cs="Arial"/>
                <w:sz w:val="18"/>
                <w:szCs w:val="18"/>
              </w:rPr>
              <w:t>RNSC</w:t>
            </w:r>
          </w:p>
        </w:tc>
        <w:tc>
          <w:tcPr>
            <w:tcW w:w="4617" w:type="dxa"/>
          </w:tcPr>
          <w:p w:rsidRPr="00AE5410" w:rsidR="00287599" w:rsidRDefault="00287599" w14:paraId="65501C1A" w14:textId="77777777">
            <w:pPr>
              <w:spacing w:after="0"/>
              <w:rPr>
                <w:rFonts w:ascii="Verdana" w:hAnsi="Verdana" w:cs="Arial"/>
                <w:sz w:val="18"/>
                <w:szCs w:val="18"/>
              </w:rPr>
            </w:pPr>
            <w:r w:rsidRPr="00AE5410">
              <w:rPr>
                <w:rFonts w:ascii="Verdana" w:hAnsi="Verdana" w:cs="Arial"/>
                <w:sz w:val="18"/>
                <w:szCs w:val="18"/>
              </w:rPr>
              <w:t>El Paraíso de los deseos – Zonas de agrosistemas</w:t>
            </w:r>
          </w:p>
        </w:tc>
        <w:tc>
          <w:tcPr>
            <w:tcW w:w="1814" w:type="dxa"/>
          </w:tcPr>
          <w:p w:rsidRPr="00AE5410" w:rsidR="00287599" w:rsidRDefault="00287599" w14:paraId="4D52FE8A" w14:textId="77777777">
            <w:pPr>
              <w:spacing w:after="0"/>
              <w:rPr>
                <w:rFonts w:ascii="Verdana" w:hAnsi="Verdana" w:cs="Arial"/>
                <w:sz w:val="18"/>
                <w:szCs w:val="18"/>
              </w:rPr>
            </w:pPr>
            <w:r w:rsidRPr="00AE5410">
              <w:rPr>
                <w:rFonts w:ascii="Verdana" w:hAnsi="Verdana" w:cs="Arial"/>
                <w:sz w:val="18"/>
                <w:szCs w:val="18"/>
              </w:rPr>
              <w:t>Montería</w:t>
            </w:r>
          </w:p>
        </w:tc>
        <w:tc>
          <w:tcPr>
            <w:tcW w:w="1379" w:type="dxa"/>
          </w:tcPr>
          <w:p w:rsidRPr="00AE5410" w:rsidR="00287599" w:rsidRDefault="00287599" w14:paraId="03FBDFF5" w14:textId="77777777">
            <w:pPr>
              <w:spacing w:after="0"/>
              <w:jc w:val="center"/>
              <w:rPr>
                <w:rFonts w:ascii="Verdana" w:hAnsi="Verdana" w:cs="Arial"/>
                <w:sz w:val="18"/>
                <w:szCs w:val="18"/>
              </w:rPr>
            </w:pPr>
            <w:r w:rsidRPr="00AE5410">
              <w:rPr>
                <w:rFonts w:ascii="Verdana" w:hAnsi="Verdana" w:cs="Arial"/>
                <w:sz w:val="18"/>
                <w:szCs w:val="18"/>
              </w:rPr>
              <w:t>17,72</w:t>
            </w:r>
          </w:p>
        </w:tc>
      </w:tr>
      <w:tr w:rsidRPr="00AE5410" w:rsidR="00287599" w:rsidTr="00287599" w14:paraId="7BE1EAE8" w14:textId="77777777">
        <w:tc>
          <w:tcPr>
            <w:tcW w:w="1257" w:type="dxa"/>
            <w:vMerge w:val="restart"/>
          </w:tcPr>
          <w:p w:rsidRPr="00AE5410" w:rsidR="00287599" w:rsidRDefault="00287599" w14:paraId="49646023" w14:textId="634522A3">
            <w:pPr>
              <w:spacing w:after="0"/>
              <w:rPr>
                <w:rFonts w:ascii="Verdana" w:hAnsi="Verdana" w:cs="Arial"/>
                <w:sz w:val="18"/>
                <w:szCs w:val="18"/>
              </w:rPr>
            </w:pPr>
            <w:r w:rsidRPr="00AE5410">
              <w:rPr>
                <w:rFonts w:ascii="Verdana" w:hAnsi="Verdana" w:cs="Arial"/>
                <w:sz w:val="18"/>
                <w:szCs w:val="18"/>
              </w:rPr>
              <w:t>Manglar</w:t>
            </w:r>
          </w:p>
        </w:tc>
        <w:tc>
          <w:tcPr>
            <w:tcW w:w="4617" w:type="dxa"/>
            <w:vMerge w:val="restart"/>
          </w:tcPr>
          <w:p w:rsidRPr="00AE5410" w:rsidR="00287599" w:rsidRDefault="00287599" w14:paraId="2AC8FA34" w14:textId="77777777">
            <w:pPr>
              <w:spacing w:after="0"/>
              <w:rPr>
                <w:rFonts w:ascii="Verdana" w:hAnsi="Verdana" w:cs="Arial"/>
                <w:sz w:val="18"/>
                <w:szCs w:val="18"/>
              </w:rPr>
            </w:pPr>
            <w:r w:rsidRPr="00AE5410">
              <w:rPr>
                <w:rFonts w:ascii="Verdana" w:hAnsi="Verdana" w:cs="Arial"/>
                <w:sz w:val="18"/>
                <w:szCs w:val="18"/>
              </w:rPr>
              <w:t>Manglares Ciénaga de Cispatá sector Pie de Monte Caño Remediapobre - Zonas de uso sostenible</w:t>
            </w:r>
          </w:p>
        </w:tc>
        <w:tc>
          <w:tcPr>
            <w:tcW w:w="1814" w:type="dxa"/>
          </w:tcPr>
          <w:p w:rsidRPr="00AE5410" w:rsidR="00287599" w:rsidRDefault="00287599" w14:paraId="7B336E69" w14:textId="77777777">
            <w:pPr>
              <w:spacing w:after="0"/>
              <w:rPr>
                <w:rFonts w:ascii="Verdana" w:hAnsi="Verdana" w:cs="Arial"/>
                <w:sz w:val="18"/>
                <w:szCs w:val="18"/>
              </w:rPr>
            </w:pPr>
            <w:r w:rsidRPr="00AE5410">
              <w:rPr>
                <w:rFonts w:ascii="Verdana" w:hAnsi="Verdana" w:cs="Arial"/>
                <w:sz w:val="18"/>
                <w:szCs w:val="18"/>
              </w:rPr>
              <w:t>Lorica</w:t>
            </w:r>
          </w:p>
        </w:tc>
        <w:tc>
          <w:tcPr>
            <w:tcW w:w="1379" w:type="dxa"/>
          </w:tcPr>
          <w:p w:rsidRPr="00AE5410" w:rsidR="00287599" w:rsidRDefault="00350F1D" w14:paraId="7F1FA3F5" w14:textId="5716E940">
            <w:pPr>
              <w:spacing w:after="0"/>
              <w:jc w:val="center"/>
              <w:rPr>
                <w:rFonts w:ascii="Verdana" w:hAnsi="Verdana" w:cs="Arial"/>
                <w:sz w:val="18"/>
                <w:szCs w:val="18"/>
              </w:rPr>
            </w:pPr>
            <w:r w:rsidRPr="00AE5410">
              <w:rPr>
                <w:rFonts w:ascii="Verdana" w:hAnsi="Verdana" w:cs="Arial"/>
                <w:sz w:val="18"/>
                <w:szCs w:val="18"/>
              </w:rPr>
              <w:t>19,14</w:t>
            </w:r>
          </w:p>
        </w:tc>
      </w:tr>
      <w:tr w:rsidRPr="00AE5410" w:rsidR="00287599" w:rsidTr="00287599" w14:paraId="6DD40FD5" w14:textId="77777777">
        <w:tc>
          <w:tcPr>
            <w:tcW w:w="1257" w:type="dxa"/>
            <w:vMerge/>
          </w:tcPr>
          <w:p w:rsidRPr="00AE5410" w:rsidR="00287599" w:rsidRDefault="00287599" w14:paraId="24FDBEB1" w14:textId="5B235522">
            <w:pPr>
              <w:spacing w:after="0"/>
              <w:rPr>
                <w:rFonts w:ascii="Verdana" w:hAnsi="Verdana" w:cs="Arial"/>
                <w:sz w:val="18"/>
                <w:szCs w:val="18"/>
              </w:rPr>
            </w:pPr>
          </w:p>
        </w:tc>
        <w:tc>
          <w:tcPr>
            <w:tcW w:w="4617" w:type="dxa"/>
            <w:vMerge/>
          </w:tcPr>
          <w:p w:rsidRPr="00AE5410" w:rsidR="00287599" w:rsidRDefault="00287599" w14:paraId="3589623F" w14:textId="77777777">
            <w:pPr>
              <w:spacing w:after="0"/>
              <w:rPr>
                <w:rFonts w:ascii="Verdana" w:hAnsi="Verdana" w:cs="Arial"/>
                <w:sz w:val="18"/>
                <w:szCs w:val="18"/>
              </w:rPr>
            </w:pPr>
          </w:p>
        </w:tc>
        <w:tc>
          <w:tcPr>
            <w:tcW w:w="1814" w:type="dxa"/>
          </w:tcPr>
          <w:p w:rsidRPr="00AE5410" w:rsidR="00287599" w:rsidRDefault="00287599" w14:paraId="728ACB79" w14:textId="77777777">
            <w:pPr>
              <w:spacing w:after="0"/>
              <w:rPr>
                <w:rFonts w:ascii="Verdana" w:hAnsi="Verdana" w:cs="Arial"/>
                <w:sz w:val="18"/>
                <w:szCs w:val="18"/>
              </w:rPr>
            </w:pPr>
            <w:r w:rsidRPr="00AE5410">
              <w:rPr>
                <w:rFonts w:ascii="Verdana" w:hAnsi="Verdana" w:cs="Arial"/>
                <w:sz w:val="18"/>
                <w:szCs w:val="18"/>
              </w:rPr>
              <w:t>San Antero</w:t>
            </w:r>
          </w:p>
        </w:tc>
        <w:tc>
          <w:tcPr>
            <w:tcW w:w="1379" w:type="dxa"/>
          </w:tcPr>
          <w:p w:rsidRPr="00AE5410" w:rsidR="00287599" w:rsidRDefault="00287599" w14:paraId="51ACD0D3" w14:textId="6ABFADDA">
            <w:pPr>
              <w:spacing w:after="0"/>
              <w:jc w:val="center"/>
              <w:rPr>
                <w:rFonts w:ascii="Verdana" w:hAnsi="Verdana" w:cs="Arial"/>
                <w:sz w:val="18"/>
                <w:szCs w:val="18"/>
              </w:rPr>
            </w:pPr>
            <w:r w:rsidRPr="00AE5410">
              <w:rPr>
                <w:rFonts w:ascii="Verdana" w:hAnsi="Verdana" w:cs="Arial"/>
                <w:sz w:val="18"/>
                <w:szCs w:val="18"/>
              </w:rPr>
              <w:t>1,3</w:t>
            </w:r>
            <w:r w:rsidRPr="00AE5410" w:rsidR="00350F1D">
              <w:rPr>
                <w:rFonts w:ascii="Verdana" w:hAnsi="Verdana" w:cs="Arial"/>
                <w:sz w:val="18"/>
                <w:szCs w:val="18"/>
              </w:rPr>
              <w:t>2</w:t>
            </w:r>
          </w:p>
        </w:tc>
      </w:tr>
      <w:tr w:rsidRPr="00AE5410" w:rsidR="00287599" w:rsidTr="00287599" w14:paraId="29F46060" w14:textId="77777777">
        <w:tc>
          <w:tcPr>
            <w:tcW w:w="1257" w:type="dxa"/>
          </w:tcPr>
          <w:p w:rsidRPr="00AE5410" w:rsidR="00287599" w:rsidRDefault="00287599" w14:paraId="7B704EC5" w14:textId="2D062DD1">
            <w:pPr>
              <w:spacing w:after="0"/>
              <w:rPr>
                <w:rFonts w:ascii="Verdana" w:hAnsi="Verdana" w:cs="Arial"/>
                <w:sz w:val="18"/>
                <w:szCs w:val="18"/>
              </w:rPr>
            </w:pPr>
            <w:r w:rsidRPr="00AE5410">
              <w:rPr>
                <w:rFonts w:ascii="Verdana" w:hAnsi="Verdana" w:cs="Arial"/>
                <w:sz w:val="18"/>
                <w:szCs w:val="18"/>
              </w:rPr>
              <w:t>Manglar</w:t>
            </w:r>
          </w:p>
        </w:tc>
        <w:tc>
          <w:tcPr>
            <w:tcW w:w="4617" w:type="dxa"/>
          </w:tcPr>
          <w:p w:rsidRPr="00AE5410" w:rsidR="00287599" w:rsidRDefault="00287599" w14:paraId="1E8AC717" w14:textId="77777777">
            <w:pPr>
              <w:spacing w:after="0"/>
              <w:rPr>
                <w:rFonts w:ascii="Verdana" w:hAnsi="Verdana" w:cs="Arial"/>
                <w:sz w:val="18"/>
                <w:szCs w:val="18"/>
              </w:rPr>
            </w:pPr>
            <w:r w:rsidRPr="00AE5410">
              <w:rPr>
                <w:rFonts w:ascii="Verdana" w:hAnsi="Verdana" w:cs="Arial"/>
                <w:sz w:val="18"/>
                <w:szCs w:val="18"/>
              </w:rPr>
              <w:t>Manglares Ciénaga de Cispatá sector río Sinú Caño Sicara - Zonas de uso sostenible</w:t>
            </w:r>
          </w:p>
        </w:tc>
        <w:tc>
          <w:tcPr>
            <w:tcW w:w="1814" w:type="dxa"/>
          </w:tcPr>
          <w:p w:rsidRPr="00AE5410" w:rsidR="00287599" w:rsidRDefault="00287599" w14:paraId="4D048A02" w14:textId="77777777">
            <w:pPr>
              <w:spacing w:after="0"/>
              <w:rPr>
                <w:rFonts w:ascii="Verdana" w:hAnsi="Verdana" w:cs="Arial"/>
                <w:sz w:val="18"/>
                <w:szCs w:val="18"/>
              </w:rPr>
            </w:pPr>
            <w:r w:rsidRPr="00AE5410">
              <w:rPr>
                <w:rFonts w:ascii="Verdana" w:hAnsi="Verdana" w:cs="Arial"/>
                <w:sz w:val="18"/>
                <w:szCs w:val="18"/>
              </w:rPr>
              <w:t>San Antero</w:t>
            </w:r>
          </w:p>
        </w:tc>
        <w:tc>
          <w:tcPr>
            <w:tcW w:w="1379" w:type="dxa"/>
          </w:tcPr>
          <w:p w:rsidRPr="00AE5410" w:rsidR="00287599" w:rsidRDefault="00287599" w14:paraId="422F4199" w14:textId="6AAF11B3">
            <w:pPr>
              <w:spacing w:after="0"/>
              <w:jc w:val="center"/>
              <w:rPr>
                <w:rFonts w:ascii="Verdana" w:hAnsi="Verdana" w:cs="Arial"/>
                <w:sz w:val="18"/>
                <w:szCs w:val="18"/>
              </w:rPr>
            </w:pPr>
            <w:r w:rsidRPr="00AE5410">
              <w:rPr>
                <w:rFonts w:ascii="Verdana" w:hAnsi="Verdana" w:cs="Arial"/>
                <w:sz w:val="18"/>
                <w:szCs w:val="18"/>
              </w:rPr>
              <w:t>7,</w:t>
            </w:r>
            <w:r w:rsidRPr="00AE5410" w:rsidR="00350F1D">
              <w:rPr>
                <w:rFonts w:ascii="Verdana" w:hAnsi="Verdana" w:cs="Arial"/>
                <w:sz w:val="18"/>
                <w:szCs w:val="18"/>
              </w:rPr>
              <w:t>78</w:t>
            </w:r>
          </w:p>
        </w:tc>
      </w:tr>
      <w:tr w:rsidRPr="00AE5410" w:rsidR="00287599" w:rsidTr="00287599" w14:paraId="1637DFC9" w14:textId="77777777">
        <w:tc>
          <w:tcPr>
            <w:tcW w:w="1257" w:type="dxa"/>
          </w:tcPr>
          <w:p w:rsidRPr="00AE5410" w:rsidR="00287599" w:rsidRDefault="00287599" w14:paraId="1F221BE4" w14:textId="001559A5">
            <w:pPr>
              <w:spacing w:after="0"/>
              <w:rPr>
                <w:rFonts w:ascii="Verdana" w:hAnsi="Verdana" w:cs="Arial"/>
                <w:sz w:val="18"/>
                <w:szCs w:val="18"/>
              </w:rPr>
            </w:pPr>
            <w:r w:rsidRPr="00AE5410">
              <w:rPr>
                <w:rFonts w:ascii="Verdana" w:hAnsi="Verdana" w:cs="Arial"/>
                <w:sz w:val="18"/>
                <w:szCs w:val="18"/>
              </w:rPr>
              <w:t>Manglar</w:t>
            </w:r>
          </w:p>
        </w:tc>
        <w:tc>
          <w:tcPr>
            <w:tcW w:w="4617" w:type="dxa"/>
          </w:tcPr>
          <w:p w:rsidRPr="00AE5410" w:rsidR="00287599" w:rsidRDefault="00287599" w14:paraId="7A94CB92" w14:textId="77777777">
            <w:pPr>
              <w:spacing w:after="0"/>
              <w:rPr>
                <w:rFonts w:ascii="Verdana" w:hAnsi="Verdana" w:cs="Arial"/>
                <w:sz w:val="18"/>
                <w:szCs w:val="18"/>
              </w:rPr>
            </w:pPr>
            <w:r w:rsidRPr="00AE5410">
              <w:rPr>
                <w:rFonts w:ascii="Verdana" w:hAnsi="Verdana" w:cs="Arial"/>
                <w:sz w:val="18"/>
                <w:szCs w:val="18"/>
              </w:rPr>
              <w:t>Manglares Ciénaga de Cispatá sector Estuarino Caño Navío Caño Garzal - Zonas de uso sostenible</w:t>
            </w:r>
          </w:p>
        </w:tc>
        <w:tc>
          <w:tcPr>
            <w:tcW w:w="1814" w:type="dxa"/>
          </w:tcPr>
          <w:p w:rsidRPr="00AE5410" w:rsidR="00287599" w:rsidRDefault="00287599" w14:paraId="3952A6C3" w14:textId="77777777">
            <w:pPr>
              <w:spacing w:after="0"/>
              <w:rPr>
                <w:rFonts w:ascii="Verdana" w:hAnsi="Verdana" w:cs="Arial"/>
                <w:sz w:val="18"/>
                <w:szCs w:val="18"/>
              </w:rPr>
            </w:pPr>
            <w:r w:rsidRPr="00AE5410">
              <w:rPr>
                <w:rFonts w:ascii="Verdana" w:hAnsi="Verdana" w:cs="Arial"/>
                <w:sz w:val="18"/>
                <w:szCs w:val="18"/>
              </w:rPr>
              <w:t>San Antero</w:t>
            </w:r>
          </w:p>
        </w:tc>
        <w:tc>
          <w:tcPr>
            <w:tcW w:w="1379" w:type="dxa"/>
          </w:tcPr>
          <w:p w:rsidRPr="00AE5410" w:rsidR="00287599" w:rsidRDefault="00287599" w14:paraId="32D45118" w14:textId="3790007A">
            <w:pPr>
              <w:spacing w:after="0"/>
              <w:jc w:val="center"/>
              <w:rPr>
                <w:rFonts w:ascii="Verdana" w:hAnsi="Verdana" w:cs="Arial"/>
                <w:sz w:val="18"/>
                <w:szCs w:val="18"/>
              </w:rPr>
            </w:pPr>
            <w:r w:rsidRPr="00AE5410">
              <w:rPr>
                <w:rFonts w:ascii="Verdana" w:hAnsi="Verdana" w:cs="Arial"/>
                <w:sz w:val="18"/>
                <w:szCs w:val="18"/>
              </w:rPr>
              <w:t>20,</w:t>
            </w:r>
            <w:r w:rsidRPr="00AE5410" w:rsidR="00350F1D">
              <w:rPr>
                <w:rFonts w:ascii="Verdana" w:hAnsi="Verdana" w:cs="Arial"/>
                <w:sz w:val="18"/>
                <w:szCs w:val="18"/>
              </w:rPr>
              <w:t>66</w:t>
            </w:r>
          </w:p>
        </w:tc>
      </w:tr>
      <w:tr w:rsidRPr="00AE5410" w:rsidR="00287599" w:rsidTr="00287599" w14:paraId="12A7B943" w14:textId="77777777">
        <w:tc>
          <w:tcPr>
            <w:tcW w:w="1257" w:type="dxa"/>
          </w:tcPr>
          <w:p w:rsidRPr="00AE5410" w:rsidR="00287599" w:rsidRDefault="00287599" w14:paraId="7890E23B" w14:textId="3F4D20B4">
            <w:pPr>
              <w:spacing w:after="0"/>
              <w:rPr>
                <w:rFonts w:ascii="Verdana" w:hAnsi="Verdana" w:cs="Arial"/>
                <w:sz w:val="18"/>
                <w:szCs w:val="18"/>
              </w:rPr>
            </w:pPr>
            <w:r w:rsidRPr="00AE5410">
              <w:rPr>
                <w:rFonts w:ascii="Verdana" w:hAnsi="Verdana" w:cs="Arial"/>
                <w:sz w:val="18"/>
                <w:szCs w:val="18"/>
              </w:rPr>
              <w:t>Manglar</w:t>
            </w:r>
          </w:p>
        </w:tc>
        <w:tc>
          <w:tcPr>
            <w:tcW w:w="4617" w:type="dxa"/>
          </w:tcPr>
          <w:p w:rsidRPr="00AE5410" w:rsidR="00287599" w:rsidRDefault="00287599" w14:paraId="6943E4D2" w14:textId="77777777">
            <w:pPr>
              <w:spacing w:after="0"/>
              <w:rPr>
                <w:rFonts w:ascii="Verdana" w:hAnsi="Verdana" w:cs="Arial"/>
                <w:sz w:val="18"/>
                <w:szCs w:val="18"/>
              </w:rPr>
            </w:pPr>
            <w:r w:rsidRPr="00AE5410">
              <w:rPr>
                <w:rFonts w:ascii="Verdana" w:hAnsi="Verdana" w:cs="Arial"/>
                <w:sz w:val="18"/>
                <w:szCs w:val="18"/>
              </w:rPr>
              <w:t>Golfo de Morrosquillo sector Punta Bolívar Playa Blanca - Zonas de uso sostenible</w:t>
            </w:r>
          </w:p>
        </w:tc>
        <w:tc>
          <w:tcPr>
            <w:tcW w:w="1814" w:type="dxa"/>
          </w:tcPr>
          <w:p w:rsidRPr="00AE5410" w:rsidR="00287599" w:rsidRDefault="00287599" w14:paraId="6CAE4200" w14:textId="77777777">
            <w:pPr>
              <w:spacing w:after="0"/>
              <w:rPr>
                <w:rFonts w:ascii="Verdana" w:hAnsi="Verdana" w:cs="Arial"/>
                <w:sz w:val="18"/>
                <w:szCs w:val="18"/>
              </w:rPr>
            </w:pPr>
            <w:r w:rsidRPr="00AE5410">
              <w:rPr>
                <w:rFonts w:ascii="Verdana" w:hAnsi="Verdana" w:cs="Arial"/>
                <w:sz w:val="18"/>
                <w:szCs w:val="18"/>
              </w:rPr>
              <w:t>San Antero</w:t>
            </w:r>
          </w:p>
        </w:tc>
        <w:tc>
          <w:tcPr>
            <w:tcW w:w="1379" w:type="dxa"/>
          </w:tcPr>
          <w:p w:rsidRPr="00AE5410" w:rsidR="00287599" w:rsidRDefault="00287599" w14:paraId="7426E18C" w14:textId="77777777">
            <w:pPr>
              <w:spacing w:after="0"/>
              <w:jc w:val="center"/>
              <w:rPr>
                <w:rFonts w:ascii="Verdana" w:hAnsi="Verdana" w:cs="Arial"/>
                <w:sz w:val="18"/>
                <w:szCs w:val="18"/>
              </w:rPr>
            </w:pPr>
            <w:r w:rsidRPr="00AE5410">
              <w:rPr>
                <w:rFonts w:ascii="Verdana" w:hAnsi="Verdana" w:cs="Arial"/>
                <w:sz w:val="18"/>
                <w:szCs w:val="18"/>
              </w:rPr>
              <w:t>1,39</w:t>
            </w:r>
          </w:p>
        </w:tc>
      </w:tr>
      <w:tr w:rsidRPr="00AE5410" w:rsidR="00287599" w:rsidTr="00287599" w14:paraId="05B221B1" w14:textId="77777777">
        <w:tc>
          <w:tcPr>
            <w:tcW w:w="1257" w:type="dxa"/>
          </w:tcPr>
          <w:p w:rsidRPr="00AE5410" w:rsidR="00287599" w:rsidRDefault="00287599" w14:paraId="477B0D7D" w14:textId="62D75517">
            <w:pPr>
              <w:spacing w:after="0"/>
              <w:rPr>
                <w:rFonts w:ascii="Verdana" w:hAnsi="Verdana" w:cs="Arial"/>
                <w:sz w:val="18"/>
                <w:szCs w:val="18"/>
              </w:rPr>
            </w:pPr>
            <w:r w:rsidRPr="00AE5410">
              <w:rPr>
                <w:rFonts w:ascii="Verdana" w:hAnsi="Verdana" w:cs="Arial"/>
                <w:sz w:val="18"/>
                <w:szCs w:val="18"/>
              </w:rPr>
              <w:t>Manglar</w:t>
            </w:r>
          </w:p>
        </w:tc>
        <w:tc>
          <w:tcPr>
            <w:tcW w:w="4617" w:type="dxa"/>
          </w:tcPr>
          <w:p w:rsidRPr="00AE5410" w:rsidR="00287599" w:rsidRDefault="00287599" w14:paraId="56C15F8E" w14:textId="77777777">
            <w:pPr>
              <w:spacing w:after="0"/>
              <w:rPr>
                <w:rFonts w:ascii="Verdana" w:hAnsi="Verdana" w:cs="Arial"/>
                <w:sz w:val="18"/>
                <w:szCs w:val="18"/>
              </w:rPr>
            </w:pPr>
            <w:r w:rsidRPr="00AE5410">
              <w:rPr>
                <w:rFonts w:ascii="Verdana" w:hAnsi="Verdana" w:cs="Arial"/>
                <w:sz w:val="18"/>
                <w:szCs w:val="18"/>
              </w:rPr>
              <w:t>Manglares Ciénaga de Cispatá sector Río Sinú Caño Grande - Zonas de uso sostenible</w:t>
            </w:r>
          </w:p>
        </w:tc>
        <w:tc>
          <w:tcPr>
            <w:tcW w:w="1814" w:type="dxa"/>
          </w:tcPr>
          <w:p w:rsidRPr="00AE5410" w:rsidR="00287599" w:rsidRDefault="00287599" w14:paraId="537BC10C" w14:textId="77777777">
            <w:pPr>
              <w:spacing w:after="0"/>
              <w:rPr>
                <w:rFonts w:ascii="Verdana" w:hAnsi="Verdana" w:cs="Arial"/>
                <w:sz w:val="18"/>
                <w:szCs w:val="18"/>
              </w:rPr>
            </w:pPr>
            <w:r w:rsidRPr="00AE5410">
              <w:rPr>
                <w:rFonts w:ascii="Verdana" w:hAnsi="Verdana" w:cs="Arial"/>
                <w:sz w:val="18"/>
                <w:szCs w:val="18"/>
              </w:rPr>
              <w:t>San Antero</w:t>
            </w:r>
          </w:p>
        </w:tc>
        <w:tc>
          <w:tcPr>
            <w:tcW w:w="1379" w:type="dxa"/>
          </w:tcPr>
          <w:p w:rsidRPr="00AE5410" w:rsidR="00287599" w:rsidRDefault="00287599" w14:paraId="4DA9C9DE" w14:textId="77777777">
            <w:pPr>
              <w:spacing w:after="0"/>
              <w:jc w:val="center"/>
              <w:rPr>
                <w:rFonts w:ascii="Verdana" w:hAnsi="Verdana" w:cs="Arial"/>
                <w:sz w:val="18"/>
                <w:szCs w:val="18"/>
              </w:rPr>
            </w:pPr>
            <w:r w:rsidRPr="00AE5410">
              <w:rPr>
                <w:rFonts w:ascii="Verdana" w:hAnsi="Verdana" w:cs="Arial"/>
                <w:sz w:val="18"/>
                <w:szCs w:val="18"/>
              </w:rPr>
              <w:t>0,79</w:t>
            </w:r>
          </w:p>
        </w:tc>
      </w:tr>
      <w:tr w:rsidRPr="00AE5410" w:rsidR="00287599" w:rsidTr="00287599" w14:paraId="07B6560D" w14:textId="77777777">
        <w:tc>
          <w:tcPr>
            <w:tcW w:w="1257" w:type="dxa"/>
            <w:vMerge w:val="restart"/>
          </w:tcPr>
          <w:p w:rsidRPr="00AE5410" w:rsidR="00287599" w:rsidRDefault="00287599" w14:paraId="1DC34730" w14:textId="5F30F9C2">
            <w:pPr>
              <w:spacing w:after="0"/>
              <w:rPr>
                <w:rFonts w:ascii="Verdana" w:hAnsi="Verdana" w:cs="Arial"/>
                <w:sz w:val="18"/>
                <w:szCs w:val="18"/>
              </w:rPr>
            </w:pPr>
            <w:r w:rsidRPr="00AE5410">
              <w:rPr>
                <w:rFonts w:ascii="Verdana" w:hAnsi="Verdana" w:cs="Arial"/>
                <w:sz w:val="18"/>
                <w:szCs w:val="18"/>
              </w:rPr>
              <w:t>AICA</w:t>
            </w:r>
          </w:p>
        </w:tc>
        <w:tc>
          <w:tcPr>
            <w:tcW w:w="4617" w:type="dxa"/>
            <w:vMerge w:val="restart"/>
          </w:tcPr>
          <w:p w:rsidRPr="00AE5410" w:rsidR="00287599" w:rsidRDefault="00287599" w14:paraId="678EC5A4" w14:textId="77777777">
            <w:pPr>
              <w:spacing w:after="0"/>
              <w:rPr>
                <w:rFonts w:ascii="Verdana" w:hAnsi="Verdana" w:cs="Arial"/>
                <w:sz w:val="18"/>
                <w:szCs w:val="18"/>
              </w:rPr>
            </w:pPr>
            <w:r w:rsidRPr="00AE5410">
              <w:rPr>
                <w:rFonts w:ascii="Verdana" w:hAnsi="Verdana" w:cs="Arial"/>
                <w:sz w:val="18"/>
                <w:szCs w:val="18"/>
              </w:rPr>
              <w:t xml:space="preserve">Ciénaga de Ayapel </w:t>
            </w:r>
          </w:p>
        </w:tc>
        <w:tc>
          <w:tcPr>
            <w:tcW w:w="1814" w:type="dxa"/>
          </w:tcPr>
          <w:p w:rsidRPr="00AE5410" w:rsidR="00287599" w:rsidRDefault="00287599" w14:paraId="6B41102C" w14:textId="77777777">
            <w:pPr>
              <w:spacing w:after="0"/>
              <w:rPr>
                <w:rFonts w:ascii="Verdana" w:hAnsi="Verdana" w:cs="Arial"/>
                <w:sz w:val="18"/>
                <w:szCs w:val="18"/>
              </w:rPr>
            </w:pPr>
            <w:r w:rsidRPr="00AE5410">
              <w:rPr>
                <w:rFonts w:ascii="Verdana" w:hAnsi="Verdana" w:cs="Arial"/>
                <w:sz w:val="18"/>
                <w:szCs w:val="18"/>
              </w:rPr>
              <w:t>Ayapel</w:t>
            </w:r>
          </w:p>
        </w:tc>
        <w:tc>
          <w:tcPr>
            <w:tcW w:w="1379" w:type="dxa"/>
          </w:tcPr>
          <w:p w:rsidRPr="00AE5410" w:rsidR="00287599" w:rsidP="001C3DD9" w:rsidRDefault="00287599" w14:paraId="3A1661E5" w14:textId="10CB2015">
            <w:pPr>
              <w:spacing w:after="0"/>
              <w:jc w:val="center"/>
              <w:rPr>
                <w:rFonts w:ascii="Verdana" w:hAnsi="Verdana" w:cs="Arial"/>
                <w:sz w:val="18"/>
                <w:szCs w:val="18"/>
              </w:rPr>
            </w:pPr>
            <w:r w:rsidRPr="00AE5410">
              <w:rPr>
                <w:rFonts w:ascii="Verdana" w:hAnsi="Verdana" w:cs="Arial"/>
                <w:sz w:val="18"/>
                <w:szCs w:val="18"/>
              </w:rPr>
              <w:t>10</w:t>
            </w:r>
            <w:r w:rsidRPr="00AE5410" w:rsidR="001C3DD9">
              <w:rPr>
                <w:rFonts w:ascii="Verdana" w:hAnsi="Verdana" w:cs="Arial"/>
                <w:sz w:val="18"/>
                <w:szCs w:val="18"/>
              </w:rPr>
              <w:t>0.953,1</w:t>
            </w:r>
          </w:p>
        </w:tc>
      </w:tr>
      <w:tr w:rsidRPr="00AE5410" w:rsidR="00287599" w:rsidTr="00287599" w14:paraId="417AB4A0" w14:textId="77777777">
        <w:tc>
          <w:tcPr>
            <w:tcW w:w="1257" w:type="dxa"/>
            <w:vMerge/>
          </w:tcPr>
          <w:p w:rsidRPr="00AE5410" w:rsidR="00287599" w:rsidRDefault="00287599" w14:paraId="790FEB9D" w14:textId="63C2F720">
            <w:pPr>
              <w:spacing w:after="0"/>
              <w:rPr>
                <w:rFonts w:ascii="Verdana" w:hAnsi="Verdana" w:cs="Arial"/>
                <w:sz w:val="18"/>
                <w:szCs w:val="18"/>
              </w:rPr>
            </w:pPr>
          </w:p>
        </w:tc>
        <w:tc>
          <w:tcPr>
            <w:tcW w:w="4617" w:type="dxa"/>
            <w:vMerge/>
          </w:tcPr>
          <w:p w:rsidRPr="00AE5410" w:rsidR="00287599" w:rsidRDefault="00287599" w14:paraId="72CEDD65" w14:textId="77777777">
            <w:pPr>
              <w:spacing w:after="0"/>
              <w:rPr>
                <w:rFonts w:ascii="Verdana" w:hAnsi="Verdana" w:cs="Arial"/>
                <w:sz w:val="18"/>
                <w:szCs w:val="18"/>
              </w:rPr>
            </w:pPr>
          </w:p>
        </w:tc>
        <w:tc>
          <w:tcPr>
            <w:tcW w:w="1814" w:type="dxa"/>
          </w:tcPr>
          <w:p w:rsidRPr="00AE5410" w:rsidR="00287599" w:rsidRDefault="00287599" w14:paraId="0510532C" w14:textId="77777777">
            <w:pPr>
              <w:spacing w:after="0"/>
              <w:rPr>
                <w:rFonts w:ascii="Verdana" w:hAnsi="Verdana" w:cs="Arial"/>
                <w:sz w:val="18"/>
                <w:szCs w:val="18"/>
              </w:rPr>
            </w:pPr>
            <w:r w:rsidRPr="00AE5410">
              <w:rPr>
                <w:rFonts w:ascii="Verdana" w:hAnsi="Verdana" w:cs="Arial"/>
                <w:sz w:val="18"/>
                <w:szCs w:val="18"/>
              </w:rPr>
              <w:t>La Apartada</w:t>
            </w:r>
          </w:p>
        </w:tc>
        <w:tc>
          <w:tcPr>
            <w:tcW w:w="1379" w:type="dxa"/>
          </w:tcPr>
          <w:p w:rsidRPr="00AE5410" w:rsidR="00287599" w:rsidP="001C3DD9" w:rsidRDefault="00287599" w14:paraId="5E536C9D" w14:textId="24030901">
            <w:pPr>
              <w:spacing w:after="0"/>
              <w:jc w:val="center"/>
              <w:rPr>
                <w:rFonts w:ascii="Verdana" w:hAnsi="Verdana" w:cs="Arial"/>
                <w:sz w:val="18"/>
                <w:szCs w:val="18"/>
              </w:rPr>
            </w:pPr>
            <w:r w:rsidRPr="00AE5410">
              <w:rPr>
                <w:rFonts w:ascii="Verdana" w:hAnsi="Verdana" w:cs="Arial"/>
                <w:sz w:val="18"/>
                <w:szCs w:val="18"/>
              </w:rPr>
              <w:t>2.57</w:t>
            </w:r>
            <w:r w:rsidRPr="00AE5410" w:rsidR="001C3DD9">
              <w:rPr>
                <w:rFonts w:ascii="Verdana" w:hAnsi="Verdana" w:cs="Arial"/>
                <w:sz w:val="18"/>
                <w:szCs w:val="18"/>
              </w:rPr>
              <w:t>3,38</w:t>
            </w:r>
          </w:p>
        </w:tc>
      </w:tr>
      <w:tr w:rsidRPr="00AE5410" w:rsidR="00287599" w:rsidTr="00287599" w14:paraId="2DF489B9" w14:textId="77777777">
        <w:tc>
          <w:tcPr>
            <w:tcW w:w="1257" w:type="dxa"/>
          </w:tcPr>
          <w:p w:rsidRPr="00AE5410" w:rsidR="00287599" w:rsidRDefault="00287599" w14:paraId="1B70460E" w14:textId="1C800663">
            <w:pPr>
              <w:spacing w:after="0"/>
              <w:rPr>
                <w:rFonts w:ascii="Verdana" w:hAnsi="Verdana" w:cs="Arial"/>
                <w:sz w:val="18"/>
                <w:szCs w:val="18"/>
              </w:rPr>
            </w:pPr>
            <w:r w:rsidRPr="00AE5410">
              <w:rPr>
                <w:rFonts w:ascii="Verdana" w:hAnsi="Verdana" w:cs="Arial"/>
                <w:sz w:val="18"/>
                <w:szCs w:val="18"/>
              </w:rPr>
              <w:t>AICA</w:t>
            </w:r>
          </w:p>
        </w:tc>
        <w:tc>
          <w:tcPr>
            <w:tcW w:w="4617" w:type="dxa"/>
          </w:tcPr>
          <w:p w:rsidRPr="00AE5410" w:rsidR="00287599" w:rsidRDefault="00287599" w14:paraId="3D3C3817" w14:textId="77777777">
            <w:pPr>
              <w:spacing w:after="0"/>
              <w:rPr>
                <w:rFonts w:ascii="Verdana" w:hAnsi="Verdana" w:cs="Arial"/>
                <w:sz w:val="18"/>
                <w:szCs w:val="18"/>
              </w:rPr>
            </w:pPr>
            <w:r w:rsidRPr="00AE5410">
              <w:rPr>
                <w:rFonts w:ascii="Verdana" w:hAnsi="Verdana" w:cs="Arial"/>
                <w:sz w:val="18"/>
                <w:szCs w:val="18"/>
              </w:rPr>
              <w:t>Complejo cenagoso de la margen occidental del río Sinú</w:t>
            </w:r>
          </w:p>
        </w:tc>
        <w:tc>
          <w:tcPr>
            <w:tcW w:w="1814" w:type="dxa"/>
          </w:tcPr>
          <w:p w:rsidRPr="00AE5410" w:rsidR="00287599" w:rsidRDefault="00287599" w14:paraId="4A409C40" w14:textId="77777777">
            <w:pPr>
              <w:spacing w:after="0"/>
              <w:rPr>
                <w:rFonts w:ascii="Verdana" w:hAnsi="Verdana" w:cs="Arial"/>
                <w:sz w:val="18"/>
                <w:szCs w:val="18"/>
              </w:rPr>
            </w:pPr>
            <w:r w:rsidRPr="00AE5410">
              <w:rPr>
                <w:rFonts w:ascii="Verdana" w:hAnsi="Verdana" w:cs="Arial"/>
                <w:sz w:val="18"/>
                <w:szCs w:val="18"/>
              </w:rPr>
              <w:t>Lorica</w:t>
            </w:r>
          </w:p>
        </w:tc>
        <w:tc>
          <w:tcPr>
            <w:tcW w:w="1379" w:type="dxa"/>
          </w:tcPr>
          <w:p w:rsidRPr="00AE5410" w:rsidR="00287599" w:rsidRDefault="00287599" w14:paraId="2BB7318C" w14:textId="7A674F2B">
            <w:pPr>
              <w:spacing w:after="0"/>
              <w:jc w:val="center"/>
              <w:rPr>
                <w:rFonts w:ascii="Verdana" w:hAnsi="Verdana" w:cs="Arial"/>
                <w:sz w:val="18"/>
                <w:szCs w:val="18"/>
              </w:rPr>
            </w:pPr>
            <w:r w:rsidRPr="00AE5410">
              <w:rPr>
                <w:rFonts w:ascii="Verdana" w:hAnsi="Verdana" w:cs="Arial"/>
                <w:sz w:val="18"/>
                <w:szCs w:val="18"/>
              </w:rPr>
              <w:t>9.10</w:t>
            </w:r>
            <w:r w:rsidRPr="00AE5410" w:rsidR="001C3DD9">
              <w:rPr>
                <w:rFonts w:ascii="Verdana" w:hAnsi="Verdana" w:cs="Arial"/>
                <w:sz w:val="18"/>
                <w:szCs w:val="18"/>
              </w:rPr>
              <w:t>0,34</w:t>
            </w:r>
          </w:p>
        </w:tc>
      </w:tr>
      <w:tr w:rsidRPr="00AE5410" w:rsidR="001C3DD9" w:rsidTr="00287599" w14:paraId="6A6B79A8" w14:textId="77777777">
        <w:tc>
          <w:tcPr>
            <w:tcW w:w="1257" w:type="dxa"/>
            <w:vMerge w:val="restart"/>
          </w:tcPr>
          <w:p w:rsidRPr="00AE5410" w:rsidR="001C3DD9" w:rsidRDefault="001C3DD9" w14:paraId="75AF64F1" w14:textId="77777777">
            <w:pPr>
              <w:spacing w:after="0"/>
              <w:rPr>
                <w:rFonts w:ascii="Verdana" w:hAnsi="Verdana" w:cs="Arial"/>
                <w:sz w:val="18"/>
                <w:szCs w:val="18"/>
              </w:rPr>
            </w:pPr>
            <w:r w:rsidRPr="00AE5410">
              <w:rPr>
                <w:rFonts w:ascii="Verdana" w:hAnsi="Verdana" w:cs="Arial"/>
                <w:sz w:val="18"/>
                <w:szCs w:val="18"/>
              </w:rPr>
              <w:t>AICA</w:t>
            </w:r>
          </w:p>
          <w:p w:rsidRPr="00AE5410" w:rsidR="001C3DD9" w:rsidP="00834167" w:rsidRDefault="001C3DD9" w14:paraId="19544B16" w14:textId="71DA73C1">
            <w:pPr>
              <w:spacing w:after="0"/>
              <w:rPr>
                <w:rFonts w:ascii="Verdana" w:hAnsi="Verdana" w:cs="Arial"/>
                <w:sz w:val="18"/>
                <w:szCs w:val="18"/>
              </w:rPr>
            </w:pPr>
          </w:p>
        </w:tc>
        <w:tc>
          <w:tcPr>
            <w:tcW w:w="4617" w:type="dxa"/>
            <w:vMerge w:val="restart"/>
          </w:tcPr>
          <w:p w:rsidRPr="00AE5410" w:rsidR="001C3DD9" w:rsidRDefault="001C3DD9" w14:paraId="51D14C67" w14:textId="77777777">
            <w:pPr>
              <w:spacing w:after="0"/>
              <w:rPr>
                <w:rFonts w:ascii="Verdana" w:hAnsi="Verdana" w:cs="Arial"/>
                <w:sz w:val="18"/>
                <w:szCs w:val="18"/>
              </w:rPr>
            </w:pPr>
            <w:r w:rsidRPr="00AE5410">
              <w:rPr>
                <w:rFonts w:ascii="Verdana" w:hAnsi="Verdana" w:cs="Arial"/>
                <w:sz w:val="18"/>
                <w:szCs w:val="18"/>
              </w:rPr>
              <w:t>Zona deltaica estuarina del río Sinú</w:t>
            </w:r>
          </w:p>
        </w:tc>
        <w:tc>
          <w:tcPr>
            <w:tcW w:w="1814" w:type="dxa"/>
          </w:tcPr>
          <w:p w:rsidRPr="00AE5410" w:rsidR="001C3DD9" w:rsidRDefault="001C3DD9" w14:paraId="656CFB36" w14:textId="77777777">
            <w:pPr>
              <w:spacing w:after="0"/>
              <w:rPr>
                <w:rFonts w:ascii="Verdana" w:hAnsi="Verdana" w:cs="Arial"/>
                <w:sz w:val="18"/>
                <w:szCs w:val="18"/>
              </w:rPr>
            </w:pPr>
            <w:r w:rsidRPr="00AE5410">
              <w:rPr>
                <w:rFonts w:ascii="Verdana" w:hAnsi="Verdana" w:cs="Arial"/>
                <w:sz w:val="18"/>
                <w:szCs w:val="18"/>
              </w:rPr>
              <w:t>Lorica</w:t>
            </w:r>
          </w:p>
        </w:tc>
        <w:tc>
          <w:tcPr>
            <w:tcW w:w="1379" w:type="dxa"/>
          </w:tcPr>
          <w:p w:rsidRPr="00AE5410" w:rsidR="001C3DD9" w:rsidRDefault="001C3DD9" w14:paraId="20EE20C2" w14:textId="78FF9F55">
            <w:pPr>
              <w:spacing w:after="0"/>
              <w:jc w:val="center"/>
              <w:rPr>
                <w:rFonts w:ascii="Verdana" w:hAnsi="Verdana" w:cs="Arial"/>
                <w:sz w:val="18"/>
                <w:szCs w:val="18"/>
              </w:rPr>
            </w:pPr>
            <w:r w:rsidRPr="00AE5410">
              <w:rPr>
                <w:rFonts w:ascii="Verdana" w:hAnsi="Verdana" w:cs="Arial"/>
                <w:sz w:val="18"/>
                <w:szCs w:val="18"/>
              </w:rPr>
              <w:t>2.019,92</w:t>
            </w:r>
          </w:p>
        </w:tc>
      </w:tr>
      <w:tr w:rsidRPr="00AE5410" w:rsidR="001C3DD9" w:rsidTr="00287599" w14:paraId="628F444A" w14:textId="77777777">
        <w:tc>
          <w:tcPr>
            <w:tcW w:w="1257" w:type="dxa"/>
            <w:vMerge/>
          </w:tcPr>
          <w:p w:rsidRPr="00AE5410" w:rsidR="001C3DD9" w:rsidRDefault="001C3DD9" w14:paraId="3827114D" w14:textId="03D3F6CA">
            <w:pPr>
              <w:spacing w:after="0"/>
              <w:rPr>
                <w:rFonts w:ascii="Verdana" w:hAnsi="Verdana" w:cs="Arial"/>
                <w:sz w:val="18"/>
                <w:szCs w:val="18"/>
              </w:rPr>
            </w:pPr>
          </w:p>
        </w:tc>
        <w:tc>
          <w:tcPr>
            <w:tcW w:w="4617" w:type="dxa"/>
            <w:vMerge/>
          </w:tcPr>
          <w:p w:rsidRPr="00AE5410" w:rsidR="001C3DD9" w:rsidRDefault="001C3DD9" w14:paraId="4DCF86B2" w14:textId="77777777">
            <w:pPr>
              <w:spacing w:after="0"/>
              <w:rPr>
                <w:rFonts w:ascii="Verdana" w:hAnsi="Verdana" w:cs="Arial"/>
                <w:sz w:val="18"/>
                <w:szCs w:val="18"/>
              </w:rPr>
            </w:pPr>
          </w:p>
        </w:tc>
        <w:tc>
          <w:tcPr>
            <w:tcW w:w="1814" w:type="dxa"/>
          </w:tcPr>
          <w:p w:rsidRPr="00AE5410" w:rsidR="001C3DD9" w:rsidRDefault="001C3DD9" w14:paraId="2D6F3EB2" w14:textId="77777777">
            <w:pPr>
              <w:spacing w:after="0"/>
              <w:rPr>
                <w:rFonts w:ascii="Verdana" w:hAnsi="Verdana" w:cs="Arial"/>
                <w:sz w:val="18"/>
                <w:szCs w:val="18"/>
              </w:rPr>
            </w:pPr>
            <w:r w:rsidRPr="00AE5410">
              <w:rPr>
                <w:rFonts w:ascii="Verdana" w:hAnsi="Verdana" w:cs="Arial"/>
                <w:sz w:val="18"/>
                <w:szCs w:val="18"/>
              </w:rPr>
              <w:t>San Antero</w:t>
            </w:r>
          </w:p>
        </w:tc>
        <w:tc>
          <w:tcPr>
            <w:tcW w:w="1379" w:type="dxa"/>
          </w:tcPr>
          <w:p w:rsidRPr="00AE5410" w:rsidR="001C3DD9" w:rsidRDefault="001C3DD9" w14:paraId="1FC4F8F3" w14:textId="5CDC9F60">
            <w:pPr>
              <w:spacing w:after="0"/>
              <w:jc w:val="center"/>
              <w:rPr>
                <w:rFonts w:ascii="Verdana" w:hAnsi="Verdana" w:cs="Arial"/>
                <w:sz w:val="18"/>
                <w:szCs w:val="18"/>
              </w:rPr>
            </w:pPr>
            <w:r w:rsidRPr="00AE5410">
              <w:rPr>
                <w:rFonts w:ascii="Verdana" w:hAnsi="Verdana" w:cs="Arial"/>
                <w:sz w:val="18"/>
                <w:szCs w:val="18"/>
              </w:rPr>
              <w:t>63,37</w:t>
            </w:r>
          </w:p>
        </w:tc>
      </w:tr>
      <w:tr w:rsidRPr="00AE5410" w:rsidR="00287599" w:rsidTr="00287599" w14:paraId="2F17289B" w14:textId="77777777">
        <w:tc>
          <w:tcPr>
            <w:tcW w:w="1257" w:type="dxa"/>
          </w:tcPr>
          <w:p w:rsidRPr="00AE5410" w:rsidR="00287599" w:rsidRDefault="00287599" w14:paraId="2D3BA5B3" w14:textId="067FCDA0">
            <w:pPr>
              <w:spacing w:after="0"/>
              <w:rPr>
                <w:rFonts w:ascii="Verdana" w:hAnsi="Verdana" w:cs="Arial"/>
                <w:sz w:val="18"/>
                <w:szCs w:val="18"/>
              </w:rPr>
            </w:pPr>
            <w:r w:rsidRPr="00AE5410">
              <w:rPr>
                <w:rFonts w:ascii="Verdana" w:hAnsi="Verdana" w:cs="Arial"/>
                <w:sz w:val="18"/>
                <w:szCs w:val="18"/>
              </w:rPr>
              <w:t>Área de reserva para protección</w:t>
            </w:r>
          </w:p>
        </w:tc>
        <w:tc>
          <w:tcPr>
            <w:tcW w:w="4617" w:type="dxa"/>
          </w:tcPr>
          <w:p w:rsidRPr="00AE5410" w:rsidR="00287599" w:rsidRDefault="00287599" w14:paraId="64507D32" w14:textId="77777777">
            <w:pPr>
              <w:spacing w:after="0"/>
              <w:rPr>
                <w:rFonts w:ascii="Verdana" w:hAnsi="Verdana" w:cs="Arial"/>
                <w:sz w:val="18"/>
                <w:szCs w:val="18"/>
              </w:rPr>
            </w:pPr>
            <w:r w:rsidRPr="00AE5410">
              <w:rPr>
                <w:rFonts w:ascii="Verdana" w:hAnsi="Verdana" w:cs="Arial"/>
                <w:sz w:val="18"/>
                <w:szCs w:val="18"/>
              </w:rPr>
              <w:t>Zona de protección ambiental</w:t>
            </w:r>
          </w:p>
        </w:tc>
        <w:tc>
          <w:tcPr>
            <w:tcW w:w="1814" w:type="dxa"/>
          </w:tcPr>
          <w:p w:rsidRPr="00AE5410" w:rsidR="00287599" w:rsidRDefault="00287599" w14:paraId="7EDFD7B4" w14:textId="77777777">
            <w:pPr>
              <w:spacing w:after="0"/>
              <w:rPr>
                <w:rFonts w:ascii="Verdana" w:hAnsi="Verdana" w:cs="Arial"/>
                <w:sz w:val="18"/>
                <w:szCs w:val="18"/>
              </w:rPr>
            </w:pPr>
            <w:r w:rsidRPr="00AE5410">
              <w:rPr>
                <w:rFonts w:ascii="Verdana" w:hAnsi="Verdana" w:cs="Arial"/>
                <w:sz w:val="18"/>
                <w:szCs w:val="18"/>
              </w:rPr>
              <w:t>Montería</w:t>
            </w:r>
          </w:p>
        </w:tc>
        <w:tc>
          <w:tcPr>
            <w:tcW w:w="1379" w:type="dxa"/>
          </w:tcPr>
          <w:p w:rsidRPr="00AE5410" w:rsidR="00287599" w:rsidRDefault="00287599" w14:paraId="6C630DD9" w14:textId="62050C69">
            <w:pPr>
              <w:spacing w:after="0"/>
              <w:jc w:val="center"/>
              <w:rPr>
                <w:rFonts w:ascii="Verdana" w:hAnsi="Verdana" w:cs="Arial"/>
                <w:sz w:val="18"/>
                <w:szCs w:val="18"/>
              </w:rPr>
            </w:pPr>
            <w:r w:rsidRPr="00AE5410">
              <w:rPr>
                <w:rFonts w:ascii="Verdana" w:hAnsi="Verdana" w:cs="Arial"/>
                <w:sz w:val="18"/>
                <w:szCs w:val="18"/>
              </w:rPr>
              <w:t>71</w:t>
            </w:r>
            <w:r w:rsidRPr="00AE5410" w:rsidR="001C3DD9">
              <w:rPr>
                <w:rFonts w:ascii="Verdana" w:hAnsi="Verdana" w:cs="Arial"/>
                <w:sz w:val="18"/>
                <w:szCs w:val="18"/>
              </w:rPr>
              <w:t>5,8</w:t>
            </w:r>
            <w:r w:rsidRPr="00AE5410">
              <w:rPr>
                <w:rFonts w:ascii="Verdana" w:hAnsi="Verdana" w:cs="Arial"/>
                <w:sz w:val="18"/>
                <w:szCs w:val="18"/>
              </w:rPr>
              <w:t>4</w:t>
            </w:r>
          </w:p>
        </w:tc>
      </w:tr>
      <w:tr w:rsidRPr="00AE5410" w:rsidR="00287599" w:rsidTr="00287599" w14:paraId="780E9B4A" w14:textId="77777777">
        <w:tc>
          <w:tcPr>
            <w:tcW w:w="1257" w:type="dxa"/>
            <w:vMerge w:val="restart"/>
          </w:tcPr>
          <w:p w:rsidRPr="00AE5410" w:rsidR="00287599" w:rsidRDefault="00924CD8" w14:paraId="3AF07A15" w14:textId="24779D81">
            <w:pPr>
              <w:spacing w:after="0"/>
              <w:rPr>
                <w:rFonts w:ascii="Verdana" w:hAnsi="Verdana" w:cs="Arial"/>
                <w:sz w:val="18"/>
                <w:szCs w:val="18"/>
              </w:rPr>
            </w:pPr>
            <w:r w:rsidRPr="00AE5410">
              <w:rPr>
                <w:rFonts w:ascii="Verdana" w:hAnsi="Verdana" w:cs="Arial"/>
                <w:sz w:val="18"/>
                <w:szCs w:val="18"/>
              </w:rPr>
              <w:t xml:space="preserve">Plan de ordenación Forestal </w:t>
            </w:r>
          </w:p>
        </w:tc>
        <w:tc>
          <w:tcPr>
            <w:tcW w:w="4617" w:type="dxa"/>
            <w:vMerge w:val="restart"/>
          </w:tcPr>
          <w:p w:rsidRPr="00AE5410" w:rsidR="00287599" w:rsidRDefault="00006752" w14:paraId="257F47B8" w14:textId="75120B78">
            <w:pPr>
              <w:spacing w:after="0"/>
              <w:rPr>
                <w:rFonts w:ascii="Verdana" w:hAnsi="Verdana" w:cs="Arial"/>
                <w:sz w:val="18"/>
                <w:szCs w:val="18"/>
              </w:rPr>
            </w:pPr>
            <w:r w:rsidRPr="00AE5410">
              <w:rPr>
                <w:rFonts w:ascii="Verdana" w:hAnsi="Verdana" w:cs="Arial"/>
                <w:sz w:val="18"/>
                <w:szCs w:val="18"/>
              </w:rPr>
              <w:t>Áreas</w:t>
            </w:r>
            <w:r w:rsidRPr="00AE5410" w:rsidR="00924CD8">
              <w:rPr>
                <w:rFonts w:ascii="Verdana" w:hAnsi="Verdana" w:cs="Arial"/>
                <w:sz w:val="18"/>
                <w:szCs w:val="18"/>
              </w:rPr>
              <w:t xml:space="preserve"> de </w:t>
            </w:r>
            <w:r w:rsidRPr="00AE5410">
              <w:rPr>
                <w:rFonts w:ascii="Verdana" w:hAnsi="Verdana" w:cs="Arial"/>
                <w:sz w:val="18"/>
                <w:szCs w:val="18"/>
              </w:rPr>
              <w:t>Restauración</w:t>
            </w:r>
            <w:r w:rsidRPr="00AE5410" w:rsidR="00924CD8">
              <w:rPr>
                <w:rFonts w:ascii="Verdana" w:hAnsi="Verdana" w:cs="Arial"/>
                <w:sz w:val="18"/>
                <w:szCs w:val="18"/>
              </w:rPr>
              <w:t xml:space="preserve"> para la </w:t>
            </w:r>
            <w:r w:rsidRPr="00AE5410">
              <w:rPr>
                <w:rFonts w:ascii="Verdana" w:hAnsi="Verdana" w:cs="Arial"/>
                <w:sz w:val="18"/>
                <w:szCs w:val="18"/>
              </w:rPr>
              <w:t>Producción</w:t>
            </w:r>
          </w:p>
        </w:tc>
        <w:tc>
          <w:tcPr>
            <w:tcW w:w="1814" w:type="dxa"/>
          </w:tcPr>
          <w:p w:rsidRPr="00AE5410" w:rsidR="00287599" w:rsidRDefault="00287599" w14:paraId="1EEF1777" w14:textId="77777777">
            <w:pPr>
              <w:spacing w:after="0"/>
              <w:rPr>
                <w:rFonts w:ascii="Verdana" w:hAnsi="Verdana" w:cs="Arial"/>
                <w:sz w:val="18"/>
                <w:szCs w:val="18"/>
              </w:rPr>
            </w:pPr>
            <w:r w:rsidRPr="00AE5410">
              <w:rPr>
                <w:rFonts w:ascii="Verdana" w:hAnsi="Verdana" w:cs="Arial"/>
                <w:sz w:val="18"/>
                <w:szCs w:val="18"/>
              </w:rPr>
              <w:t>Ayapel</w:t>
            </w:r>
          </w:p>
        </w:tc>
        <w:tc>
          <w:tcPr>
            <w:tcW w:w="1379" w:type="dxa"/>
          </w:tcPr>
          <w:p w:rsidRPr="00AE5410" w:rsidR="00287599" w:rsidRDefault="00924CD8" w14:paraId="5563FDDB" w14:textId="30EDD53A">
            <w:pPr>
              <w:spacing w:after="0"/>
              <w:jc w:val="center"/>
              <w:rPr>
                <w:rFonts w:ascii="Verdana" w:hAnsi="Verdana" w:cs="Arial"/>
                <w:sz w:val="18"/>
                <w:szCs w:val="18"/>
              </w:rPr>
            </w:pPr>
            <w:r w:rsidRPr="00AE5410">
              <w:rPr>
                <w:rFonts w:ascii="Verdana" w:hAnsi="Verdana" w:cs="Arial"/>
                <w:sz w:val="18"/>
                <w:szCs w:val="18"/>
              </w:rPr>
              <w:t>703,57</w:t>
            </w:r>
          </w:p>
        </w:tc>
      </w:tr>
      <w:tr w:rsidRPr="00AE5410" w:rsidR="00287599" w:rsidTr="00287599" w14:paraId="0682EB3C" w14:textId="77777777">
        <w:tc>
          <w:tcPr>
            <w:tcW w:w="1257" w:type="dxa"/>
            <w:vMerge/>
          </w:tcPr>
          <w:p w:rsidRPr="00AE5410" w:rsidR="00287599" w:rsidRDefault="00287599" w14:paraId="636852D4" w14:textId="030471E2">
            <w:pPr>
              <w:spacing w:after="0"/>
              <w:rPr>
                <w:rFonts w:ascii="Verdana" w:hAnsi="Verdana" w:cs="Arial"/>
                <w:sz w:val="18"/>
                <w:szCs w:val="18"/>
              </w:rPr>
            </w:pPr>
          </w:p>
        </w:tc>
        <w:tc>
          <w:tcPr>
            <w:tcW w:w="4617" w:type="dxa"/>
            <w:vMerge/>
          </w:tcPr>
          <w:p w:rsidRPr="00AE5410" w:rsidR="00287599" w:rsidRDefault="00287599" w14:paraId="343E6D0D" w14:textId="77777777">
            <w:pPr>
              <w:spacing w:after="0"/>
              <w:rPr>
                <w:rFonts w:ascii="Verdana" w:hAnsi="Verdana" w:cs="Arial"/>
                <w:sz w:val="18"/>
                <w:szCs w:val="18"/>
              </w:rPr>
            </w:pPr>
          </w:p>
        </w:tc>
        <w:tc>
          <w:tcPr>
            <w:tcW w:w="1814" w:type="dxa"/>
          </w:tcPr>
          <w:p w:rsidRPr="00AE5410" w:rsidR="00287599" w:rsidRDefault="00287599" w14:paraId="59EA63FD" w14:textId="77777777">
            <w:pPr>
              <w:spacing w:after="0"/>
              <w:rPr>
                <w:rFonts w:ascii="Verdana" w:hAnsi="Verdana" w:cs="Arial"/>
                <w:sz w:val="18"/>
                <w:szCs w:val="18"/>
              </w:rPr>
            </w:pPr>
            <w:r w:rsidRPr="00AE5410">
              <w:rPr>
                <w:rFonts w:ascii="Verdana" w:hAnsi="Verdana" w:cs="Arial"/>
                <w:sz w:val="18"/>
                <w:szCs w:val="18"/>
              </w:rPr>
              <w:t>Buenavista</w:t>
            </w:r>
          </w:p>
        </w:tc>
        <w:tc>
          <w:tcPr>
            <w:tcW w:w="1379" w:type="dxa"/>
          </w:tcPr>
          <w:p w:rsidRPr="00AE5410" w:rsidR="00287599" w:rsidRDefault="00E209D0" w14:paraId="100AB9B4" w14:textId="22FF699F">
            <w:pPr>
              <w:spacing w:after="0"/>
              <w:jc w:val="center"/>
              <w:rPr>
                <w:rFonts w:ascii="Verdana" w:hAnsi="Verdana" w:cs="Arial"/>
                <w:sz w:val="18"/>
                <w:szCs w:val="18"/>
              </w:rPr>
            </w:pPr>
            <w:r w:rsidRPr="00AE5410">
              <w:rPr>
                <w:rFonts w:ascii="Verdana" w:hAnsi="Verdana" w:cs="Arial"/>
                <w:sz w:val="18"/>
                <w:szCs w:val="18"/>
              </w:rPr>
              <w:t>1.744,17</w:t>
            </w:r>
          </w:p>
        </w:tc>
      </w:tr>
      <w:tr w:rsidRPr="00AE5410" w:rsidR="00E209D0" w:rsidTr="00287599" w14:paraId="556CEB1C" w14:textId="77777777">
        <w:tc>
          <w:tcPr>
            <w:tcW w:w="1257" w:type="dxa"/>
            <w:vMerge/>
          </w:tcPr>
          <w:p w:rsidRPr="00AE5410" w:rsidR="00E209D0" w:rsidRDefault="00E209D0" w14:paraId="0AAFA41F" w14:textId="77777777">
            <w:pPr>
              <w:spacing w:after="0"/>
              <w:rPr>
                <w:rFonts w:ascii="Verdana" w:hAnsi="Verdana" w:cs="Arial"/>
                <w:sz w:val="18"/>
                <w:szCs w:val="18"/>
              </w:rPr>
            </w:pPr>
          </w:p>
        </w:tc>
        <w:tc>
          <w:tcPr>
            <w:tcW w:w="4617" w:type="dxa"/>
            <w:vMerge/>
          </w:tcPr>
          <w:p w:rsidRPr="00AE5410" w:rsidR="00E209D0" w:rsidRDefault="00E209D0" w14:paraId="0F37FB6D" w14:textId="77777777">
            <w:pPr>
              <w:spacing w:after="0"/>
              <w:rPr>
                <w:rFonts w:ascii="Verdana" w:hAnsi="Verdana" w:cs="Arial"/>
                <w:sz w:val="18"/>
                <w:szCs w:val="18"/>
              </w:rPr>
            </w:pPr>
          </w:p>
        </w:tc>
        <w:tc>
          <w:tcPr>
            <w:tcW w:w="1814" w:type="dxa"/>
          </w:tcPr>
          <w:p w:rsidRPr="00AE5410" w:rsidR="00E209D0" w:rsidRDefault="00E209D0" w14:paraId="71B546FB" w14:textId="503152A5">
            <w:pPr>
              <w:spacing w:after="0"/>
              <w:rPr>
                <w:rFonts w:ascii="Verdana" w:hAnsi="Verdana" w:cs="Arial"/>
                <w:sz w:val="18"/>
                <w:szCs w:val="18"/>
              </w:rPr>
            </w:pPr>
            <w:r w:rsidRPr="00AE5410">
              <w:rPr>
                <w:rFonts w:ascii="Verdana" w:hAnsi="Verdana" w:cs="Arial"/>
                <w:sz w:val="18"/>
                <w:szCs w:val="18"/>
              </w:rPr>
              <w:t>Chima</w:t>
            </w:r>
          </w:p>
        </w:tc>
        <w:tc>
          <w:tcPr>
            <w:tcW w:w="1379" w:type="dxa"/>
          </w:tcPr>
          <w:p w:rsidRPr="00AE5410" w:rsidR="00E209D0" w:rsidRDefault="00E209D0" w14:paraId="527108D6" w14:textId="7B8F1147">
            <w:pPr>
              <w:spacing w:after="0"/>
              <w:jc w:val="center"/>
              <w:rPr>
                <w:rFonts w:ascii="Verdana" w:hAnsi="Verdana" w:cs="Arial"/>
                <w:sz w:val="18"/>
                <w:szCs w:val="18"/>
              </w:rPr>
            </w:pPr>
            <w:r w:rsidRPr="00AE5410">
              <w:rPr>
                <w:rFonts w:ascii="Verdana" w:hAnsi="Verdana" w:cs="Arial"/>
                <w:sz w:val="18"/>
                <w:szCs w:val="18"/>
              </w:rPr>
              <w:t>76,5</w:t>
            </w:r>
          </w:p>
        </w:tc>
      </w:tr>
      <w:tr w:rsidRPr="00AE5410" w:rsidR="00287599" w:rsidTr="00287599" w14:paraId="442F89E7" w14:textId="77777777">
        <w:tc>
          <w:tcPr>
            <w:tcW w:w="1257" w:type="dxa"/>
            <w:vMerge/>
          </w:tcPr>
          <w:p w:rsidRPr="00AE5410" w:rsidR="00287599" w:rsidRDefault="00287599" w14:paraId="54E3574C" w14:textId="5AE79525">
            <w:pPr>
              <w:spacing w:after="0"/>
              <w:rPr>
                <w:rFonts w:ascii="Verdana" w:hAnsi="Verdana" w:cs="Arial"/>
                <w:sz w:val="18"/>
                <w:szCs w:val="18"/>
              </w:rPr>
            </w:pPr>
          </w:p>
        </w:tc>
        <w:tc>
          <w:tcPr>
            <w:tcW w:w="4617" w:type="dxa"/>
            <w:vMerge/>
          </w:tcPr>
          <w:p w:rsidRPr="00AE5410" w:rsidR="00287599" w:rsidRDefault="00287599" w14:paraId="3098E2CA" w14:textId="77777777">
            <w:pPr>
              <w:spacing w:after="0"/>
              <w:rPr>
                <w:rFonts w:ascii="Verdana" w:hAnsi="Verdana" w:cs="Arial"/>
                <w:sz w:val="18"/>
                <w:szCs w:val="18"/>
              </w:rPr>
            </w:pPr>
          </w:p>
        </w:tc>
        <w:tc>
          <w:tcPr>
            <w:tcW w:w="1814" w:type="dxa"/>
          </w:tcPr>
          <w:p w:rsidRPr="00AE5410" w:rsidR="00287599" w:rsidRDefault="00287599" w14:paraId="74413399" w14:textId="77777777">
            <w:pPr>
              <w:spacing w:after="0"/>
              <w:rPr>
                <w:rFonts w:ascii="Verdana" w:hAnsi="Verdana" w:cs="Arial"/>
                <w:sz w:val="18"/>
                <w:szCs w:val="18"/>
              </w:rPr>
            </w:pPr>
            <w:r w:rsidRPr="00AE5410">
              <w:rPr>
                <w:rFonts w:ascii="Verdana" w:hAnsi="Verdana" w:cs="Arial"/>
                <w:sz w:val="18"/>
                <w:szCs w:val="18"/>
              </w:rPr>
              <w:t>Chinú</w:t>
            </w:r>
          </w:p>
        </w:tc>
        <w:tc>
          <w:tcPr>
            <w:tcW w:w="1379" w:type="dxa"/>
          </w:tcPr>
          <w:p w:rsidRPr="00AE5410" w:rsidR="00287599" w:rsidRDefault="00E209D0" w14:paraId="04657B15" w14:textId="5046B5A3">
            <w:pPr>
              <w:spacing w:after="0"/>
              <w:jc w:val="center"/>
              <w:rPr>
                <w:rFonts w:ascii="Verdana" w:hAnsi="Verdana" w:cs="Arial"/>
                <w:sz w:val="18"/>
                <w:szCs w:val="18"/>
              </w:rPr>
            </w:pPr>
            <w:r w:rsidRPr="00AE5410">
              <w:rPr>
                <w:rFonts w:ascii="Verdana" w:hAnsi="Verdana" w:cs="Arial"/>
                <w:sz w:val="18"/>
                <w:szCs w:val="18"/>
              </w:rPr>
              <w:t>135,03</w:t>
            </w:r>
          </w:p>
        </w:tc>
      </w:tr>
      <w:tr w:rsidRPr="00AE5410" w:rsidR="00287599" w:rsidTr="00287599" w14:paraId="7A8779A5" w14:textId="77777777">
        <w:tc>
          <w:tcPr>
            <w:tcW w:w="1257" w:type="dxa"/>
            <w:vMerge/>
          </w:tcPr>
          <w:p w:rsidRPr="00AE5410" w:rsidR="00287599" w:rsidRDefault="00287599" w14:paraId="6ECA4260" w14:textId="2FE6E656">
            <w:pPr>
              <w:spacing w:after="0"/>
              <w:rPr>
                <w:rFonts w:ascii="Verdana" w:hAnsi="Verdana" w:cs="Arial"/>
                <w:sz w:val="18"/>
                <w:szCs w:val="18"/>
              </w:rPr>
            </w:pPr>
          </w:p>
        </w:tc>
        <w:tc>
          <w:tcPr>
            <w:tcW w:w="4617" w:type="dxa"/>
            <w:vMerge/>
          </w:tcPr>
          <w:p w:rsidRPr="00AE5410" w:rsidR="00287599" w:rsidRDefault="00287599" w14:paraId="60614673" w14:textId="77777777">
            <w:pPr>
              <w:spacing w:after="0"/>
              <w:rPr>
                <w:rFonts w:ascii="Verdana" w:hAnsi="Verdana" w:cs="Arial"/>
                <w:sz w:val="18"/>
                <w:szCs w:val="18"/>
              </w:rPr>
            </w:pPr>
          </w:p>
        </w:tc>
        <w:tc>
          <w:tcPr>
            <w:tcW w:w="1814" w:type="dxa"/>
          </w:tcPr>
          <w:p w:rsidRPr="00AE5410" w:rsidR="00287599" w:rsidRDefault="00287599" w14:paraId="0ED88112" w14:textId="77777777">
            <w:pPr>
              <w:spacing w:after="0"/>
              <w:rPr>
                <w:rFonts w:ascii="Verdana" w:hAnsi="Verdana" w:cs="Arial"/>
                <w:sz w:val="18"/>
                <w:szCs w:val="18"/>
              </w:rPr>
            </w:pPr>
            <w:r w:rsidRPr="00AE5410">
              <w:rPr>
                <w:rFonts w:ascii="Verdana" w:hAnsi="Verdana" w:cs="Arial"/>
                <w:sz w:val="18"/>
                <w:szCs w:val="18"/>
              </w:rPr>
              <w:t>Ciénaga de Oro</w:t>
            </w:r>
          </w:p>
        </w:tc>
        <w:tc>
          <w:tcPr>
            <w:tcW w:w="1379" w:type="dxa"/>
          </w:tcPr>
          <w:p w:rsidRPr="00AE5410" w:rsidR="00287599" w:rsidRDefault="00E209D0" w14:paraId="22DC5A78" w14:textId="2C0105B4">
            <w:pPr>
              <w:spacing w:after="0"/>
              <w:jc w:val="center"/>
              <w:rPr>
                <w:rFonts w:ascii="Verdana" w:hAnsi="Verdana" w:cs="Arial"/>
                <w:sz w:val="18"/>
                <w:szCs w:val="18"/>
              </w:rPr>
            </w:pPr>
            <w:r w:rsidRPr="00AE5410">
              <w:rPr>
                <w:rFonts w:ascii="Verdana" w:hAnsi="Verdana" w:cs="Arial"/>
                <w:sz w:val="18"/>
                <w:szCs w:val="18"/>
              </w:rPr>
              <w:t>2.3913,47</w:t>
            </w:r>
          </w:p>
        </w:tc>
      </w:tr>
      <w:tr w:rsidRPr="00AE5410" w:rsidR="00287599" w:rsidTr="00287599" w14:paraId="0DD46464" w14:textId="77777777">
        <w:tc>
          <w:tcPr>
            <w:tcW w:w="1257" w:type="dxa"/>
            <w:vMerge/>
          </w:tcPr>
          <w:p w:rsidRPr="00AE5410" w:rsidR="00287599" w:rsidRDefault="00287599" w14:paraId="3A5296CB" w14:textId="74119BFB">
            <w:pPr>
              <w:spacing w:after="0"/>
              <w:rPr>
                <w:rFonts w:ascii="Verdana" w:hAnsi="Verdana" w:cs="Arial"/>
                <w:sz w:val="18"/>
                <w:szCs w:val="18"/>
              </w:rPr>
            </w:pPr>
          </w:p>
        </w:tc>
        <w:tc>
          <w:tcPr>
            <w:tcW w:w="4617" w:type="dxa"/>
            <w:vMerge/>
          </w:tcPr>
          <w:p w:rsidRPr="00AE5410" w:rsidR="00287599" w:rsidRDefault="00287599" w14:paraId="0D6FBA4C" w14:textId="77777777">
            <w:pPr>
              <w:spacing w:after="0"/>
              <w:rPr>
                <w:rFonts w:ascii="Verdana" w:hAnsi="Verdana" w:cs="Arial"/>
                <w:sz w:val="18"/>
                <w:szCs w:val="18"/>
              </w:rPr>
            </w:pPr>
          </w:p>
        </w:tc>
        <w:tc>
          <w:tcPr>
            <w:tcW w:w="1814" w:type="dxa"/>
          </w:tcPr>
          <w:p w:rsidRPr="00AE5410" w:rsidR="00287599" w:rsidRDefault="00287599" w14:paraId="124AB334" w14:textId="77777777">
            <w:pPr>
              <w:spacing w:after="0"/>
              <w:rPr>
                <w:rFonts w:ascii="Verdana" w:hAnsi="Verdana" w:cs="Arial"/>
                <w:sz w:val="18"/>
                <w:szCs w:val="18"/>
              </w:rPr>
            </w:pPr>
            <w:r w:rsidRPr="00AE5410">
              <w:rPr>
                <w:rFonts w:ascii="Verdana" w:hAnsi="Verdana" w:cs="Arial"/>
                <w:sz w:val="18"/>
                <w:szCs w:val="18"/>
              </w:rPr>
              <w:t>La Apartada</w:t>
            </w:r>
          </w:p>
        </w:tc>
        <w:tc>
          <w:tcPr>
            <w:tcW w:w="1379" w:type="dxa"/>
          </w:tcPr>
          <w:p w:rsidRPr="00AE5410" w:rsidR="00287599" w:rsidRDefault="00E209D0" w14:paraId="56C99134" w14:textId="77A14EDC">
            <w:pPr>
              <w:spacing w:after="0"/>
              <w:jc w:val="center"/>
              <w:rPr>
                <w:rFonts w:ascii="Verdana" w:hAnsi="Verdana" w:cs="Arial"/>
                <w:sz w:val="18"/>
                <w:szCs w:val="18"/>
              </w:rPr>
            </w:pPr>
            <w:r w:rsidRPr="00AE5410">
              <w:rPr>
                <w:rFonts w:ascii="Verdana" w:hAnsi="Verdana" w:cs="Arial"/>
                <w:sz w:val="18"/>
                <w:szCs w:val="18"/>
              </w:rPr>
              <w:t>196,74</w:t>
            </w:r>
          </w:p>
        </w:tc>
      </w:tr>
      <w:tr w:rsidRPr="00AE5410" w:rsidR="00287599" w:rsidTr="00287599" w14:paraId="0A8206D5" w14:textId="77777777">
        <w:tc>
          <w:tcPr>
            <w:tcW w:w="1257" w:type="dxa"/>
            <w:vMerge/>
          </w:tcPr>
          <w:p w:rsidRPr="00AE5410" w:rsidR="00287599" w:rsidRDefault="00287599" w14:paraId="281C0468" w14:textId="43652270">
            <w:pPr>
              <w:spacing w:after="0"/>
              <w:rPr>
                <w:rFonts w:ascii="Verdana" w:hAnsi="Verdana" w:cs="Arial"/>
                <w:sz w:val="18"/>
                <w:szCs w:val="18"/>
              </w:rPr>
            </w:pPr>
          </w:p>
        </w:tc>
        <w:tc>
          <w:tcPr>
            <w:tcW w:w="4617" w:type="dxa"/>
            <w:vMerge/>
          </w:tcPr>
          <w:p w:rsidRPr="00AE5410" w:rsidR="00287599" w:rsidRDefault="00287599" w14:paraId="55E1C679" w14:textId="77777777">
            <w:pPr>
              <w:spacing w:after="0"/>
              <w:rPr>
                <w:rFonts w:ascii="Verdana" w:hAnsi="Verdana" w:cs="Arial"/>
                <w:sz w:val="18"/>
                <w:szCs w:val="18"/>
              </w:rPr>
            </w:pPr>
          </w:p>
        </w:tc>
        <w:tc>
          <w:tcPr>
            <w:tcW w:w="1814" w:type="dxa"/>
          </w:tcPr>
          <w:p w:rsidRPr="00AE5410" w:rsidR="00287599" w:rsidRDefault="00287599" w14:paraId="5187EEBE" w14:textId="77777777">
            <w:pPr>
              <w:spacing w:after="0"/>
              <w:rPr>
                <w:rFonts w:ascii="Verdana" w:hAnsi="Verdana" w:cs="Arial"/>
                <w:sz w:val="18"/>
                <w:szCs w:val="18"/>
              </w:rPr>
            </w:pPr>
            <w:r w:rsidRPr="00AE5410">
              <w:rPr>
                <w:rFonts w:ascii="Verdana" w:hAnsi="Verdana" w:cs="Arial"/>
                <w:sz w:val="18"/>
                <w:szCs w:val="18"/>
              </w:rPr>
              <w:t>Lorica</w:t>
            </w:r>
          </w:p>
        </w:tc>
        <w:tc>
          <w:tcPr>
            <w:tcW w:w="1379" w:type="dxa"/>
          </w:tcPr>
          <w:p w:rsidRPr="00AE5410" w:rsidR="00287599" w:rsidRDefault="00E209D0" w14:paraId="66DEC03E" w14:textId="53A0E216">
            <w:pPr>
              <w:spacing w:after="0"/>
              <w:jc w:val="center"/>
              <w:rPr>
                <w:rFonts w:ascii="Verdana" w:hAnsi="Verdana" w:cs="Arial"/>
                <w:sz w:val="18"/>
                <w:szCs w:val="18"/>
              </w:rPr>
            </w:pPr>
            <w:r w:rsidRPr="00AE5410">
              <w:rPr>
                <w:rFonts w:ascii="Verdana" w:hAnsi="Verdana" w:cs="Arial"/>
                <w:sz w:val="18"/>
                <w:szCs w:val="18"/>
              </w:rPr>
              <w:t>17,91</w:t>
            </w:r>
          </w:p>
        </w:tc>
      </w:tr>
      <w:tr w:rsidRPr="00AE5410" w:rsidR="00287599" w:rsidTr="00287599" w14:paraId="6746E410" w14:textId="77777777">
        <w:tc>
          <w:tcPr>
            <w:tcW w:w="1257" w:type="dxa"/>
            <w:vMerge/>
          </w:tcPr>
          <w:p w:rsidRPr="00AE5410" w:rsidR="00287599" w:rsidRDefault="00287599" w14:paraId="394CD9F8" w14:textId="4C5BC542">
            <w:pPr>
              <w:spacing w:after="0"/>
              <w:rPr>
                <w:rFonts w:ascii="Verdana" w:hAnsi="Verdana" w:cs="Arial"/>
                <w:sz w:val="18"/>
                <w:szCs w:val="18"/>
              </w:rPr>
            </w:pPr>
          </w:p>
        </w:tc>
        <w:tc>
          <w:tcPr>
            <w:tcW w:w="4617" w:type="dxa"/>
            <w:vMerge/>
          </w:tcPr>
          <w:p w:rsidRPr="00AE5410" w:rsidR="00287599" w:rsidRDefault="00287599" w14:paraId="5452C899" w14:textId="77777777">
            <w:pPr>
              <w:spacing w:after="0"/>
              <w:rPr>
                <w:rFonts w:ascii="Verdana" w:hAnsi="Verdana" w:cs="Arial"/>
                <w:sz w:val="18"/>
                <w:szCs w:val="18"/>
              </w:rPr>
            </w:pPr>
          </w:p>
        </w:tc>
        <w:tc>
          <w:tcPr>
            <w:tcW w:w="1814" w:type="dxa"/>
          </w:tcPr>
          <w:p w:rsidRPr="00AE5410" w:rsidR="00287599" w:rsidRDefault="00287599" w14:paraId="06E676B1" w14:textId="77777777">
            <w:pPr>
              <w:spacing w:after="0"/>
              <w:rPr>
                <w:rFonts w:ascii="Verdana" w:hAnsi="Verdana" w:cs="Arial"/>
                <w:sz w:val="18"/>
                <w:szCs w:val="18"/>
              </w:rPr>
            </w:pPr>
            <w:r w:rsidRPr="00AE5410">
              <w:rPr>
                <w:rFonts w:ascii="Verdana" w:hAnsi="Verdana" w:cs="Arial"/>
                <w:sz w:val="18"/>
                <w:szCs w:val="18"/>
              </w:rPr>
              <w:t>Momil</w:t>
            </w:r>
          </w:p>
        </w:tc>
        <w:tc>
          <w:tcPr>
            <w:tcW w:w="1379" w:type="dxa"/>
          </w:tcPr>
          <w:p w:rsidRPr="00AE5410" w:rsidR="00287599" w:rsidRDefault="00E209D0" w14:paraId="5264275C" w14:textId="1EC0DE1C">
            <w:pPr>
              <w:spacing w:after="0"/>
              <w:jc w:val="center"/>
              <w:rPr>
                <w:rFonts w:ascii="Verdana" w:hAnsi="Verdana" w:cs="Arial"/>
                <w:sz w:val="18"/>
                <w:szCs w:val="18"/>
              </w:rPr>
            </w:pPr>
            <w:r w:rsidRPr="00AE5410">
              <w:rPr>
                <w:rFonts w:ascii="Verdana" w:hAnsi="Verdana" w:cs="Arial"/>
                <w:sz w:val="18"/>
                <w:szCs w:val="18"/>
              </w:rPr>
              <w:t>173,33</w:t>
            </w:r>
          </w:p>
        </w:tc>
      </w:tr>
      <w:tr w:rsidRPr="00AE5410" w:rsidR="00287599" w:rsidTr="00287599" w14:paraId="7A2A2ACE" w14:textId="77777777">
        <w:tc>
          <w:tcPr>
            <w:tcW w:w="1257" w:type="dxa"/>
            <w:vMerge/>
          </w:tcPr>
          <w:p w:rsidRPr="00AE5410" w:rsidR="00287599" w:rsidRDefault="00287599" w14:paraId="25A82C61" w14:textId="04543E93">
            <w:pPr>
              <w:spacing w:after="0"/>
              <w:rPr>
                <w:rFonts w:ascii="Verdana" w:hAnsi="Verdana" w:cs="Arial"/>
                <w:sz w:val="18"/>
                <w:szCs w:val="18"/>
              </w:rPr>
            </w:pPr>
          </w:p>
        </w:tc>
        <w:tc>
          <w:tcPr>
            <w:tcW w:w="4617" w:type="dxa"/>
            <w:vMerge/>
          </w:tcPr>
          <w:p w:rsidRPr="00AE5410" w:rsidR="00287599" w:rsidRDefault="00287599" w14:paraId="3FBB54AA" w14:textId="77777777">
            <w:pPr>
              <w:spacing w:after="0"/>
              <w:rPr>
                <w:rFonts w:ascii="Verdana" w:hAnsi="Verdana" w:cs="Arial"/>
                <w:sz w:val="18"/>
                <w:szCs w:val="18"/>
              </w:rPr>
            </w:pPr>
          </w:p>
        </w:tc>
        <w:tc>
          <w:tcPr>
            <w:tcW w:w="1814" w:type="dxa"/>
          </w:tcPr>
          <w:p w:rsidRPr="00AE5410" w:rsidR="00287599" w:rsidRDefault="00287599" w14:paraId="10ABC5EB" w14:textId="651CCA0D">
            <w:pPr>
              <w:spacing w:after="0"/>
              <w:rPr>
                <w:rFonts w:ascii="Verdana" w:hAnsi="Verdana" w:cs="Arial"/>
                <w:sz w:val="18"/>
                <w:szCs w:val="18"/>
              </w:rPr>
            </w:pPr>
            <w:r w:rsidRPr="00AE5410">
              <w:rPr>
                <w:rFonts w:ascii="Verdana" w:hAnsi="Verdana" w:cs="Arial"/>
                <w:sz w:val="18"/>
                <w:szCs w:val="18"/>
              </w:rPr>
              <w:t>Monte</w:t>
            </w:r>
            <w:r w:rsidRPr="00AE5410" w:rsidR="00E209D0">
              <w:rPr>
                <w:rFonts w:ascii="Verdana" w:hAnsi="Verdana" w:cs="Arial"/>
                <w:sz w:val="18"/>
                <w:szCs w:val="18"/>
              </w:rPr>
              <w:t>líbano</w:t>
            </w:r>
          </w:p>
        </w:tc>
        <w:tc>
          <w:tcPr>
            <w:tcW w:w="1379" w:type="dxa"/>
          </w:tcPr>
          <w:p w:rsidRPr="00AE5410" w:rsidR="00287599" w:rsidRDefault="00E209D0" w14:paraId="28D478C7" w14:textId="0D9D355D">
            <w:pPr>
              <w:spacing w:after="0"/>
              <w:jc w:val="center"/>
              <w:rPr>
                <w:rFonts w:ascii="Verdana" w:hAnsi="Verdana" w:cs="Arial"/>
                <w:sz w:val="18"/>
                <w:szCs w:val="18"/>
              </w:rPr>
            </w:pPr>
            <w:r w:rsidRPr="00AE5410">
              <w:rPr>
                <w:rFonts w:ascii="Verdana" w:hAnsi="Verdana" w:cs="Arial"/>
                <w:sz w:val="18"/>
                <w:szCs w:val="18"/>
              </w:rPr>
              <w:t>3.634,84</w:t>
            </w:r>
          </w:p>
        </w:tc>
      </w:tr>
      <w:tr w:rsidRPr="00AE5410" w:rsidR="00287599" w:rsidTr="00287599" w14:paraId="5A9DAA1A" w14:textId="77777777">
        <w:tc>
          <w:tcPr>
            <w:tcW w:w="1257" w:type="dxa"/>
            <w:vMerge/>
          </w:tcPr>
          <w:p w:rsidRPr="00AE5410" w:rsidR="00287599" w:rsidRDefault="00287599" w14:paraId="3EB909BC" w14:textId="75AC67EE">
            <w:pPr>
              <w:spacing w:after="0"/>
              <w:rPr>
                <w:rFonts w:ascii="Verdana" w:hAnsi="Verdana" w:cs="Arial"/>
                <w:sz w:val="18"/>
                <w:szCs w:val="18"/>
              </w:rPr>
            </w:pPr>
          </w:p>
        </w:tc>
        <w:tc>
          <w:tcPr>
            <w:tcW w:w="4617" w:type="dxa"/>
            <w:vMerge/>
          </w:tcPr>
          <w:p w:rsidRPr="00AE5410" w:rsidR="00287599" w:rsidRDefault="00287599" w14:paraId="5BB75686" w14:textId="77777777">
            <w:pPr>
              <w:spacing w:after="0"/>
              <w:rPr>
                <w:rFonts w:ascii="Verdana" w:hAnsi="Verdana" w:cs="Arial"/>
                <w:sz w:val="18"/>
                <w:szCs w:val="18"/>
              </w:rPr>
            </w:pPr>
          </w:p>
        </w:tc>
        <w:tc>
          <w:tcPr>
            <w:tcW w:w="1814" w:type="dxa"/>
          </w:tcPr>
          <w:p w:rsidRPr="00AE5410" w:rsidR="00287599" w:rsidRDefault="00287599" w14:paraId="237F3BBB" w14:textId="41D4A044">
            <w:pPr>
              <w:spacing w:after="0"/>
              <w:rPr>
                <w:rFonts w:ascii="Verdana" w:hAnsi="Verdana" w:cs="Arial"/>
                <w:sz w:val="18"/>
                <w:szCs w:val="18"/>
              </w:rPr>
            </w:pPr>
            <w:r w:rsidRPr="00AE5410">
              <w:rPr>
                <w:rFonts w:ascii="Verdana" w:hAnsi="Verdana" w:cs="Arial"/>
                <w:sz w:val="18"/>
                <w:szCs w:val="18"/>
              </w:rPr>
              <w:t>Monte</w:t>
            </w:r>
            <w:r w:rsidRPr="00AE5410" w:rsidR="00E209D0">
              <w:rPr>
                <w:rFonts w:ascii="Verdana" w:hAnsi="Verdana" w:cs="Arial"/>
                <w:sz w:val="18"/>
                <w:szCs w:val="18"/>
              </w:rPr>
              <w:t>ría</w:t>
            </w:r>
          </w:p>
        </w:tc>
        <w:tc>
          <w:tcPr>
            <w:tcW w:w="1379" w:type="dxa"/>
          </w:tcPr>
          <w:p w:rsidRPr="00AE5410" w:rsidR="00287599" w:rsidRDefault="00E209D0" w14:paraId="632341BC" w14:textId="34536349">
            <w:pPr>
              <w:spacing w:after="0"/>
              <w:jc w:val="center"/>
              <w:rPr>
                <w:rFonts w:ascii="Verdana" w:hAnsi="Verdana" w:cs="Arial"/>
                <w:sz w:val="18"/>
                <w:szCs w:val="18"/>
              </w:rPr>
            </w:pPr>
            <w:r w:rsidRPr="00AE5410">
              <w:rPr>
                <w:rFonts w:ascii="Verdana" w:hAnsi="Verdana" w:cs="Arial"/>
                <w:sz w:val="18"/>
                <w:szCs w:val="18"/>
              </w:rPr>
              <w:t>5.020,43</w:t>
            </w:r>
          </w:p>
        </w:tc>
      </w:tr>
      <w:tr w:rsidRPr="00AE5410" w:rsidR="00287599" w:rsidTr="00287599" w14:paraId="7396D27C" w14:textId="77777777">
        <w:tc>
          <w:tcPr>
            <w:tcW w:w="1257" w:type="dxa"/>
            <w:vMerge/>
          </w:tcPr>
          <w:p w:rsidRPr="00AE5410" w:rsidR="00287599" w:rsidRDefault="00287599" w14:paraId="6D939B5B" w14:textId="36AC5838">
            <w:pPr>
              <w:spacing w:after="0"/>
              <w:rPr>
                <w:rFonts w:ascii="Verdana" w:hAnsi="Verdana" w:cs="Arial"/>
                <w:sz w:val="18"/>
                <w:szCs w:val="18"/>
              </w:rPr>
            </w:pPr>
          </w:p>
        </w:tc>
        <w:tc>
          <w:tcPr>
            <w:tcW w:w="4617" w:type="dxa"/>
            <w:vMerge/>
          </w:tcPr>
          <w:p w:rsidRPr="00AE5410" w:rsidR="00287599" w:rsidRDefault="00287599" w14:paraId="52BBF22F" w14:textId="77777777">
            <w:pPr>
              <w:spacing w:after="0"/>
              <w:rPr>
                <w:rFonts w:ascii="Verdana" w:hAnsi="Verdana" w:cs="Arial"/>
                <w:sz w:val="18"/>
                <w:szCs w:val="18"/>
              </w:rPr>
            </w:pPr>
          </w:p>
        </w:tc>
        <w:tc>
          <w:tcPr>
            <w:tcW w:w="1814" w:type="dxa"/>
          </w:tcPr>
          <w:p w:rsidRPr="00AE5410" w:rsidR="00287599" w:rsidRDefault="00287599" w14:paraId="0F46E64B" w14:textId="77777777">
            <w:pPr>
              <w:spacing w:after="0"/>
              <w:rPr>
                <w:rFonts w:ascii="Verdana" w:hAnsi="Verdana" w:cs="Arial"/>
                <w:sz w:val="18"/>
                <w:szCs w:val="18"/>
              </w:rPr>
            </w:pPr>
            <w:r w:rsidRPr="00AE5410">
              <w:rPr>
                <w:rFonts w:ascii="Verdana" w:hAnsi="Verdana" w:cs="Arial"/>
                <w:sz w:val="18"/>
                <w:szCs w:val="18"/>
              </w:rPr>
              <w:t>Planeta Rica</w:t>
            </w:r>
          </w:p>
        </w:tc>
        <w:tc>
          <w:tcPr>
            <w:tcW w:w="1379" w:type="dxa"/>
          </w:tcPr>
          <w:p w:rsidRPr="00AE5410" w:rsidR="00287599" w:rsidRDefault="00E209D0" w14:paraId="2DFD9055" w14:textId="08507F15">
            <w:pPr>
              <w:spacing w:after="0"/>
              <w:jc w:val="center"/>
              <w:rPr>
                <w:rFonts w:ascii="Verdana" w:hAnsi="Verdana" w:cs="Arial"/>
                <w:sz w:val="18"/>
                <w:szCs w:val="18"/>
              </w:rPr>
            </w:pPr>
            <w:r w:rsidRPr="00AE5410">
              <w:rPr>
                <w:rFonts w:ascii="Verdana" w:hAnsi="Verdana" w:cs="Arial"/>
                <w:sz w:val="18"/>
                <w:szCs w:val="18"/>
              </w:rPr>
              <w:t>1.192,11</w:t>
            </w:r>
          </w:p>
        </w:tc>
      </w:tr>
      <w:tr w:rsidRPr="00AE5410" w:rsidR="00287599" w:rsidTr="00287599" w14:paraId="4CFD665F" w14:textId="77777777">
        <w:tc>
          <w:tcPr>
            <w:tcW w:w="1257" w:type="dxa"/>
            <w:vMerge/>
          </w:tcPr>
          <w:p w:rsidRPr="00AE5410" w:rsidR="00287599" w:rsidRDefault="00287599" w14:paraId="7C15D56E" w14:textId="684BDD25">
            <w:pPr>
              <w:spacing w:after="0"/>
              <w:rPr>
                <w:rFonts w:ascii="Verdana" w:hAnsi="Verdana" w:cs="Arial"/>
                <w:sz w:val="18"/>
                <w:szCs w:val="18"/>
              </w:rPr>
            </w:pPr>
          </w:p>
        </w:tc>
        <w:tc>
          <w:tcPr>
            <w:tcW w:w="4617" w:type="dxa"/>
            <w:vMerge/>
          </w:tcPr>
          <w:p w:rsidRPr="00AE5410" w:rsidR="00287599" w:rsidRDefault="00287599" w14:paraId="6CA9DCDC" w14:textId="77777777">
            <w:pPr>
              <w:spacing w:after="0"/>
              <w:rPr>
                <w:rFonts w:ascii="Verdana" w:hAnsi="Verdana" w:cs="Arial"/>
                <w:sz w:val="18"/>
                <w:szCs w:val="18"/>
              </w:rPr>
            </w:pPr>
          </w:p>
        </w:tc>
        <w:tc>
          <w:tcPr>
            <w:tcW w:w="1814" w:type="dxa"/>
          </w:tcPr>
          <w:p w:rsidRPr="00AE5410" w:rsidR="00287599" w:rsidRDefault="00287599" w14:paraId="4B8AE686" w14:textId="77777777">
            <w:pPr>
              <w:spacing w:after="0"/>
              <w:rPr>
                <w:rFonts w:ascii="Verdana" w:hAnsi="Verdana" w:cs="Arial"/>
                <w:sz w:val="18"/>
                <w:szCs w:val="18"/>
              </w:rPr>
            </w:pPr>
            <w:r w:rsidRPr="00AE5410">
              <w:rPr>
                <w:rFonts w:ascii="Verdana" w:hAnsi="Verdana" w:cs="Arial"/>
                <w:sz w:val="18"/>
                <w:szCs w:val="18"/>
              </w:rPr>
              <w:t>Pueblo Nuevo</w:t>
            </w:r>
          </w:p>
        </w:tc>
        <w:tc>
          <w:tcPr>
            <w:tcW w:w="1379" w:type="dxa"/>
          </w:tcPr>
          <w:p w:rsidRPr="00AE5410" w:rsidR="00287599" w:rsidRDefault="00E209D0" w14:paraId="2ABA6D3C" w14:textId="59233CE3">
            <w:pPr>
              <w:spacing w:after="0"/>
              <w:jc w:val="center"/>
              <w:rPr>
                <w:rFonts w:ascii="Verdana" w:hAnsi="Verdana" w:cs="Arial"/>
                <w:sz w:val="18"/>
                <w:szCs w:val="18"/>
              </w:rPr>
            </w:pPr>
            <w:r w:rsidRPr="00AE5410">
              <w:rPr>
                <w:rFonts w:ascii="Verdana" w:hAnsi="Verdana" w:cs="Arial"/>
                <w:sz w:val="18"/>
                <w:szCs w:val="18"/>
              </w:rPr>
              <w:t>314,08</w:t>
            </w:r>
          </w:p>
        </w:tc>
      </w:tr>
      <w:tr w:rsidRPr="00AE5410" w:rsidR="00287599" w:rsidTr="00287599" w14:paraId="75C521B9" w14:textId="77777777">
        <w:tc>
          <w:tcPr>
            <w:tcW w:w="1257" w:type="dxa"/>
            <w:vMerge/>
          </w:tcPr>
          <w:p w:rsidRPr="00AE5410" w:rsidR="00287599" w:rsidRDefault="00287599" w14:paraId="304D209B" w14:textId="77B9AC94">
            <w:pPr>
              <w:spacing w:after="0"/>
              <w:rPr>
                <w:rFonts w:ascii="Verdana" w:hAnsi="Verdana" w:cs="Arial"/>
                <w:sz w:val="18"/>
                <w:szCs w:val="18"/>
              </w:rPr>
            </w:pPr>
          </w:p>
        </w:tc>
        <w:tc>
          <w:tcPr>
            <w:tcW w:w="4617" w:type="dxa"/>
            <w:vMerge/>
          </w:tcPr>
          <w:p w:rsidRPr="00AE5410" w:rsidR="00287599" w:rsidRDefault="00287599" w14:paraId="19E8A8D6" w14:textId="77777777">
            <w:pPr>
              <w:spacing w:after="0"/>
              <w:rPr>
                <w:rFonts w:ascii="Verdana" w:hAnsi="Verdana" w:cs="Arial"/>
                <w:sz w:val="18"/>
                <w:szCs w:val="18"/>
              </w:rPr>
            </w:pPr>
          </w:p>
        </w:tc>
        <w:tc>
          <w:tcPr>
            <w:tcW w:w="1814" w:type="dxa"/>
          </w:tcPr>
          <w:p w:rsidRPr="00AE5410" w:rsidR="00287599" w:rsidRDefault="00287599" w14:paraId="0DA1DB02" w14:textId="77777777">
            <w:pPr>
              <w:spacing w:after="0"/>
              <w:rPr>
                <w:rFonts w:ascii="Verdana" w:hAnsi="Verdana" w:cs="Arial"/>
                <w:sz w:val="18"/>
                <w:szCs w:val="18"/>
              </w:rPr>
            </w:pPr>
            <w:r w:rsidRPr="00AE5410">
              <w:rPr>
                <w:rFonts w:ascii="Verdana" w:hAnsi="Verdana" w:cs="Arial"/>
                <w:sz w:val="18"/>
                <w:szCs w:val="18"/>
              </w:rPr>
              <w:t>Purísima</w:t>
            </w:r>
          </w:p>
        </w:tc>
        <w:tc>
          <w:tcPr>
            <w:tcW w:w="1379" w:type="dxa"/>
          </w:tcPr>
          <w:p w:rsidRPr="00AE5410" w:rsidR="00287599" w:rsidRDefault="00E209D0" w14:paraId="155B9739" w14:textId="6E6272CC">
            <w:pPr>
              <w:spacing w:after="0"/>
              <w:jc w:val="center"/>
              <w:rPr>
                <w:rFonts w:ascii="Verdana" w:hAnsi="Verdana" w:cs="Arial"/>
                <w:sz w:val="18"/>
                <w:szCs w:val="18"/>
              </w:rPr>
            </w:pPr>
            <w:r w:rsidRPr="00AE5410">
              <w:rPr>
                <w:rFonts w:ascii="Verdana" w:hAnsi="Verdana" w:cs="Arial"/>
                <w:sz w:val="18"/>
                <w:szCs w:val="18"/>
              </w:rPr>
              <w:t>240,33</w:t>
            </w:r>
          </w:p>
        </w:tc>
      </w:tr>
      <w:tr w:rsidRPr="00AE5410" w:rsidR="00287599" w:rsidTr="00287599" w14:paraId="6DCE94D9" w14:textId="77777777">
        <w:tc>
          <w:tcPr>
            <w:tcW w:w="1257" w:type="dxa"/>
            <w:vMerge/>
          </w:tcPr>
          <w:p w:rsidRPr="00AE5410" w:rsidR="00287599" w:rsidRDefault="00287599" w14:paraId="26ABA301" w14:textId="18B61D7B">
            <w:pPr>
              <w:spacing w:after="0"/>
              <w:rPr>
                <w:rFonts w:ascii="Verdana" w:hAnsi="Verdana" w:cs="Arial"/>
                <w:sz w:val="18"/>
                <w:szCs w:val="18"/>
              </w:rPr>
            </w:pPr>
          </w:p>
        </w:tc>
        <w:tc>
          <w:tcPr>
            <w:tcW w:w="4617" w:type="dxa"/>
            <w:vMerge/>
          </w:tcPr>
          <w:p w:rsidRPr="00AE5410" w:rsidR="00287599" w:rsidRDefault="00287599" w14:paraId="21992D50" w14:textId="77777777">
            <w:pPr>
              <w:spacing w:after="0"/>
              <w:rPr>
                <w:rFonts w:ascii="Verdana" w:hAnsi="Verdana" w:cs="Arial"/>
                <w:sz w:val="18"/>
                <w:szCs w:val="18"/>
              </w:rPr>
            </w:pPr>
          </w:p>
        </w:tc>
        <w:tc>
          <w:tcPr>
            <w:tcW w:w="1814" w:type="dxa"/>
          </w:tcPr>
          <w:p w:rsidRPr="00AE5410" w:rsidR="00287599" w:rsidRDefault="00287599" w14:paraId="0C6C28A3" w14:textId="77777777">
            <w:pPr>
              <w:spacing w:after="0"/>
              <w:rPr>
                <w:rFonts w:ascii="Verdana" w:hAnsi="Verdana" w:cs="Arial"/>
                <w:sz w:val="18"/>
                <w:szCs w:val="18"/>
              </w:rPr>
            </w:pPr>
            <w:r w:rsidRPr="00AE5410">
              <w:rPr>
                <w:rFonts w:ascii="Verdana" w:hAnsi="Verdana" w:cs="Arial"/>
                <w:sz w:val="18"/>
                <w:szCs w:val="18"/>
              </w:rPr>
              <w:t>Sahagún</w:t>
            </w:r>
          </w:p>
        </w:tc>
        <w:tc>
          <w:tcPr>
            <w:tcW w:w="1379" w:type="dxa"/>
          </w:tcPr>
          <w:p w:rsidRPr="00AE5410" w:rsidR="00287599" w:rsidRDefault="00E209D0" w14:paraId="2C5FAF23" w14:textId="6C9BC26F">
            <w:pPr>
              <w:spacing w:after="0"/>
              <w:jc w:val="center"/>
              <w:rPr>
                <w:rFonts w:ascii="Verdana" w:hAnsi="Verdana" w:cs="Arial"/>
                <w:sz w:val="18"/>
                <w:szCs w:val="18"/>
              </w:rPr>
            </w:pPr>
            <w:r w:rsidRPr="00AE5410">
              <w:rPr>
                <w:rFonts w:ascii="Verdana" w:hAnsi="Verdana" w:cs="Arial"/>
                <w:sz w:val="18"/>
                <w:szCs w:val="18"/>
              </w:rPr>
              <w:t>63,36</w:t>
            </w:r>
          </w:p>
        </w:tc>
      </w:tr>
      <w:tr w:rsidRPr="00AE5410" w:rsidR="00287599" w:rsidTr="00287599" w14:paraId="46742F04" w14:textId="77777777">
        <w:tc>
          <w:tcPr>
            <w:tcW w:w="1257" w:type="dxa"/>
            <w:vMerge/>
          </w:tcPr>
          <w:p w:rsidRPr="00AE5410" w:rsidR="00287599" w:rsidRDefault="00287599" w14:paraId="29313F72" w14:textId="13FEDC9C">
            <w:pPr>
              <w:spacing w:after="0"/>
              <w:rPr>
                <w:rFonts w:ascii="Verdana" w:hAnsi="Verdana" w:cs="Arial"/>
                <w:sz w:val="18"/>
                <w:szCs w:val="18"/>
              </w:rPr>
            </w:pPr>
          </w:p>
        </w:tc>
        <w:tc>
          <w:tcPr>
            <w:tcW w:w="4617" w:type="dxa"/>
            <w:vMerge/>
          </w:tcPr>
          <w:p w:rsidRPr="00AE5410" w:rsidR="00287599" w:rsidRDefault="00287599" w14:paraId="615BC091" w14:textId="77777777">
            <w:pPr>
              <w:spacing w:after="0"/>
              <w:rPr>
                <w:rFonts w:ascii="Verdana" w:hAnsi="Verdana" w:cs="Arial"/>
                <w:sz w:val="18"/>
                <w:szCs w:val="18"/>
              </w:rPr>
            </w:pPr>
          </w:p>
        </w:tc>
        <w:tc>
          <w:tcPr>
            <w:tcW w:w="1814" w:type="dxa"/>
          </w:tcPr>
          <w:p w:rsidRPr="00AE5410" w:rsidR="00287599" w:rsidRDefault="00287599" w14:paraId="17F777CF" w14:textId="77777777">
            <w:pPr>
              <w:spacing w:after="0"/>
              <w:rPr>
                <w:rFonts w:ascii="Verdana" w:hAnsi="Verdana" w:cs="Arial"/>
                <w:sz w:val="18"/>
                <w:szCs w:val="18"/>
              </w:rPr>
            </w:pPr>
            <w:r w:rsidRPr="00AE5410">
              <w:rPr>
                <w:rFonts w:ascii="Verdana" w:hAnsi="Verdana" w:cs="Arial"/>
                <w:sz w:val="18"/>
                <w:szCs w:val="18"/>
              </w:rPr>
              <w:t>San Andrés de Sotavento</w:t>
            </w:r>
          </w:p>
        </w:tc>
        <w:tc>
          <w:tcPr>
            <w:tcW w:w="1379" w:type="dxa"/>
          </w:tcPr>
          <w:p w:rsidRPr="00AE5410" w:rsidR="00287599" w:rsidRDefault="00E209D0" w14:paraId="0BBC00B7" w14:textId="646320B3">
            <w:pPr>
              <w:spacing w:after="0"/>
              <w:jc w:val="center"/>
              <w:rPr>
                <w:rFonts w:ascii="Verdana" w:hAnsi="Verdana" w:cs="Arial"/>
                <w:sz w:val="18"/>
                <w:szCs w:val="18"/>
              </w:rPr>
            </w:pPr>
            <w:r w:rsidRPr="00AE5410">
              <w:rPr>
                <w:rFonts w:ascii="Verdana" w:hAnsi="Verdana" w:cs="Arial"/>
                <w:sz w:val="18"/>
                <w:szCs w:val="18"/>
              </w:rPr>
              <w:t>403,7</w:t>
            </w:r>
          </w:p>
        </w:tc>
      </w:tr>
      <w:tr w:rsidRPr="00AE5410" w:rsidR="00E209D0" w:rsidTr="00287599" w14:paraId="764C6875" w14:textId="77777777">
        <w:tc>
          <w:tcPr>
            <w:tcW w:w="1257" w:type="dxa"/>
            <w:vMerge/>
          </w:tcPr>
          <w:p w:rsidRPr="00AE5410" w:rsidR="00E209D0" w:rsidRDefault="00E209D0" w14:paraId="26DE72E3" w14:textId="77777777">
            <w:pPr>
              <w:spacing w:after="0"/>
              <w:rPr>
                <w:rFonts w:ascii="Verdana" w:hAnsi="Verdana" w:cs="Arial"/>
                <w:sz w:val="18"/>
                <w:szCs w:val="18"/>
              </w:rPr>
            </w:pPr>
          </w:p>
        </w:tc>
        <w:tc>
          <w:tcPr>
            <w:tcW w:w="4617" w:type="dxa"/>
            <w:vMerge/>
          </w:tcPr>
          <w:p w:rsidRPr="00AE5410" w:rsidR="00E209D0" w:rsidRDefault="00E209D0" w14:paraId="3EEA2610" w14:textId="77777777">
            <w:pPr>
              <w:spacing w:after="0"/>
              <w:rPr>
                <w:rFonts w:ascii="Verdana" w:hAnsi="Verdana" w:cs="Arial"/>
                <w:sz w:val="18"/>
                <w:szCs w:val="18"/>
              </w:rPr>
            </w:pPr>
          </w:p>
        </w:tc>
        <w:tc>
          <w:tcPr>
            <w:tcW w:w="1814" w:type="dxa"/>
          </w:tcPr>
          <w:p w:rsidRPr="00AE5410" w:rsidR="00E209D0" w:rsidRDefault="00E209D0" w14:paraId="37C3051C" w14:textId="33B08C50">
            <w:pPr>
              <w:spacing w:after="0"/>
              <w:rPr>
                <w:rFonts w:ascii="Verdana" w:hAnsi="Verdana" w:cs="Arial"/>
                <w:sz w:val="18"/>
                <w:szCs w:val="18"/>
              </w:rPr>
            </w:pPr>
            <w:r w:rsidRPr="00AE5410">
              <w:rPr>
                <w:rFonts w:ascii="Verdana" w:hAnsi="Verdana" w:cs="Arial"/>
                <w:sz w:val="18"/>
                <w:szCs w:val="18"/>
              </w:rPr>
              <w:t>San Antero</w:t>
            </w:r>
          </w:p>
        </w:tc>
        <w:tc>
          <w:tcPr>
            <w:tcW w:w="1379" w:type="dxa"/>
          </w:tcPr>
          <w:p w:rsidRPr="00AE5410" w:rsidR="00E209D0" w:rsidRDefault="00E209D0" w14:paraId="4FA7E015" w14:textId="6E485A76">
            <w:pPr>
              <w:spacing w:after="0"/>
              <w:jc w:val="center"/>
              <w:rPr>
                <w:rFonts w:ascii="Verdana" w:hAnsi="Verdana" w:cs="Arial"/>
                <w:sz w:val="18"/>
                <w:szCs w:val="18"/>
              </w:rPr>
            </w:pPr>
            <w:r w:rsidRPr="00AE5410">
              <w:rPr>
                <w:rFonts w:ascii="Verdana" w:hAnsi="Verdana" w:cs="Arial"/>
                <w:sz w:val="18"/>
                <w:szCs w:val="18"/>
              </w:rPr>
              <w:t>692,25</w:t>
            </w:r>
          </w:p>
        </w:tc>
      </w:tr>
      <w:tr w:rsidRPr="00AE5410" w:rsidR="00287599" w:rsidTr="00287599" w14:paraId="00B2D2CD" w14:textId="77777777">
        <w:tc>
          <w:tcPr>
            <w:tcW w:w="1257" w:type="dxa"/>
            <w:vMerge/>
          </w:tcPr>
          <w:p w:rsidRPr="00AE5410" w:rsidR="00287599" w:rsidRDefault="00287599" w14:paraId="723C91AE" w14:textId="53251289">
            <w:pPr>
              <w:spacing w:after="0"/>
              <w:rPr>
                <w:rFonts w:ascii="Verdana" w:hAnsi="Verdana" w:cs="Arial"/>
                <w:sz w:val="18"/>
                <w:szCs w:val="18"/>
              </w:rPr>
            </w:pPr>
          </w:p>
        </w:tc>
        <w:tc>
          <w:tcPr>
            <w:tcW w:w="4617" w:type="dxa"/>
            <w:vMerge/>
          </w:tcPr>
          <w:p w:rsidRPr="00AE5410" w:rsidR="00287599" w:rsidRDefault="00287599" w14:paraId="18ADA943" w14:textId="77777777">
            <w:pPr>
              <w:spacing w:after="0"/>
              <w:rPr>
                <w:rFonts w:ascii="Verdana" w:hAnsi="Verdana" w:cs="Arial"/>
                <w:sz w:val="18"/>
                <w:szCs w:val="18"/>
              </w:rPr>
            </w:pPr>
          </w:p>
        </w:tc>
        <w:tc>
          <w:tcPr>
            <w:tcW w:w="1814" w:type="dxa"/>
          </w:tcPr>
          <w:p w:rsidRPr="00AE5410" w:rsidR="00287599" w:rsidRDefault="00287599" w14:paraId="59433C4A" w14:textId="77777777">
            <w:pPr>
              <w:spacing w:after="0"/>
              <w:rPr>
                <w:rFonts w:ascii="Verdana" w:hAnsi="Verdana" w:cs="Arial"/>
                <w:sz w:val="18"/>
                <w:szCs w:val="18"/>
              </w:rPr>
            </w:pPr>
            <w:r w:rsidRPr="00AE5410">
              <w:rPr>
                <w:rFonts w:ascii="Verdana" w:hAnsi="Verdana" w:cs="Arial"/>
                <w:sz w:val="18"/>
                <w:szCs w:val="18"/>
              </w:rPr>
              <w:t>San Carlos</w:t>
            </w:r>
          </w:p>
        </w:tc>
        <w:tc>
          <w:tcPr>
            <w:tcW w:w="1379" w:type="dxa"/>
          </w:tcPr>
          <w:p w:rsidRPr="00AE5410" w:rsidR="00287599" w:rsidRDefault="00E209D0" w14:paraId="036CD1A1" w14:textId="2C968062">
            <w:pPr>
              <w:spacing w:after="0"/>
              <w:jc w:val="center"/>
              <w:rPr>
                <w:rFonts w:ascii="Verdana" w:hAnsi="Verdana" w:cs="Arial"/>
                <w:sz w:val="18"/>
                <w:szCs w:val="18"/>
              </w:rPr>
            </w:pPr>
            <w:r w:rsidRPr="00AE5410">
              <w:rPr>
                <w:rFonts w:ascii="Verdana" w:hAnsi="Verdana" w:cs="Arial"/>
                <w:sz w:val="18"/>
                <w:szCs w:val="18"/>
              </w:rPr>
              <w:t>1.091,11</w:t>
            </w:r>
          </w:p>
        </w:tc>
      </w:tr>
      <w:tr w:rsidRPr="00AE5410" w:rsidR="00287599" w:rsidTr="00287599" w14:paraId="332867BC" w14:textId="77777777">
        <w:tc>
          <w:tcPr>
            <w:tcW w:w="1257" w:type="dxa"/>
            <w:vMerge/>
          </w:tcPr>
          <w:p w:rsidRPr="00AE5410" w:rsidR="00287599" w:rsidRDefault="00287599" w14:paraId="744A2426" w14:textId="335A3D14">
            <w:pPr>
              <w:spacing w:after="0"/>
              <w:rPr>
                <w:rFonts w:ascii="Verdana" w:hAnsi="Verdana" w:cs="Arial"/>
                <w:sz w:val="18"/>
                <w:szCs w:val="18"/>
              </w:rPr>
            </w:pPr>
          </w:p>
        </w:tc>
        <w:tc>
          <w:tcPr>
            <w:tcW w:w="4617" w:type="dxa"/>
            <w:vMerge/>
          </w:tcPr>
          <w:p w:rsidRPr="00AE5410" w:rsidR="00287599" w:rsidRDefault="00287599" w14:paraId="5B59B5D2" w14:textId="77777777">
            <w:pPr>
              <w:spacing w:after="0"/>
              <w:rPr>
                <w:rFonts w:ascii="Verdana" w:hAnsi="Verdana" w:cs="Arial"/>
                <w:sz w:val="18"/>
                <w:szCs w:val="18"/>
              </w:rPr>
            </w:pPr>
          </w:p>
        </w:tc>
        <w:tc>
          <w:tcPr>
            <w:tcW w:w="1814" w:type="dxa"/>
          </w:tcPr>
          <w:p w:rsidRPr="00AE5410" w:rsidR="00287599" w:rsidRDefault="00287599" w14:paraId="1BA12869" w14:textId="77777777">
            <w:pPr>
              <w:spacing w:after="0"/>
              <w:rPr>
                <w:rFonts w:ascii="Verdana" w:hAnsi="Verdana" w:cs="Arial"/>
                <w:sz w:val="18"/>
                <w:szCs w:val="18"/>
              </w:rPr>
            </w:pPr>
            <w:r w:rsidRPr="00AE5410">
              <w:rPr>
                <w:rFonts w:ascii="Verdana" w:hAnsi="Verdana" w:cs="Arial"/>
                <w:sz w:val="18"/>
                <w:szCs w:val="18"/>
              </w:rPr>
              <w:t>San Pelayo</w:t>
            </w:r>
          </w:p>
        </w:tc>
        <w:tc>
          <w:tcPr>
            <w:tcW w:w="1379" w:type="dxa"/>
          </w:tcPr>
          <w:p w:rsidRPr="00AE5410" w:rsidR="00287599" w:rsidRDefault="00DE7CE5" w14:paraId="109805EF" w14:textId="20E59806">
            <w:pPr>
              <w:spacing w:after="0"/>
              <w:jc w:val="center"/>
              <w:rPr>
                <w:rFonts w:ascii="Verdana" w:hAnsi="Verdana" w:cs="Arial"/>
                <w:sz w:val="18"/>
                <w:szCs w:val="18"/>
              </w:rPr>
            </w:pPr>
            <w:r w:rsidRPr="00AE5410">
              <w:rPr>
                <w:rFonts w:ascii="Verdana" w:hAnsi="Verdana" w:cs="Arial"/>
                <w:sz w:val="18"/>
                <w:szCs w:val="18"/>
              </w:rPr>
              <w:t>64,64</w:t>
            </w:r>
          </w:p>
        </w:tc>
      </w:tr>
      <w:tr w:rsidRPr="00AE5410" w:rsidR="00287599" w:rsidTr="00287599" w14:paraId="71F1C459" w14:textId="77777777">
        <w:tc>
          <w:tcPr>
            <w:tcW w:w="1257" w:type="dxa"/>
            <w:vMerge/>
          </w:tcPr>
          <w:p w:rsidRPr="00AE5410" w:rsidR="00287599" w:rsidRDefault="00287599" w14:paraId="30205CD5" w14:textId="3D983B3B">
            <w:pPr>
              <w:spacing w:after="0"/>
              <w:rPr>
                <w:rFonts w:ascii="Verdana" w:hAnsi="Verdana" w:cs="Arial"/>
                <w:sz w:val="18"/>
                <w:szCs w:val="18"/>
              </w:rPr>
            </w:pPr>
          </w:p>
        </w:tc>
        <w:tc>
          <w:tcPr>
            <w:tcW w:w="4617" w:type="dxa"/>
            <w:vMerge/>
          </w:tcPr>
          <w:p w:rsidRPr="00AE5410" w:rsidR="00287599" w:rsidRDefault="00287599" w14:paraId="6496206F" w14:textId="77777777">
            <w:pPr>
              <w:spacing w:after="0"/>
              <w:rPr>
                <w:rFonts w:ascii="Verdana" w:hAnsi="Verdana" w:cs="Arial"/>
                <w:sz w:val="18"/>
                <w:szCs w:val="18"/>
              </w:rPr>
            </w:pPr>
          </w:p>
        </w:tc>
        <w:tc>
          <w:tcPr>
            <w:tcW w:w="1814" w:type="dxa"/>
          </w:tcPr>
          <w:p w:rsidRPr="00AE5410" w:rsidR="00287599" w:rsidRDefault="00287599" w14:paraId="6E671FFB" w14:textId="77777777">
            <w:pPr>
              <w:spacing w:after="0"/>
              <w:rPr>
                <w:rFonts w:ascii="Verdana" w:hAnsi="Verdana" w:cs="Arial"/>
                <w:sz w:val="18"/>
                <w:szCs w:val="18"/>
              </w:rPr>
            </w:pPr>
            <w:r w:rsidRPr="00AE5410">
              <w:rPr>
                <w:rFonts w:ascii="Verdana" w:hAnsi="Verdana" w:cs="Arial"/>
                <w:sz w:val="18"/>
                <w:szCs w:val="18"/>
              </w:rPr>
              <w:t>Tuchín</w:t>
            </w:r>
          </w:p>
        </w:tc>
        <w:tc>
          <w:tcPr>
            <w:tcW w:w="1379" w:type="dxa"/>
          </w:tcPr>
          <w:p w:rsidRPr="00AE5410" w:rsidR="00287599" w:rsidRDefault="00DE7CE5" w14:paraId="0542E257" w14:textId="5D85DAA6">
            <w:pPr>
              <w:spacing w:after="0"/>
              <w:jc w:val="center"/>
              <w:rPr>
                <w:rFonts w:ascii="Verdana" w:hAnsi="Verdana" w:cs="Arial"/>
                <w:sz w:val="18"/>
                <w:szCs w:val="18"/>
              </w:rPr>
            </w:pPr>
            <w:r w:rsidRPr="00AE5410">
              <w:rPr>
                <w:rFonts w:ascii="Verdana" w:hAnsi="Verdana" w:cs="Arial"/>
                <w:sz w:val="18"/>
                <w:szCs w:val="18"/>
              </w:rPr>
              <w:t>2.827,48</w:t>
            </w:r>
          </w:p>
        </w:tc>
      </w:tr>
      <w:tr w:rsidRPr="00AE5410" w:rsidR="00924CD8" w:rsidTr="001260BC" w14:paraId="23B8CD3D" w14:textId="77777777">
        <w:tc>
          <w:tcPr>
            <w:tcW w:w="1257" w:type="dxa"/>
            <w:vMerge w:val="restart"/>
          </w:tcPr>
          <w:p w:rsidRPr="00AE5410" w:rsidR="00924CD8" w:rsidP="001260BC" w:rsidRDefault="00924CD8" w14:paraId="3940EFF9" w14:textId="77777777">
            <w:pPr>
              <w:spacing w:after="0"/>
              <w:rPr>
                <w:rFonts w:ascii="Verdana" w:hAnsi="Verdana" w:cs="Arial"/>
                <w:sz w:val="18"/>
                <w:szCs w:val="18"/>
              </w:rPr>
            </w:pPr>
            <w:r w:rsidRPr="00AE5410">
              <w:rPr>
                <w:rFonts w:ascii="Verdana" w:hAnsi="Verdana" w:cs="Arial"/>
                <w:sz w:val="18"/>
                <w:szCs w:val="18"/>
              </w:rPr>
              <w:t xml:space="preserve">Plan de ordenación Forestal </w:t>
            </w:r>
          </w:p>
        </w:tc>
        <w:tc>
          <w:tcPr>
            <w:tcW w:w="4617" w:type="dxa"/>
            <w:vMerge w:val="restart"/>
          </w:tcPr>
          <w:p w:rsidRPr="00AE5410" w:rsidR="00924CD8" w:rsidP="001260BC" w:rsidRDefault="00006752" w14:paraId="0B42F129" w14:textId="5673FF78">
            <w:pPr>
              <w:spacing w:after="0"/>
              <w:rPr>
                <w:rFonts w:ascii="Verdana" w:hAnsi="Verdana" w:cs="Arial"/>
                <w:sz w:val="18"/>
                <w:szCs w:val="18"/>
              </w:rPr>
            </w:pPr>
            <w:r>
              <w:rPr>
                <w:rFonts w:ascii="Verdana" w:hAnsi="Verdana" w:cs="Arial"/>
                <w:sz w:val="18"/>
                <w:szCs w:val="18"/>
              </w:rPr>
              <w:t>Á</w:t>
            </w:r>
            <w:r w:rsidRPr="00AE5410" w:rsidR="00924CD8">
              <w:rPr>
                <w:rFonts w:ascii="Verdana" w:hAnsi="Verdana" w:cs="Arial"/>
                <w:sz w:val="18"/>
                <w:szCs w:val="18"/>
              </w:rPr>
              <w:t>reas de Restauraci</w:t>
            </w:r>
            <w:r>
              <w:rPr>
                <w:rFonts w:ascii="Verdana" w:hAnsi="Verdana" w:cs="Arial"/>
                <w:sz w:val="18"/>
                <w:szCs w:val="18"/>
              </w:rPr>
              <w:t>ó</w:t>
            </w:r>
            <w:r w:rsidRPr="00AE5410" w:rsidR="00924CD8">
              <w:rPr>
                <w:rFonts w:ascii="Verdana" w:hAnsi="Verdana" w:cs="Arial"/>
                <w:sz w:val="18"/>
                <w:szCs w:val="18"/>
              </w:rPr>
              <w:t>n para la Producci</w:t>
            </w:r>
            <w:r>
              <w:rPr>
                <w:rFonts w:ascii="Verdana" w:hAnsi="Verdana" w:cs="Arial"/>
                <w:sz w:val="18"/>
                <w:szCs w:val="18"/>
              </w:rPr>
              <w:t>ó</w:t>
            </w:r>
            <w:r w:rsidRPr="00AE5410" w:rsidR="00924CD8">
              <w:rPr>
                <w:rFonts w:ascii="Verdana" w:hAnsi="Verdana" w:cs="Arial"/>
                <w:sz w:val="18"/>
                <w:szCs w:val="18"/>
              </w:rPr>
              <w:t>n</w:t>
            </w:r>
          </w:p>
        </w:tc>
        <w:tc>
          <w:tcPr>
            <w:tcW w:w="1814" w:type="dxa"/>
          </w:tcPr>
          <w:p w:rsidRPr="00AE5410" w:rsidR="00924CD8" w:rsidP="001260BC" w:rsidRDefault="00924CD8" w14:paraId="222A733C" w14:textId="77777777">
            <w:pPr>
              <w:spacing w:after="0"/>
              <w:rPr>
                <w:rFonts w:ascii="Verdana" w:hAnsi="Verdana" w:cs="Arial"/>
                <w:sz w:val="18"/>
                <w:szCs w:val="18"/>
              </w:rPr>
            </w:pPr>
            <w:r w:rsidRPr="00AE5410">
              <w:rPr>
                <w:rFonts w:ascii="Verdana" w:hAnsi="Verdana" w:cs="Arial"/>
                <w:sz w:val="18"/>
                <w:szCs w:val="18"/>
              </w:rPr>
              <w:t>Ayapel</w:t>
            </w:r>
          </w:p>
        </w:tc>
        <w:tc>
          <w:tcPr>
            <w:tcW w:w="1379" w:type="dxa"/>
          </w:tcPr>
          <w:p w:rsidRPr="00AE5410" w:rsidR="00924CD8" w:rsidP="001260BC" w:rsidRDefault="00F50B34" w14:paraId="51938742" w14:textId="1D000B0E">
            <w:pPr>
              <w:spacing w:after="0"/>
              <w:jc w:val="center"/>
              <w:rPr>
                <w:rFonts w:ascii="Verdana" w:hAnsi="Verdana" w:cs="Arial"/>
                <w:sz w:val="18"/>
                <w:szCs w:val="18"/>
              </w:rPr>
            </w:pPr>
            <w:r w:rsidRPr="00AE5410">
              <w:rPr>
                <w:rFonts w:ascii="Verdana" w:hAnsi="Verdana" w:cs="Arial"/>
                <w:sz w:val="18"/>
                <w:szCs w:val="18"/>
              </w:rPr>
              <w:t>529,78</w:t>
            </w:r>
          </w:p>
        </w:tc>
      </w:tr>
      <w:tr w:rsidRPr="00AE5410" w:rsidR="00924CD8" w:rsidTr="001260BC" w14:paraId="6186C61F" w14:textId="77777777">
        <w:tc>
          <w:tcPr>
            <w:tcW w:w="1257" w:type="dxa"/>
            <w:vMerge/>
          </w:tcPr>
          <w:p w:rsidRPr="00AE5410" w:rsidR="00924CD8" w:rsidP="001260BC" w:rsidRDefault="00924CD8" w14:paraId="03A663F9" w14:textId="77777777">
            <w:pPr>
              <w:spacing w:after="0"/>
              <w:rPr>
                <w:rFonts w:ascii="Verdana" w:hAnsi="Verdana" w:cs="Arial"/>
                <w:sz w:val="18"/>
                <w:szCs w:val="18"/>
              </w:rPr>
            </w:pPr>
          </w:p>
        </w:tc>
        <w:tc>
          <w:tcPr>
            <w:tcW w:w="4617" w:type="dxa"/>
            <w:vMerge/>
          </w:tcPr>
          <w:p w:rsidRPr="00AE5410" w:rsidR="00924CD8" w:rsidP="001260BC" w:rsidRDefault="00924CD8" w14:paraId="2155ED86" w14:textId="77777777">
            <w:pPr>
              <w:spacing w:after="0"/>
              <w:rPr>
                <w:rFonts w:ascii="Verdana" w:hAnsi="Verdana" w:cs="Arial"/>
                <w:sz w:val="18"/>
                <w:szCs w:val="18"/>
              </w:rPr>
            </w:pPr>
          </w:p>
        </w:tc>
        <w:tc>
          <w:tcPr>
            <w:tcW w:w="1814" w:type="dxa"/>
          </w:tcPr>
          <w:p w:rsidRPr="00AE5410" w:rsidR="00924CD8" w:rsidP="001260BC" w:rsidRDefault="00924CD8" w14:paraId="7885EBA4" w14:textId="77777777">
            <w:pPr>
              <w:spacing w:after="0"/>
              <w:rPr>
                <w:rFonts w:ascii="Verdana" w:hAnsi="Verdana" w:cs="Arial"/>
                <w:sz w:val="18"/>
                <w:szCs w:val="18"/>
              </w:rPr>
            </w:pPr>
            <w:r w:rsidRPr="00AE5410">
              <w:rPr>
                <w:rFonts w:ascii="Verdana" w:hAnsi="Verdana" w:cs="Arial"/>
                <w:sz w:val="18"/>
                <w:szCs w:val="18"/>
              </w:rPr>
              <w:t>Buenavista</w:t>
            </w:r>
          </w:p>
        </w:tc>
        <w:tc>
          <w:tcPr>
            <w:tcW w:w="1379" w:type="dxa"/>
          </w:tcPr>
          <w:p w:rsidRPr="00AE5410" w:rsidR="00924CD8" w:rsidP="001260BC" w:rsidRDefault="003648B8" w14:paraId="44ADFB19" w14:textId="035BA5F7">
            <w:pPr>
              <w:spacing w:after="0"/>
              <w:jc w:val="center"/>
              <w:rPr>
                <w:rFonts w:ascii="Verdana" w:hAnsi="Verdana" w:cs="Arial"/>
                <w:sz w:val="18"/>
                <w:szCs w:val="18"/>
              </w:rPr>
            </w:pPr>
            <w:r w:rsidRPr="00AE5410">
              <w:rPr>
                <w:rFonts w:ascii="Verdana" w:hAnsi="Verdana" w:cs="Arial"/>
                <w:sz w:val="18"/>
                <w:szCs w:val="18"/>
              </w:rPr>
              <w:t>388,18</w:t>
            </w:r>
          </w:p>
        </w:tc>
      </w:tr>
      <w:tr w:rsidRPr="00AE5410" w:rsidR="003648B8" w:rsidTr="001260BC" w14:paraId="624B48C0" w14:textId="77777777">
        <w:tc>
          <w:tcPr>
            <w:tcW w:w="1257" w:type="dxa"/>
            <w:vMerge/>
          </w:tcPr>
          <w:p w:rsidRPr="00AE5410" w:rsidR="003648B8" w:rsidP="001260BC" w:rsidRDefault="003648B8" w14:paraId="4E62BC0A" w14:textId="77777777">
            <w:pPr>
              <w:spacing w:after="0"/>
              <w:rPr>
                <w:rFonts w:ascii="Verdana" w:hAnsi="Verdana" w:cs="Arial"/>
                <w:sz w:val="18"/>
                <w:szCs w:val="18"/>
              </w:rPr>
            </w:pPr>
          </w:p>
        </w:tc>
        <w:tc>
          <w:tcPr>
            <w:tcW w:w="4617" w:type="dxa"/>
            <w:vMerge/>
          </w:tcPr>
          <w:p w:rsidRPr="00AE5410" w:rsidR="003648B8" w:rsidP="001260BC" w:rsidRDefault="003648B8" w14:paraId="3CD4BAD4" w14:textId="77777777">
            <w:pPr>
              <w:spacing w:after="0"/>
              <w:rPr>
                <w:rFonts w:ascii="Verdana" w:hAnsi="Verdana" w:cs="Arial"/>
                <w:sz w:val="18"/>
                <w:szCs w:val="18"/>
              </w:rPr>
            </w:pPr>
          </w:p>
        </w:tc>
        <w:tc>
          <w:tcPr>
            <w:tcW w:w="1814" w:type="dxa"/>
          </w:tcPr>
          <w:p w:rsidRPr="00AE5410" w:rsidR="003648B8" w:rsidP="001260BC" w:rsidRDefault="003648B8" w14:paraId="48101FC5" w14:textId="57282BCB">
            <w:pPr>
              <w:spacing w:after="0"/>
              <w:rPr>
                <w:rFonts w:ascii="Verdana" w:hAnsi="Verdana" w:cs="Arial"/>
                <w:sz w:val="18"/>
                <w:szCs w:val="18"/>
              </w:rPr>
            </w:pPr>
            <w:r w:rsidRPr="00AE5410">
              <w:rPr>
                <w:rFonts w:ascii="Verdana" w:hAnsi="Verdana" w:cs="Arial"/>
                <w:sz w:val="18"/>
                <w:szCs w:val="18"/>
              </w:rPr>
              <w:t>Chima</w:t>
            </w:r>
          </w:p>
        </w:tc>
        <w:tc>
          <w:tcPr>
            <w:tcW w:w="1379" w:type="dxa"/>
          </w:tcPr>
          <w:p w:rsidRPr="00AE5410" w:rsidR="003648B8" w:rsidP="001260BC" w:rsidRDefault="003648B8" w14:paraId="2D9FB0B8" w14:textId="67239CE7">
            <w:pPr>
              <w:spacing w:after="0"/>
              <w:jc w:val="center"/>
              <w:rPr>
                <w:rFonts w:ascii="Verdana" w:hAnsi="Verdana" w:cs="Arial"/>
                <w:sz w:val="18"/>
                <w:szCs w:val="18"/>
              </w:rPr>
            </w:pPr>
            <w:r w:rsidRPr="00AE5410">
              <w:rPr>
                <w:rFonts w:ascii="Verdana" w:hAnsi="Verdana" w:cs="Arial"/>
                <w:sz w:val="18"/>
                <w:szCs w:val="18"/>
              </w:rPr>
              <w:t>27,07</w:t>
            </w:r>
          </w:p>
        </w:tc>
      </w:tr>
      <w:tr w:rsidRPr="00AE5410" w:rsidR="00924CD8" w:rsidTr="001260BC" w14:paraId="26C614BC" w14:textId="77777777">
        <w:tc>
          <w:tcPr>
            <w:tcW w:w="1257" w:type="dxa"/>
            <w:vMerge/>
          </w:tcPr>
          <w:p w:rsidRPr="00AE5410" w:rsidR="00924CD8" w:rsidP="001260BC" w:rsidRDefault="00924CD8" w14:paraId="0A6B7D83" w14:textId="77777777">
            <w:pPr>
              <w:spacing w:after="0"/>
              <w:rPr>
                <w:rFonts w:ascii="Verdana" w:hAnsi="Verdana" w:cs="Arial"/>
                <w:sz w:val="18"/>
                <w:szCs w:val="18"/>
              </w:rPr>
            </w:pPr>
          </w:p>
        </w:tc>
        <w:tc>
          <w:tcPr>
            <w:tcW w:w="4617" w:type="dxa"/>
            <w:vMerge/>
          </w:tcPr>
          <w:p w:rsidRPr="00AE5410" w:rsidR="00924CD8" w:rsidP="001260BC" w:rsidRDefault="00924CD8" w14:paraId="58BAD3CB" w14:textId="77777777">
            <w:pPr>
              <w:spacing w:after="0"/>
              <w:rPr>
                <w:rFonts w:ascii="Verdana" w:hAnsi="Verdana" w:cs="Arial"/>
                <w:sz w:val="18"/>
                <w:szCs w:val="18"/>
              </w:rPr>
            </w:pPr>
          </w:p>
        </w:tc>
        <w:tc>
          <w:tcPr>
            <w:tcW w:w="1814" w:type="dxa"/>
          </w:tcPr>
          <w:p w:rsidRPr="00AE5410" w:rsidR="00924CD8" w:rsidP="001260BC" w:rsidRDefault="00924CD8" w14:paraId="125BFE59" w14:textId="77777777">
            <w:pPr>
              <w:spacing w:after="0"/>
              <w:rPr>
                <w:rFonts w:ascii="Verdana" w:hAnsi="Verdana" w:cs="Arial"/>
                <w:sz w:val="18"/>
                <w:szCs w:val="18"/>
              </w:rPr>
            </w:pPr>
            <w:r w:rsidRPr="00AE5410">
              <w:rPr>
                <w:rFonts w:ascii="Verdana" w:hAnsi="Verdana" w:cs="Arial"/>
                <w:sz w:val="18"/>
                <w:szCs w:val="18"/>
              </w:rPr>
              <w:t>Chinú</w:t>
            </w:r>
          </w:p>
        </w:tc>
        <w:tc>
          <w:tcPr>
            <w:tcW w:w="1379" w:type="dxa"/>
          </w:tcPr>
          <w:p w:rsidRPr="00AE5410" w:rsidR="00924CD8" w:rsidP="001260BC" w:rsidRDefault="003648B8" w14:paraId="6E394983" w14:textId="2E66BCC9">
            <w:pPr>
              <w:spacing w:after="0"/>
              <w:jc w:val="center"/>
              <w:rPr>
                <w:rFonts w:ascii="Verdana" w:hAnsi="Verdana" w:cs="Arial"/>
                <w:sz w:val="18"/>
                <w:szCs w:val="18"/>
              </w:rPr>
            </w:pPr>
            <w:r w:rsidRPr="00AE5410">
              <w:rPr>
                <w:rFonts w:ascii="Verdana" w:hAnsi="Verdana" w:cs="Arial"/>
                <w:sz w:val="18"/>
                <w:szCs w:val="18"/>
              </w:rPr>
              <w:t>366,16</w:t>
            </w:r>
          </w:p>
        </w:tc>
      </w:tr>
      <w:tr w:rsidRPr="00AE5410" w:rsidR="00924CD8" w:rsidTr="001260BC" w14:paraId="1541A53A" w14:textId="77777777">
        <w:tc>
          <w:tcPr>
            <w:tcW w:w="1257" w:type="dxa"/>
            <w:vMerge/>
          </w:tcPr>
          <w:p w:rsidRPr="00AE5410" w:rsidR="00924CD8" w:rsidP="001260BC" w:rsidRDefault="00924CD8" w14:paraId="18164ABD" w14:textId="77777777">
            <w:pPr>
              <w:spacing w:after="0"/>
              <w:rPr>
                <w:rFonts w:ascii="Verdana" w:hAnsi="Verdana" w:cs="Arial"/>
                <w:sz w:val="18"/>
                <w:szCs w:val="18"/>
              </w:rPr>
            </w:pPr>
          </w:p>
        </w:tc>
        <w:tc>
          <w:tcPr>
            <w:tcW w:w="4617" w:type="dxa"/>
            <w:vMerge/>
          </w:tcPr>
          <w:p w:rsidRPr="00AE5410" w:rsidR="00924CD8" w:rsidP="001260BC" w:rsidRDefault="00924CD8" w14:paraId="2A3DF15B" w14:textId="77777777">
            <w:pPr>
              <w:spacing w:after="0"/>
              <w:rPr>
                <w:rFonts w:ascii="Verdana" w:hAnsi="Verdana" w:cs="Arial"/>
                <w:sz w:val="18"/>
                <w:szCs w:val="18"/>
              </w:rPr>
            </w:pPr>
          </w:p>
        </w:tc>
        <w:tc>
          <w:tcPr>
            <w:tcW w:w="1814" w:type="dxa"/>
          </w:tcPr>
          <w:p w:rsidRPr="00AE5410" w:rsidR="00924CD8" w:rsidP="001260BC" w:rsidRDefault="00924CD8" w14:paraId="2560E87B" w14:textId="77777777">
            <w:pPr>
              <w:spacing w:after="0"/>
              <w:rPr>
                <w:rFonts w:ascii="Verdana" w:hAnsi="Verdana" w:cs="Arial"/>
                <w:sz w:val="18"/>
                <w:szCs w:val="18"/>
              </w:rPr>
            </w:pPr>
            <w:r w:rsidRPr="00AE5410">
              <w:rPr>
                <w:rFonts w:ascii="Verdana" w:hAnsi="Verdana" w:cs="Arial"/>
                <w:sz w:val="18"/>
                <w:szCs w:val="18"/>
              </w:rPr>
              <w:t>Ciénaga de Oro</w:t>
            </w:r>
          </w:p>
        </w:tc>
        <w:tc>
          <w:tcPr>
            <w:tcW w:w="1379" w:type="dxa"/>
          </w:tcPr>
          <w:p w:rsidRPr="00AE5410" w:rsidR="00924CD8" w:rsidP="001260BC" w:rsidRDefault="003648B8" w14:paraId="11C387E9" w14:textId="22D23012">
            <w:pPr>
              <w:spacing w:after="0"/>
              <w:jc w:val="center"/>
              <w:rPr>
                <w:rFonts w:ascii="Verdana" w:hAnsi="Verdana" w:cs="Arial"/>
                <w:sz w:val="18"/>
                <w:szCs w:val="18"/>
              </w:rPr>
            </w:pPr>
            <w:r w:rsidRPr="00AE5410">
              <w:rPr>
                <w:rFonts w:ascii="Verdana" w:hAnsi="Verdana" w:cs="Arial"/>
                <w:sz w:val="18"/>
                <w:szCs w:val="18"/>
              </w:rPr>
              <w:t>5.409,48</w:t>
            </w:r>
          </w:p>
        </w:tc>
      </w:tr>
      <w:tr w:rsidRPr="00AE5410" w:rsidR="00924CD8" w:rsidTr="001260BC" w14:paraId="60A4B391" w14:textId="77777777">
        <w:tc>
          <w:tcPr>
            <w:tcW w:w="1257" w:type="dxa"/>
            <w:vMerge/>
          </w:tcPr>
          <w:p w:rsidRPr="00AE5410" w:rsidR="00924CD8" w:rsidP="001260BC" w:rsidRDefault="00924CD8" w14:paraId="126C62A9" w14:textId="77777777">
            <w:pPr>
              <w:spacing w:after="0"/>
              <w:rPr>
                <w:rFonts w:ascii="Verdana" w:hAnsi="Verdana" w:cs="Arial"/>
                <w:sz w:val="18"/>
                <w:szCs w:val="18"/>
              </w:rPr>
            </w:pPr>
          </w:p>
        </w:tc>
        <w:tc>
          <w:tcPr>
            <w:tcW w:w="4617" w:type="dxa"/>
            <w:vMerge/>
          </w:tcPr>
          <w:p w:rsidRPr="00AE5410" w:rsidR="00924CD8" w:rsidP="001260BC" w:rsidRDefault="00924CD8" w14:paraId="6311B6E6" w14:textId="77777777">
            <w:pPr>
              <w:spacing w:after="0"/>
              <w:rPr>
                <w:rFonts w:ascii="Verdana" w:hAnsi="Verdana" w:cs="Arial"/>
                <w:sz w:val="18"/>
                <w:szCs w:val="18"/>
              </w:rPr>
            </w:pPr>
          </w:p>
        </w:tc>
        <w:tc>
          <w:tcPr>
            <w:tcW w:w="1814" w:type="dxa"/>
          </w:tcPr>
          <w:p w:rsidRPr="00AE5410" w:rsidR="00924CD8" w:rsidP="001260BC" w:rsidRDefault="00924CD8" w14:paraId="39A276AA" w14:textId="77777777">
            <w:pPr>
              <w:spacing w:after="0"/>
              <w:rPr>
                <w:rFonts w:ascii="Verdana" w:hAnsi="Verdana" w:cs="Arial"/>
                <w:sz w:val="18"/>
                <w:szCs w:val="18"/>
              </w:rPr>
            </w:pPr>
            <w:r w:rsidRPr="00AE5410">
              <w:rPr>
                <w:rFonts w:ascii="Verdana" w:hAnsi="Verdana" w:cs="Arial"/>
                <w:sz w:val="18"/>
                <w:szCs w:val="18"/>
              </w:rPr>
              <w:t>La Apartada</w:t>
            </w:r>
          </w:p>
        </w:tc>
        <w:tc>
          <w:tcPr>
            <w:tcW w:w="1379" w:type="dxa"/>
          </w:tcPr>
          <w:p w:rsidRPr="00AE5410" w:rsidR="00924CD8" w:rsidP="001260BC" w:rsidRDefault="003648B8" w14:paraId="28AF1AD2" w14:textId="51A974E7">
            <w:pPr>
              <w:spacing w:after="0"/>
              <w:jc w:val="center"/>
              <w:rPr>
                <w:rFonts w:ascii="Verdana" w:hAnsi="Verdana" w:cs="Arial"/>
                <w:sz w:val="18"/>
                <w:szCs w:val="18"/>
              </w:rPr>
            </w:pPr>
            <w:r w:rsidRPr="00AE5410">
              <w:rPr>
                <w:rFonts w:ascii="Verdana" w:hAnsi="Verdana" w:cs="Arial"/>
                <w:sz w:val="18"/>
                <w:szCs w:val="18"/>
              </w:rPr>
              <w:t>707,93</w:t>
            </w:r>
          </w:p>
        </w:tc>
      </w:tr>
      <w:tr w:rsidRPr="00AE5410" w:rsidR="00924CD8" w:rsidTr="001260BC" w14:paraId="0514013C" w14:textId="77777777">
        <w:tc>
          <w:tcPr>
            <w:tcW w:w="1257" w:type="dxa"/>
            <w:vMerge/>
          </w:tcPr>
          <w:p w:rsidRPr="00AE5410" w:rsidR="00924CD8" w:rsidP="001260BC" w:rsidRDefault="00924CD8" w14:paraId="2989B43E" w14:textId="77777777">
            <w:pPr>
              <w:spacing w:after="0"/>
              <w:rPr>
                <w:rFonts w:ascii="Verdana" w:hAnsi="Verdana" w:cs="Arial"/>
                <w:sz w:val="18"/>
                <w:szCs w:val="18"/>
              </w:rPr>
            </w:pPr>
          </w:p>
        </w:tc>
        <w:tc>
          <w:tcPr>
            <w:tcW w:w="4617" w:type="dxa"/>
            <w:vMerge/>
          </w:tcPr>
          <w:p w:rsidRPr="00AE5410" w:rsidR="00924CD8" w:rsidP="001260BC" w:rsidRDefault="00924CD8" w14:paraId="22D47DF3" w14:textId="77777777">
            <w:pPr>
              <w:spacing w:after="0"/>
              <w:rPr>
                <w:rFonts w:ascii="Verdana" w:hAnsi="Verdana" w:cs="Arial"/>
                <w:sz w:val="18"/>
                <w:szCs w:val="18"/>
              </w:rPr>
            </w:pPr>
          </w:p>
        </w:tc>
        <w:tc>
          <w:tcPr>
            <w:tcW w:w="1814" w:type="dxa"/>
          </w:tcPr>
          <w:p w:rsidRPr="00AE5410" w:rsidR="00924CD8" w:rsidP="001260BC" w:rsidRDefault="00924CD8" w14:paraId="4CF09B6F" w14:textId="77777777">
            <w:pPr>
              <w:spacing w:after="0"/>
              <w:rPr>
                <w:rFonts w:ascii="Verdana" w:hAnsi="Verdana" w:cs="Arial"/>
                <w:sz w:val="18"/>
                <w:szCs w:val="18"/>
              </w:rPr>
            </w:pPr>
            <w:r w:rsidRPr="00AE5410">
              <w:rPr>
                <w:rFonts w:ascii="Verdana" w:hAnsi="Verdana" w:cs="Arial"/>
                <w:sz w:val="18"/>
                <w:szCs w:val="18"/>
              </w:rPr>
              <w:t>Lorica</w:t>
            </w:r>
          </w:p>
        </w:tc>
        <w:tc>
          <w:tcPr>
            <w:tcW w:w="1379" w:type="dxa"/>
          </w:tcPr>
          <w:p w:rsidRPr="00AE5410" w:rsidR="00924CD8" w:rsidP="001260BC" w:rsidRDefault="003648B8" w14:paraId="4587C817" w14:textId="0AD172C7">
            <w:pPr>
              <w:spacing w:after="0"/>
              <w:jc w:val="center"/>
              <w:rPr>
                <w:rFonts w:ascii="Verdana" w:hAnsi="Verdana" w:cs="Arial"/>
                <w:sz w:val="18"/>
                <w:szCs w:val="18"/>
              </w:rPr>
            </w:pPr>
            <w:r w:rsidRPr="00AE5410">
              <w:rPr>
                <w:rFonts w:ascii="Verdana" w:hAnsi="Verdana" w:cs="Arial"/>
                <w:sz w:val="18"/>
                <w:szCs w:val="18"/>
              </w:rPr>
              <w:t>139,99</w:t>
            </w:r>
          </w:p>
        </w:tc>
      </w:tr>
      <w:tr w:rsidRPr="00AE5410" w:rsidR="00924CD8" w:rsidTr="001260BC" w14:paraId="07EDA2E9" w14:textId="77777777">
        <w:tc>
          <w:tcPr>
            <w:tcW w:w="1257" w:type="dxa"/>
            <w:vMerge/>
          </w:tcPr>
          <w:p w:rsidRPr="00AE5410" w:rsidR="00924CD8" w:rsidP="001260BC" w:rsidRDefault="00924CD8" w14:paraId="6B801D55" w14:textId="77777777">
            <w:pPr>
              <w:spacing w:after="0"/>
              <w:rPr>
                <w:rFonts w:ascii="Verdana" w:hAnsi="Verdana" w:cs="Arial"/>
                <w:sz w:val="18"/>
                <w:szCs w:val="18"/>
              </w:rPr>
            </w:pPr>
          </w:p>
        </w:tc>
        <w:tc>
          <w:tcPr>
            <w:tcW w:w="4617" w:type="dxa"/>
            <w:vMerge/>
          </w:tcPr>
          <w:p w:rsidRPr="00AE5410" w:rsidR="00924CD8" w:rsidP="001260BC" w:rsidRDefault="00924CD8" w14:paraId="2CF22B1C" w14:textId="77777777">
            <w:pPr>
              <w:spacing w:after="0"/>
              <w:rPr>
                <w:rFonts w:ascii="Verdana" w:hAnsi="Verdana" w:cs="Arial"/>
                <w:sz w:val="18"/>
                <w:szCs w:val="18"/>
              </w:rPr>
            </w:pPr>
          </w:p>
        </w:tc>
        <w:tc>
          <w:tcPr>
            <w:tcW w:w="1814" w:type="dxa"/>
          </w:tcPr>
          <w:p w:rsidRPr="00AE5410" w:rsidR="00924CD8" w:rsidP="001260BC" w:rsidRDefault="00924CD8" w14:paraId="616C93EE" w14:textId="77777777">
            <w:pPr>
              <w:spacing w:after="0"/>
              <w:rPr>
                <w:rFonts w:ascii="Verdana" w:hAnsi="Verdana" w:cs="Arial"/>
                <w:sz w:val="18"/>
                <w:szCs w:val="18"/>
              </w:rPr>
            </w:pPr>
            <w:r w:rsidRPr="00AE5410">
              <w:rPr>
                <w:rFonts w:ascii="Verdana" w:hAnsi="Verdana" w:cs="Arial"/>
                <w:sz w:val="18"/>
                <w:szCs w:val="18"/>
              </w:rPr>
              <w:t>Momil</w:t>
            </w:r>
          </w:p>
        </w:tc>
        <w:tc>
          <w:tcPr>
            <w:tcW w:w="1379" w:type="dxa"/>
          </w:tcPr>
          <w:p w:rsidRPr="00AE5410" w:rsidR="00924CD8" w:rsidP="001260BC" w:rsidRDefault="003648B8" w14:paraId="1D740B99" w14:textId="2FCBE718">
            <w:pPr>
              <w:spacing w:after="0"/>
              <w:jc w:val="center"/>
              <w:rPr>
                <w:rFonts w:ascii="Verdana" w:hAnsi="Verdana" w:cs="Arial"/>
                <w:sz w:val="18"/>
                <w:szCs w:val="18"/>
              </w:rPr>
            </w:pPr>
            <w:r w:rsidRPr="00AE5410">
              <w:rPr>
                <w:rFonts w:ascii="Verdana" w:hAnsi="Verdana" w:cs="Arial"/>
                <w:sz w:val="18"/>
                <w:szCs w:val="18"/>
              </w:rPr>
              <w:t>100,10</w:t>
            </w:r>
          </w:p>
        </w:tc>
      </w:tr>
      <w:tr w:rsidRPr="00AE5410" w:rsidR="00924CD8" w:rsidTr="001260BC" w14:paraId="0E441557" w14:textId="77777777">
        <w:tc>
          <w:tcPr>
            <w:tcW w:w="1257" w:type="dxa"/>
            <w:vMerge/>
          </w:tcPr>
          <w:p w:rsidRPr="00AE5410" w:rsidR="00924CD8" w:rsidP="001260BC" w:rsidRDefault="00924CD8" w14:paraId="428F6C35" w14:textId="77777777">
            <w:pPr>
              <w:spacing w:after="0"/>
              <w:rPr>
                <w:rFonts w:ascii="Verdana" w:hAnsi="Verdana" w:cs="Arial"/>
                <w:sz w:val="18"/>
                <w:szCs w:val="18"/>
              </w:rPr>
            </w:pPr>
          </w:p>
        </w:tc>
        <w:tc>
          <w:tcPr>
            <w:tcW w:w="4617" w:type="dxa"/>
            <w:vMerge/>
          </w:tcPr>
          <w:p w:rsidRPr="00AE5410" w:rsidR="00924CD8" w:rsidP="001260BC" w:rsidRDefault="00924CD8" w14:paraId="13370380" w14:textId="77777777">
            <w:pPr>
              <w:spacing w:after="0"/>
              <w:rPr>
                <w:rFonts w:ascii="Verdana" w:hAnsi="Verdana" w:cs="Arial"/>
                <w:sz w:val="18"/>
                <w:szCs w:val="18"/>
              </w:rPr>
            </w:pPr>
          </w:p>
        </w:tc>
        <w:tc>
          <w:tcPr>
            <w:tcW w:w="1814" w:type="dxa"/>
          </w:tcPr>
          <w:p w:rsidRPr="00AE5410" w:rsidR="00924CD8" w:rsidP="001260BC" w:rsidRDefault="003648B8" w14:paraId="408DFB99" w14:textId="79534D0C">
            <w:pPr>
              <w:spacing w:after="0"/>
              <w:rPr>
                <w:rFonts w:ascii="Verdana" w:hAnsi="Verdana" w:cs="Arial"/>
                <w:sz w:val="18"/>
                <w:szCs w:val="18"/>
              </w:rPr>
            </w:pPr>
            <w:r w:rsidRPr="00AE5410">
              <w:rPr>
                <w:rFonts w:ascii="Verdana" w:hAnsi="Verdana" w:cs="Arial"/>
                <w:sz w:val="18"/>
                <w:szCs w:val="18"/>
              </w:rPr>
              <w:t>Montelíbano</w:t>
            </w:r>
          </w:p>
        </w:tc>
        <w:tc>
          <w:tcPr>
            <w:tcW w:w="1379" w:type="dxa"/>
          </w:tcPr>
          <w:p w:rsidRPr="00AE5410" w:rsidR="00924CD8" w:rsidP="001260BC" w:rsidRDefault="003648B8" w14:paraId="21F9FBF8" w14:textId="76EA5D5B">
            <w:pPr>
              <w:spacing w:after="0"/>
              <w:jc w:val="center"/>
              <w:rPr>
                <w:rFonts w:ascii="Verdana" w:hAnsi="Verdana" w:cs="Arial"/>
                <w:sz w:val="18"/>
                <w:szCs w:val="18"/>
              </w:rPr>
            </w:pPr>
            <w:r w:rsidRPr="00AE5410">
              <w:rPr>
                <w:rFonts w:ascii="Verdana" w:hAnsi="Verdana" w:cs="Arial"/>
                <w:sz w:val="18"/>
                <w:szCs w:val="18"/>
              </w:rPr>
              <w:t>8.985,06</w:t>
            </w:r>
          </w:p>
        </w:tc>
      </w:tr>
      <w:tr w:rsidRPr="00AE5410" w:rsidR="00924CD8" w:rsidTr="001260BC" w14:paraId="3F8F6439" w14:textId="77777777">
        <w:tc>
          <w:tcPr>
            <w:tcW w:w="1257" w:type="dxa"/>
            <w:vMerge/>
          </w:tcPr>
          <w:p w:rsidRPr="00AE5410" w:rsidR="00924CD8" w:rsidP="001260BC" w:rsidRDefault="00924CD8" w14:paraId="64F35F94" w14:textId="77777777">
            <w:pPr>
              <w:spacing w:after="0"/>
              <w:rPr>
                <w:rFonts w:ascii="Verdana" w:hAnsi="Verdana" w:cs="Arial"/>
                <w:sz w:val="18"/>
                <w:szCs w:val="18"/>
              </w:rPr>
            </w:pPr>
          </w:p>
        </w:tc>
        <w:tc>
          <w:tcPr>
            <w:tcW w:w="4617" w:type="dxa"/>
            <w:vMerge/>
          </w:tcPr>
          <w:p w:rsidRPr="00AE5410" w:rsidR="00924CD8" w:rsidP="001260BC" w:rsidRDefault="00924CD8" w14:paraId="67A69AB6" w14:textId="77777777">
            <w:pPr>
              <w:spacing w:after="0"/>
              <w:rPr>
                <w:rFonts w:ascii="Verdana" w:hAnsi="Verdana" w:cs="Arial"/>
                <w:sz w:val="18"/>
                <w:szCs w:val="18"/>
              </w:rPr>
            </w:pPr>
          </w:p>
        </w:tc>
        <w:tc>
          <w:tcPr>
            <w:tcW w:w="1814" w:type="dxa"/>
          </w:tcPr>
          <w:p w:rsidRPr="00AE5410" w:rsidR="00924CD8" w:rsidP="001260BC" w:rsidRDefault="003648B8" w14:paraId="7D8A322C" w14:textId="4ACCE4E1">
            <w:pPr>
              <w:spacing w:after="0"/>
              <w:rPr>
                <w:rFonts w:ascii="Verdana" w:hAnsi="Verdana" w:cs="Arial"/>
                <w:sz w:val="18"/>
                <w:szCs w:val="18"/>
              </w:rPr>
            </w:pPr>
            <w:r w:rsidRPr="00AE5410">
              <w:rPr>
                <w:rFonts w:ascii="Verdana" w:hAnsi="Verdana" w:cs="Arial"/>
                <w:sz w:val="18"/>
                <w:szCs w:val="18"/>
              </w:rPr>
              <w:t>Montería</w:t>
            </w:r>
          </w:p>
        </w:tc>
        <w:tc>
          <w:tcPr>
            <w:tcW w:w="1379" w:type="dxa"/>
          </w:tcPr>
          <w:p w:rsidRPr="00AE5410" w:rsidR="00924CD8" w:rsidP="001260BC" w:rsidRDefault="003648B8" w14:paraId="39B3BE11" w14:textId="77C47252">
            <w:pPr>
              <w:spacing w:after="0"/>
              <w:jc w:val="center"/>
              <w:rPr>
                <w:rFonts w:ascii="Verdana" w:hAnsi="Verdana" w:cs="Arial"/>
                <w:sz w:val="18"/>
                <w:szCs w:val="18"/>
              </w:rPr>
            </w:pPr>
            <w:r w:rsidRPr="00AE5410">
              <w:rPr>
                <w:rFonts w:ascii="Verdana" w:hAnsi="Verdana" w:cs="Arial"/>
                <w:sz w:val="18"/>
                <w:szCs w:val="18"/>
              </w:rPr>
              <w:t>17.678,65</w:t>
            </w:r>
          </w:p>
        </w:tc>
      </w:tr>
      <w:tr w:rsidRPr="00AE5410" w:rsidR="00924CD8" w:rsidTr="001260BC" w14:paraId="7BEC0032" w14:textId="77777777">
        <w:tc>
          <w:tcPr>
            <w:tcW w:w="1257" w:type="dxa"/>
            <w:vMerge/>
          </w:tcPr>
          <w:p w:rsidRPr="00AE5410" w:rsidR="00924CD8" w:rsidP="001260BC" w:rsidRDefault="00924CD8" w14:paraId="7B04B492" w14:textId="77777777">
            <w:pPr>
              <w:spacing w:after="0"/>
              <w:rPr>
                <w:rFonts w:ascii="Verdana" w:hAnsi="Verdana" w:cs="Arial"/>
                <w:sz w:val="18"/>
                <w:szCs w:val="18"/>
              </w:rPr>
            </w:pPr>
          </w:p>
        </w:tc>
        <w:tc>
          <w:tcPr>
            <w:tcW w:w="4617" w:type="dxa"/>
            <w:vMerge/>
          </w:tcPr>
          <w:p w:rsidRPr="00AE5410" w:rsidR="00924CD8" w:rsidP="001260BC" w:rsidRDefault="00924CD8" w14:paraId="7E904B62" w14:textId="77777777">
            <w:pPr>
              <w:spacing w:after="0"/>
              <w:rPr>
                <w:rFonts w:ascii="Verdana" w:hAnsi="Verdana" w:cs="Arial"/>
                <w:sz w:val="18"/>
                <w:szCs w:val="18"/>
              </w:rPr>
            </w:pPr>
          </w:p>
        </w:tc>
        <w:tc>
          <w:tcPr>
            <w:tcW w:w="1814" w:type="dxa"/>
          </w:tcPr>
          <w:p w:rsidRPr="00AE5410" w:rsidR="00924CD8" w:rsidP="001260BC" w:rsidRDefault="00924CD8" w14:paraId="00A8E2AB" w14:textId="77777777">
            <w:pPr>
              <w:spacing w:after="0"/>
              <w:rPr>
                <w:rFonts w:ascii="Verdana" w:hAnsi="Verdana" w:cs="Arial"/>
                <w:sz w:val="18"/>
                <w:szCs w:val="18"/>
              </w:rPr>
            </w:pPr>
            <w:r w:rsidRPr="00AE5410">
              <w:rPr>
                <w:rFonts w:ascii="Verdana" w:hAnsi="Verdana" w:cs="Arial"/>
                <w:sz w:val="18"/>
                <w:szCs w:val="18"/>
              </w:rPr>
              <w:t>Planeta Rica</w:t>
            </w:r>
          </w:p>
        </w:tc>
        <w:tc>
          <w:tcPr>
            <w:tcW w:w="1379" w:type="dxa"/>
          </w:tcPr>
          <w:p w:rsidRPr="00AE5410" w:rsidR="00924CD8" w:rsidP="001260BC" w:rsidRDefault="003648B8" w14:paraId="6A0C7B88" w14:textId="738C0207">
            <w:pPr>
              <w:spacing w:after="0"/>
              <w:jc w:val="center"/>
              <w:rPr>
                <w:rFonts w:ascii="Verdana" w:hAnsi="Verdana" w:cs="Arial"/>
                <w:sz w:val="18"/>
                <w:szCs w:val="18"/>
              </w:rPr>
            </w:pPr>
            <w:r w:rsidRPr="00AE5410">
              <w:rPr>
                <w:rFonts w:ascii="Verdana" w:hAnsi="Verdana" w:cs="Arial"/>
                <w:sz w:val="18"/>
                <w:szCs w:val="18"/>
              </w:rPr>
              <w:t>4.568,98</w:t>
            </w:r>
          </w:p>
        </w:tc>
      </w:tr>
      <w:tr w:rsidRPr="00AE5410" w:rsidR="00924CD8" w:rsidTr="001260BC" w14:paraId="5FC7605F" w14:textId="77777777">
        <w:tc>
          <w:tcPr>
            <w:tcW w:w="1257" w:type="dxa"/>
            <w:vMerge/>
          </w:tcPr>
          <w:p w:rsidRPr="00AE5410" w:rsidR="00924CD8" w:rsidP="001260BC" w:rsidRDefault="00924CD8" w14:paraId="27D08A22" w14:textId="77777777">
            <w:pPr>
              <w:spacing w:after="0"/>
              <w:rPr>
                <w:rFonts w:ascii="Verdana" w:hAnsi="Verdana" w:cs="Arial"/>
                <w:sz w:val="18"/>
                <w:szCs w:val="18"/>
              </w:rPr>
            </w:pPr>
          </w:p>
        </w:tc>
        <w:tc>
          <w:tcPr>
            <w:tcW w:w="4617" w:type="dxa"/>
            <w:vMerge/>
          </w:tcPr>
          <w:p w:rsidRPr="00AE5410" w:rsidR="00924CD8" w:rsidP="001260BC" w:rsidRDefault="00924CD8" w14:paraId="064FF985" w14:textId="77777777">
            <w:pPr>
              <w:spacing w:after="0"/>
              <w:rPr>
                <w:rFonts w:ascii="Verdana" w:hAnsi="Verdana" w:cs="Arial"/>
                <w:sz w:val="18"/>
                <w:szCs w:val="18"/>
              </w:rPr>
            </w:pPr>
          </w:p>
        </w:tc>
        <w:tc>
          <w:tcPr>
            <w:tcW w:w="1814" w:type="dxa"/>
          </w:tcPr>
          <w:p w:rsidRPr="00AE5410" w:rsidR="00924CD8" w:rsidP="001260BC" w:rsidRDefault="00924CD8" w14:paraId="45241B83" w14:textId="77777777">
            <w:pPr>
              <w:spacing w:after="0"/>
              <w:rPr>
                <w:rFonts w:ascii="Verdana" w:hAnsi="Verdana" w:cs="Arial"/>
                <w:sz w:val="18"/>
                <w:szCs w:val="18"/>
              </w:rPr>
            </w:pPr>
            <w:r w:rsidRPr="00AE5410">
              <w:rPr>
                <w:rFonts w:ascii="Verdana" w:hAnsi="Verdana" w:cs="Arial"/>
                <w:sz w:val="18"/>
                <w:szCs w:val="18"/>
              </w:rPr>
              <w:t>Pueblo Nuevo</w:t>
            </w:r>
          </w:p>
        </w:tc>
        <w:tc>
          <w:tcPr>
            <w:tcW w:w="1379" w:type="dxa"/>
          </w:tcPr>
          <w:p w:rsidRPr="00AE5410" w:rsidR="00924CD8" w:rsidP="001260BC" w:rsidRDefault="003648B8" w14:paraId="15405346" w14:textId="54482D50">
            <w:pPr>
              <w:spacing w:after="0"/>
              <w:jc w:val="center"/>
              <w:rPr>
                <w:rFonts w:ascii="Verdana" w:hAnsi="Verdana" w:cs="Arial"/>
                <w:sz w:val="18"/>
                <w:szCs w:val="18"/>
              </w:rPr>
            </w:pPr>
            <w:r w:rsidRPr="00AE5410">
              <w:rPr>
                <w:rFonts w:ascii="Verdana" w:hAnsi="Verdana" w:cs="Arial"/>
                <w:sz w:val="18"/>
                <w:szCs w:val="18"/>
              </w:rPr>
              <w:t>622,52</w:t>
            </w:r>
          </w:p>
        </w:tc>
      </w:tr>
      <w:tr w:rsidRPr="00AE5410" w:rsidR="00924CD8" w:rsidTr="001260BC" w14:paraId="66D71E75" w14:textId="77777777">
        <w:tc>
          <w:tcPr>
            <w:tcW w:w="1257" w:type="dxa"/>
            <w:vMerge/>
          </w:tcPr>
          <w:p w:rsidRPr="00AE5410" w:rsidR="00924CD8" w:rsidP="001260BC" w:rsidRDefault="00924CD8" w14:paraId="7EC90256" w14:textId="77777777">
            <w:pPr>
              <w:spacing w:after="0"/>
              <w:rPr>
                <w:rFonts w:ascii="Verdana" w:hAnsi="Verdana" w:cs="Arial"/>
                <w:sz w:val="18"/>
                <w:szCs w:val="18"/>
              </w:rPr>
            </w:pPr>
          </w:p>
        </w:tc>
        <w:tc>
          <w:tcPr>
            <w:tcW w:w="4617" w:type="dxa"/>
            <w:vMerge/>
          </w:tcPr>
          <w:p w:rsidRPr="00AE5410" w:rsidR="00924CD8" w:rsidP="001260BC" w:rsidRDefault="00924CD8" w14:paraId="006B97AE" w14:textId="77777777">
            <w:pPr>
              <w:spacing w:after="0"/>
              <w:rPr>
                <w:rFonts w:ascii="Verdana" w:hAnsi="Verdana" w:cs="Arial"/>
                <w:sz w:val="18"/>
                <w:szCs w:val="18"/>
              </w:rPr>
            </w:pPr>
          </w:p>
        </w:tc>
        <w:tc>
          <w:tcPr>
            <w:tcW w:w="1814" w:type="dxa"/>
          </w:tcPr>
          <w:p w:rsidRPr="00AE5410" w:rsidR="00924CD8" w:rsidP="001260BC" w:rsidRDefault="00924CD8" w14:paraId="3AA69A32" w14:textId="77777777">
            <w:pPr>
              <w:spacing w:after="0"/>
              <w:rPr>
                <w:rFonts w:ascii="Verdana" w:hAnsi="Verdana" w:cs="Arial"/>
                <w:sz w:val="18"/>
                <w:szCs w:val="18"/>
              </w:rPr>
            </w:pPr>
            <w:r w:rsidRPr="00AE5410">
              <w:rPr>
                <w:rFonts w:ascii="Verdana" w:hAnsi="Verdana" w:cs="Arial"/>
                <w:sz w:val="18"/>
                <w:szCs w:val="18"/>
              </w:rPr>
              <w:t>Purísima</w:t>
            </w:r>
          </w:p>
        </w:tc>
        <w:tc>
          <w:tcPr>
            <w:tcW w:w="1379" w:type="dxa"/>
          </w:tcPr>
          <w:p w:rsidRPr="00AE5410" w:rsidR="00924CD8" w:rsidP="001260BC" w:rsidRDefault="00924CD8" w14:paraId="24763B8C" w14:textId="77777777">
            <w:pPr>
              <w:spacing w:after="0"/>
              <w:jc w:val="center"/>
              <w:rPr>
                <w:rFonts w:ascii="Verdana" w:hAnsi="Verdana" w:cs="Arial"/>
                <w:sz w:val="18"/>
                <w:szCs w:val="18"/>
              </w:rPr>
            </w:pPr>
          </w:p>
        </w:tc>
      </w:tr>
      <w:tr w:rsidRPr="00AE5410" w:rsidR="00924CD8" w:rsidTr="001260BC" w14:paraId="10821118" w14:textId="77777777">
        <w:tc>
          <w:tcPr>
            <w:tcW w:w="1257" w:type="dxa"/>
            <w:vMerge/>
          </w:tcPr>
          <w:p w:rsidRPr="00AE5410" w:rsidR="00924CD8" w:rsidP="001260BC" w:rsidRDefault="00924CD8" w14:paraId="65B85BF9" w14:textId="77777777">
            <w:pPr>
              <w:spacing w:after="0"/>
              <w:rPr>
                <w:rFonts w:ascii="Verdana" w:hAnsi="Verdana" w:cs="Arial"/>
                <w:sz w:val="18"/>
                <w:szCs w:val="18"/>
              </w:rPr>
            </w:pPr>
          </w:p>
        </w:tc>
        <w:tc>
          <w:tcPr>
            <w:tcW w:w="4617" w:type="dxa"/>
            <w:vMerge/>
          </w:tcPr>
          <w:p w:rsidRPr="00AE5410" w:rsidR="00924CD8" w:rsidP="001260BC" w:rsidRDefault="00924CD8" w14:paraId="6CAD47C1" w14:textId="77777777">
            <w:pPr>
              <w:spacing w:after="0"/>
              <w:rPr>
                <w:rFonts w:ascii="Verdana" w:hAnsi="Verdana" w:cs="Arial"/>
                <w:sz w:val="18"/>
                <w:szCs w:val="18"/>
              </w:rPr>
            </w:pPr>
          </w:p>
        </w:tc>
        <w:tc>
          <w:tcPr>
            <w:tcW w:w="1814" w:type="dxa"/>
          </w:tcPr>
          <w:p w:rsidRPr="00AE5410" w:rsidR="00924CD8" w:rsidP="001260BC" w:rsidRDefault="00924CD8" w14:paraId="4EA6B152" w14:textId="77777777">
            <w:pPr>
              <w:spacing w:after="0"/>
              <w:rPr>
                <w:rFonts w:ascii="Verdana" w:hAnsi="Verdana" w:cs="Arial"/>
                <w:sz w:val="18"/>
                <w:szCs w:val="18"/>
              </w:rPr>
            </w:pPr>
            <w:r w:rsidRPr="00AE5410">
              <w:rPr>
                <w:rFonts w:ascii="Verdana" w:hAnsi="Verdana" w:cs="Arial"/>
                <w:sz w:val="18"/>
                <w:szCs w:val="18"/>
              </w:rPr>
              <w:t>Sahagún</w:t>
            </w:r>
          </w:p>
        </w:tc>
        <w:tc>
          <w:tcPr>
            <w:tcW w:w="1379" w:type="dxa"/>
          </w:tcPr>
          <w:p w:rsidRPr="00AE5410" w:rsidR="00924CD8" w:rsidP="001260BC" w:rsidRDefault="003648B8" w14:paraId="6BED7A84" w14:textId="17E01E2D">
            <w:pPr>
              <w:spacing w:after="0"/>
              <w:jc w:val="center"/>
              <w:rPr>
                <w:rFonts w:ascii="Verdana" w:hAnsi="Verdana" w:cs="Arial"/>
                <w:sz w:val="18"/>
                <w:szCs w:val="18"/>
              </w:rPr>
            </w:pPr>
            <w:r w:rsidRPr="00AE5410">
              <w:rPr>
                <w:rFonts w:ascii="Verdana" w:hAnsi="Verdana" w:cs="Arial"/>
                <w:sz w:val="18"/>
                <w:szCs w:val="18"/>
              </w:rPr>
              <w:t>59,35</w:t>
            </w:r>
          </w:p>
        </w:tc>
      </w:tr>
      <w:tr w:rsidRPr="00AE5410" w:rsidR="00924CD8" w:rsidTr="001260BC" w14:paraId="0AF3AC07" w14:textId="77777777">
        <w:tc>
          <w:tcPr>
            <w:tcW w:w="1257" w:type="dxa"/>
            <w:vMerge/>
          </w:tcPr>
          <w:p w:rsidRPr="00AE5410" w:rsidR="00924CD8" w:rsidP="001260BC" w:rsidRDefault="00924CD8" w14:paraId="588DC959" w14:textId="77777777">
            <w:pPr>
              <w:spacing w:after="0"/>
              <w:rPr>
                <w:rFonts w:ascii="Verdana" w:hAnsi="Verdana" w:cs="Arial"/>
                <w:sz w:val="18"/>
                <w:szCs w:val="18"/>
              </w:rPr>
            </w:pPr>
          </w:p>
        </w:tc>
        <w:tc>
          <w:tcPr>
            <w:tcW w:w="4617" w:type="dxa"/>
            <w:vMerge/>
          </w:tcPr>
          <w:p w:rsidRPr="00AE5410" w:rsidR="00924CD8" w:rsidP="001260BC" w:rsidRDefault="00924CD8" w14:paraId="52724F3F" w14:textId="77777777">
            <w:pPr>
              <w:spacing w:after="0"/>
              <w:rPr>
                <w:rFonts w:ascii="Verdana" w:hAnsi="Verdana" w:cs="Arial"/>
                <w:sz w:val="18"/>
                <w:szCs w:val="18"/>
              </w:rPr>
            </w:pPr>
          </w:p>
        </w:tc>
        <w:tc>
          <w:tcPr>
            <w:tcW w:w="1814" w:type="dxa"/>
          </w:tcPr>
          <w:p w:rsidRPr="00AE5410" w:rsidR="00924CD8" w:rsidP="001260BC" w:rsidRDefault="00924CD8" w14:paraId="0656FDA8" w14:textId="77777777">
            <w:pPr>
              <w:spacing w:after="0"/>
              <w:rPr>
                <w:rFonts w:ascii="Verdana" w:hAnsi="Verdana" w:cs="Arial"/>
                <w:sz w:val="18"/>
                <w:szCs w:val="18"/>
              </w:rPr>
            </w:pPr>
            <w:r w:rsidRPr="00AE5410">
              <w:rPr>
                <w:rFonts w:ascii="Verdana" w:hAnsi="Verdana" w:cs="Arial"/>
                <w:sz w:val="18"/>
                <w:szCs w:val="18"/>
              </w:rPr>
              <w:t>San Carlos</w:t>
            </w:r>
          </w:p>
        </w:tc>
        <w:tc>
          <w:tcPr>
            <w:tcW w:w="1379" w:type="dxa"/>
          </w:tcPr>
          <w:p w:rsidRPr="00AE5410" w:rsidR="00924CD8" w:rsidP="001260BC" w:rsidRDefault="003648B8" w14:paraId="524DBA5F" w14:textId="564EDF63">
            <w:pPr>
              <w:spacing w:after="0"/>
              <w:jc w:val="center"/>
              <w:rPr>
                <w:rFonts w:ascii="Verdana" w:hAnsi="Verdana" w:cs="Arial"/>
                <w:sz w:val="18"/>
                <w:szCs w:val="18"/>
              </w:rPr>
            </w:pPr>
            <w:r w:rsidRPr="00AE5410">
              <w:rPr>
                <w:rFonts w:ascii="Verdana" w:hAnsi="Verdana" w:cs="Arial"/>
                <w:sz w:val="18"/>
                <w:szCs w:val="18"/>
              </w:rPr>
              <w:t>3.576,63</w:t>
            </w:r>
          </w:p>
        </w:tc>
      </w:tr>
      <w:tr w:rsidRPr="00AE5410" w:rsidR="00924CD8" w:rsidTr="001260BC" w14:paraId="5DEB38F1" w14:textId="77777777">
        <w:tc>
          <w:tcPr>
            <w:tcW w:w="1257" w:type="dxa"/>
            <w:vMerge/>
          </w:tcPr>
          <w:p w:rsidRPr="00AE5410" w:rsidR="00924CD8" w:rsidP="001260BC" w:rsidRDefault="00924CD8" w14:paraId="7422609A" w14:textId="77777777">
            <w:pPr>
              <w:spacing w:after="0"/>
              <w:rPr>
                <w:rFonts w:ascii="Verdana" w:hAnsi="Verdana" w:cs="Arial"/>
                <w:sz w:val="18"/>
                <w:szCs w:val="18"/>
              </w:rPr>
            </w:pPr>
          </w:p>
        </w:tc>
        <w:tc>
          <w:tcPr>
            <w:tcW w:w="4617" w:type="dxa"/>
            <w:vMerge/>
          </w:tcPr>
          <w:p w:rsidRPr="00AE5410" w:rsidR="00924CD8" w:rsidP="001260BC" w:rsidRDefault="00924CD8" w14:paraId="65E0DC05" w14:textId="77777777">
            <w:pPr>
              <w:spacing w:after="0"/>
              <w:rPr>
                <w:rFonts w:ascii="Verdana" w:hAnsi="Verdana" w:cs="Arial"/>
                <w:sz w:val="18"/>
                <w:szCs w:val="18"/>
              </w:rPr>
            </w:pPr>
          </w:p>
        </w:tc>
        <w:tc>
          <w:tcPr>
            <w:tcW w:w="1814" w:type="dxa"/>
          </w:tcPr>
          <w:p w:rsidRPr="00AE5410" w:rsidR="00924CD8" w:rsidP="001260BC" w:rsidRDefault="00924CD8" w14:paraId="7E659131" w14:textId="77777777">
            <w:pPr>
              <w:spacing w:after="0"/>
              <w:rPr>
                <w:rFonts w:ascii="Verdana" w:hAnsi="Verdana" w:cs="Arial"/>
                <w:sz w:val="18"/>
                <w:szCs w:val="18"/>
              </w:rPr>
            </w:pPr>
            <w:r w:rsidRPr="00AE5410">
              <w:rPr>
                <w:rFonts w:ascii="Verdana" w:hAnsi="Verdana" w:cs="Arial"/>
                <w:sz w:val="18"/>
                <w:szCs w:val="18"/>
              </w:rPr>
              <w:t>San Pelayo</w:t>
            </w:r>
          </w:p>
        </w:tc>
        <w:tc>
          <w:tcPr>
            <w:tcW w:w="1379" w:type="dxa"/>
          </w:tcPr>
          <w:p w:rsidRPr="00AE5410" w:rsidR="00924CD8" w:rsidP="001260BC" w:rsidRDefault="003648B8" w14:paraId="197FFBCA" w14:textId="0F8C3C22">
            <w:pPr>
              <w:spacing w:after="0"/>
              <w:jc w:val="center"/>
              <w:rPr>
                <w:rFonts w:ascii="Verdana" w:hAnsi="Verdana" w:cs="Arial"/>
                <w:sz w:val="18"/>
                <w:szCs w:val="18"/>
              </w:rPr>
            </w:pPr>
            <w:r w:rsidRPr="00AE5410">
              <w:rPr>
                <w:rFonts w:ascii="Verdana" w:hAnsi="Verdana" w:cs="Arial"/>
                <w:sz w:val="18"/>
                <w:szCs w:val="18"/>
              </w:rPr>
              <w:t>35,88</w:t>
            </w:r>
          </w:p>
        </w:tc>
      </w:tr>
      <w:tr w:rsidRPr="00AB62C7" w:rsidR="00924CD8" w:rsidTr="001260BC" w14:paraId="6FF1026B" w14:textId="77777777">
        <w:tc>
          <w:tcPr>
            <w:tcW w:w="1257" w:type="dxa"/>
            <w:vMerge/>
          </w:tcPr>
          <w:p w:rsidRPr="00AE5410" w:rsidR="00924CD8" w:rsidP="001260BC" w:rsidRDefault="00924CD8" w14:paraId="23F4571C" w14:textId="77777777">
            <w:pPr>
              <w:spacing w:after="0"/>
              <w:rPr>
                <w:rFonts w:ascii="Verdana" w:hAnsi="Verdana" w:cs="Arial"/>
                <w:sz w:val="18"/>
                <w:szCs w:val="18"/>
              </w:rPr>
            </w:pPr>
          </w:p>
        </w:tc>
        <w:tc>
          <w:tcPr>
            <w:tcW w:w="4617" w:type="dxa"/>
            <w:vMerge/>
          </w:tcPr>
          <w:p w:rsidRPr="00AE5410" w:rsidR="00924CD8" w:rsidP="001260BC" w:rsidRDefault="00924CD8" w14:paraId="6FBE93AD" w14:textId="77777777">
            <w:pPr>
              <w:spacing w:after="0"/>
              <w:rPr>
                <w:rFonts w:ascii="Verdana" w:hAnsi="Verdana" w:cs="Arial"/>
                <w:sz w:val="18"/>
                <w:szCs w:val="18"/>
              </w:rPr>
            </w:pPr>
          </w:p>
        </w:tc>
        <w:tc>
          <w:tcPr>
            <w:tcW w:w="1814" w:type="dxa"/>
          </w:tcPr>
          <w:p w:rsidRPr="00AE5410" w:rsidR="00924CD8" w:rsidP="001260BC" w:rsidRDefault="00924CD8" w14:paraId="7D345120" w14:textId="77777777">
            <w:pPr>
              <w:spacing w:after="0"/>
              <w:rPr>
                <w:rFonts w:ascii="Verdana" w:hAnsi="Verdana" w:cs="Arial"/>
                <w:sz w:val="18"/>
                <w:szCs w:val="18"/>
              </w:rPr>
            </w:pPr>
            <w:r w:rsidRPr="00AE5410">
              <w:rPr>
                <w:rFonts w:ascii="Verdana" w:hAnsi="Verdana" w:cs="Arial"/>
                <w:sz w:val="18"/>
                <w:szCs w:val="18"/>
              </w:rPr>
              <w:t>Tuchín</w:t>
            </w:r>
          </w:p>
        </w:tc>
        <w:tc>
          <w:tcPr>
            <w:tcW w:w="1379" w:type="dxa"/>
          </w:tcPr>
          <w:p w:rsidRPr="00575CB3" w:rsidR="00924CD8" w:rsidP="001260BC" w:rsidRDefault="003648B8" w14:paraId="5B192D70" w14:textId="14424F76">
            <w:pPr>
              <w:spacing w:after="0"/>
              <w:jc w:val="center"/>
              <w:rPr>
                <w:rFonts w:ascii="Verdana" w:hAnsi="Verdana" w:cs="Arial"/>
                <w:sz w:val="18"/>
                <w:szCs w:val="18"/>
              </w:rPr>
            </w:pPr>
            <w:r w:rsidRPr="00AE5410">
              <w:rPr>
                <w:rFonts w:ascii="Verdana" w:hAnsi="Verdana" w:cs="Arial"/>
                <w:sz w:val="18"/>
                <w:szCs w:val="18"/>
              </w:rPr>
              <w:t>2,06</w:t>
            </w:r>
          </w:p>
        </w:tc>
      </w:tr>
    </w:tbl>
    <w:p w:rsidRPr="00AB62C7" w:rsidR="0039602F" w:rsidP="0039602F" w:rsidRDefault="0039602F" w14:paraId="12D772AF" w14:textId="6FDB87BA">
      <w:pPr>
        <w:spacing w:after="0"/>
        <w:jc w:val="center"/>
        <w:rPr>
          <w:rFonts w:ascii="Verdana" w:hAnsi="Verdana" w:cs="Arial"/>
          <w:sz w:val="20"/>
          <w:szCs w:val="20"/>
        </w:rPr>
      </w:pPr>
      <w:r w:rsidRPr="00AB62C7">
        <w:rPr>
          <w:rFonts w:ascii="Verdana" w:hAnsi="Verdana" w:cs="Arial"/>
          <w:sz w:val="20"/>
          <w:szCs w:val="20"/>
        </w:rPr>
        <w:t>(</w:t>
      </w:r>
      <w:r w:rsidRPr="00AB62C7">
        <w:rPr>
          <w:rFonts w:ascii="Verdana" w:hAnsi="Verdana" w:cs="Arial"/>
          <w:b/>
          <w:bCs/>
          <w:color w:val="002060"/>
          <w:sz w:val="20"/>
          <w:szCs w:val="20"/>
        </w:rPr>
        <w:t>DCS</w:t>
      </w:r>
      <w:r w:rsidRPr="00AB62C7">
        <w:rPr>
          <w:rFonts w:ascii="Verdana" w:hAnsi="Verdana" w:cs="Arial"/>
          <w:sz w:val="20"/>
          <w:szCs w:val="20"/>
        </w:rPr>
        <w:t xml:space="preserve">: Distrito de conservación de suelos, </w:t>
      </w:r>
      <w:r w:rsidRPr="00AB62C7">
        <w:rPr>
          <w:rFonts w:ascii="Verdana" w:hAnsi="Verdana" w:cs="Arial"/>
          <w:b/>
          <w:bCs/>
          <w:color w:val="002060"/>
          <w:sz w:val="20"/>
          <w:szCs w:val="20"/>
        </w:rPr>
        <w:t>DRMI</w:t>
      </w:r>
      <w:r w:rsidRPr="00AB62C7">
        <w:rPr>
          <w:rFonts w:ascii="Verdana" w:hAnsi="Verdana" w:cs="Arial"/>
          <w:sz w:val="20"/>
          <w:szCs w:val="20"/>
        </w:rPr>
        <w:t xml:space="preserve">: Distrito Regional de Manejo Integrado, </w:t>
      </w:r>
      <w:r w:rsidRPr="00AB62C7">
        <w:rPr>
          <w:rFonts w:ascii="Verdana" w:hAnsi="Verdana" w:cs="Arial"/>
          <w:b/>
          <w:bCs/>
          <w:color w:val="002060"/>
          <w:sz w:val="20"/>
          <w:szCs w:val="20"/>
        </w:rPr>
        <w:t>RNSC</w:t>
      </w:r>
      <w:r w:rsidRPr="00AB62C7">
        <w:rPr>
          <w:rFonts w:ascii="Verdana" w:hAnsi="Verdana" w:cs="Arial"/>
          <w:sz w:val="20"/>
          <w:szCs w:val="20"/>
        </w:rPr>
        <w:t>: Reserva Natural de la Sociedad Civil)</w:t>
      </w:r>
    </w:p>
    <w:p w:rsidR="0039602F" w:rsidP="0039602F" w:rsidRDefault="0039602F" w14:paraId="6E576E5A" w14:textId="42248F7A">
      <w:pPr>
        <w:spacing w:after="0"/>
        <w:jc w:val="center"/>
        <w:rPr>
          <w:rFonts w:ascii="Verdana" w:hAnsi="Verdana" w:cs="Arial"/>
          <w:b/>
          <w:sz w:val="20"/>
          <w:szCs w:val="20"/>
        </w:rPr>
      </w:pPr>
    </w:p>
    <w:p w:rsidR="003F41D4" w:rsidP="0039602F" w:rsidRDefault="003F41D4" w14:paraId="0FA119F5" w14:textId="326D8F4A">
      <w:pPr>
        <w:spacing w:after="0"/>
        <w:jc w:val="center"/>
        <w:rPr>
          <w:rFonts w:ascii="Verdana" w:hAnsi="Verdana" w:cs="Arial"/>
          <w:b/>
          <w:sz w:val="20"/>
          <w:szCs w:val="20"/>
        </w:rPr>
      </w:pPr>
    </w:p>
    <w:p w:rsidR="003F41D4" w:rsidP="0039602F" w:rsidRDefault="003F41D4" w14:paraId="301EE812" w14:textId="057561FA">
      <w:pPr>
        <w:spacing w:after="0"/>
        <w:jc w:val="center"/>
        <w:rPr>
          <w:rFonts w:ascii="Verdana" w:hAnsi="Verdana" w:cs="Arial"/>
          <w:b/>
          <w:sz w:val="20"/>
          <w:szCs w:val="20"/>
        </w:rPr>
      </w:pPr>
    </w:p>
    <w:p w:rsidRPr="00AB62C7" w:rsidR="003F41D4" w:rsidP="0039602F" w:rsidRDefault="003F41D4" w14:paraId="033C734A" w14:textId="77777777">
      <w:pPr>
        <w:spacing w:after="0"/>
        <w:jc w:val="center"/>
        <w:rPr>
          <w:rFonts w:ascii="Verdana" w:hAnsi="Verdana" w:cs="Arial"/>
          <w:b/>
          <w:sz w:val="20"/>
          <w:szCs w:val="20"/>
        </w:rPr>
      </w:pPr>
    </w:p>
    <w:p w:rsidRPr="003F41D4" w:rsidR="0039602F" w:rsidP="00BA7821" w:rsidRDefault="0039602F" w14:paraId="2B31572D" w14:textId="77777777">
      <w:pPr>
        <w:pStyle w:val="Ttulo3"/>
        <w:numPr>
          <w:ilvl w:val="2"/>
          <w:numId w:val="19"/>
        </w:numPr>
        <w:rPr>
          <w:rFonts w:ascii="Verdana" w:hAnsi="Verdana"/>
        </w:rPr>
      </w:pPr>
      <w:bookmarkStart w:name="_Toc216347270" w:id="208"/>
      <w:r w:rsidRPr="003F41D4">
        <w:rPr>
          <w:rFonts w:ascii="Verdana" w:hAnsi="Verdana"/>
        </w:rPr>
        <w:t>Condicionantes étnico culturales</w:t>
      </w:r>
      <w:bookmarkEnd w:id="208"/>
      <w:r w:rsidRPr="003F41D4">
        <w:rPr>
          <w:rFonts w:ascii="Verdana" w:hAnsi="Verdana"/>
        </w:rPr>
        <w:t xml:space="preserve"> </w:t>
      </w:r>
    </w:p>
    <w:p w:rsidRPr="00AB62C7" w:rsidR="0039602F" w:rsidP="0039602F" w:rsidRDefault="0039602F" w14:paraId="1EEA2328" w14:textId="77777777">
      <w:pPr>
        <w:spacing w:after="0"/>
        <w:rPr>
          <w:rFonts w:ascii="Verdana" w:hAnsi="Verdana" w:cs="Arial"/>
          <w:b/>
        </w:rPr>
      </w:pPr>
    </w:p>
    <w:p w:rsidRPr="00AB62C7" w:rsidR="0039602F" w:rsidP="0039602F" w:rsidRDefault="0039602F" w14:paraId="175365CA" w14:textId="6F82267E">
      <w:pPr>
        <w:spacing w:after="0" w:line="259" w:lineRule="auto"/>
        <w:rPr>
          <w:rFonts w:ascii="Verdana" w:hAnsi="Verdana" w:cs="Arial"/>
        </w:rPr>
      </w:pPr>
      <w:r w:rsidRPr="00AB62C7">
        <w:rPr>
          <w:rFonts w:ascii="Verdana" w:hAnsi="Verdana" w:cs="Arial"/>
        </w:rPr>
        <w:t>En cuanto a los condicionantes étnico - culturales presentes en los municipios priorizados en el departamento de Córdoba para el proceso de APPA, se identifican a la fecha tres resguardos indígenas del pueblo Zenú y una Zona de Reserva Especial Minera (</w:t>
      </w:r>
      <w:r w:rsidRPr="00AB62C7">
        <w:rPr>
          <w:rFonts w:ascii="Verdana" w:hAnsi="Verdana" w:cs="Arial"/>
        </w:rPr>
        <w:fldChar w:fldCharType="begin"/>
      </w:r>
      <w:r w:rsidRPr="00AB62C7">
        <w:rPr>
          <w:rFonts w:ascii="Verdana" w:hAnsi="Verdana" w:cs="Arial"/>
        </w:rPr>
        <w:instrText xml:space="preserve"> REF _Ref170740732 \h  \* MERGEFORMAT </w:instrText>
      </w:r>
      <w:r w:rsidRPr="00AB62C7">
        <w:rPr>
          <w:rFonts w:ascii="Verdana" w:hAnsi="Verdana" w:cs="Arial"/>
        </w:rPr>
      </w:r>
      <w:r w:rsidRPr="00AB62C7">
        <w:rPr>
          <w:rFonts w:ascii="Verdana" w:hAnsi="Verdana" w:cs="Arial"/>
        </w:rPr>
        <w:fldChar w:fldCharType="separate"/>
      </w:r>
      <w:r w:rsidRPr="00AB62C7" w:rsidR="00637394">
        <w:rPr>
          <w:rFonts w:ascii="Verdana" w:hAnsi="Verdana"/>
        </w:rPr>
        <w:t xml:space="preserve">Tabla </w:t>
      </w:r>
      <w:r w:rsidR="00637394">
        <w:rPr>
          <w:rFonts w:ascii="Verdana" w:hAnsi="Verdana"/>
          <w:noProof/>
        </w:rPr>
        <w:t>16</w:t>
      </w:r>
      <w:r w:rsidRPr="00AB62C7">
        <w:rPr>
          <w:rFonts w:ascii="Verdana" w:hAnsi="Verdana" w:cs="Arial"/>
        </w:rPr>
        <w:fldChar w:fldCharType="end"/>
      </w:r>
      <w:r w:rsidRPr="00AB62C7">
        <w:rPr>
          <w:rFonts w:ascii="Verdana" w:hAnsi="Verdana" w:cs="Arial"/>
        </w:rPr>
        <w:t>). Estas áreas requieren un abordaje diferencial en relación a la identificación y declaración del APPA Córdoba, tanto en su abordaje a nivel territorial, como en términos de garantías a la participación de los pueblos y comunidades étnicas</w:t>
      </w:r>
      <w:r w:rsidRPr="00AB62C7" w:rsidR="22385E51">
        <w:rPr>
          <w:rFonts w:ascii="Verdana" w:hAnsi="Verdana" w:cs="Arial"/>
        </w:rPr>
        <w:t xml:space="preserve">. Así </w:t>
      </w:r>
      <w:r w:rsidRPr="00AB62C7" w:rsidR="2741F25C">
        <w:rPr>
          <w:rFonts w:ascii="Verdana" w:hAnsi="Verdana" w:cs="Arial"/>
        </w:rPr>
        <w:t>mismo</w:t>
      </w:r>
      <w:r w:rsidRPr="00AB62C7" w:rsidR="22385E51">
        <w:rPr>
          <w:rFonts w:ascii="Verdana" w:hAnsi="Verdana" w:cs="Arial"/>
        </w:rPr>
        <w:t>, respecto a la zona especial minera, resulta fundamental considerar los instrumentos de planificación y/o zonificación adelantados por las comunidades y/o la A</w:t>
      </w:r>
      <w:r w:rsidRPr="00AB62C7" w:rsidR="75B97985">
        <w:rPr>
          <w:rFonts w:ascii="Verdana" w:hAnsi="Verdana" w:cs="Arial"/>
        </w:rPr>
        <w:t xml:space="preserve">gencia </w:t>
      </w:r>
      <w:r w:rsidRPr="00AB62C7" w:rsidR="22385E51">
        <w:rPr>
          <w:rFonts w:ascii="Verdana" w:hAnsi="Verdana" w:cs="Arial"/>
        </w:rPr>
        <w:t>N</w:t>
      </w:r>
      <w:r w:rsidRPr="00AB62C7" w:rsidR="38699E93">
        <w:rPr>
          <w:rFonts w:ascii="Verdana" w:hAnsi="Verdana" w:cs="Arial"/>
        </w:rPr>
        <w:t xml:space="preserve">acional de </w:t>
      </w:r>
      <w:r w:rsidRPr="00AB62C7" w:rsidR="22385E51">
        <w:rPr>
          <w:rFonts w:ascii="Verdana" w:hAnsi="Verdana" w:cs="Arial"/>
        </w:rPr>
        <w:t>M</w:t>
      </w:r>
      <w:r w:rsidRPr="00AB62C7" w:rsidR="5BB69B38">
        <w:rPr>
          <w:rFonts w:ascii="Verdana" w:hAnsi="Verdana" w:cs="Arial"/>
        </w:rPr>
        <w:t>inería (ANM)</w:t>
      </w:r>
      <w:r w:rsidRPr="00AB62C7" w:rsidR="22385E51">
        <w:rPr>
          <w:rFonts w:ascii="Verdana" w:hAnsi="Verdana" w:cs="Arial"/>
        </w:rPr>
        <w:t>.</w:t>
      </w:r>
    </w:p>
    <w:p w:rsidRPr="00AB62C7" w:rsidR="0039602F" w:rsidP="0039602F" w:rsidRDefault="0039602F" w14:paraId="7574A8F5" w14:textId="77777777">
      <w:pPr>
        <w:spacing w:after="0"/>
        <w:rPr>
          <w:rFonts w:ascii="Verdana" w:hAnsi="Verdana" w:cs="Arial"/>
        </w:rPr>
      </w:pPr>
    </w:p>
    <w:p w:rsidRPr="00AB62C7" w:rsidR="0039602F" w:rsidP="0039602F" w:rsidRDefault="0039602F" w14:paraId="1782B026" w14:textId="5DA9D7DB">
      <w:pPr>
        <w:pStyle w:val="Descripcin"/>
        <w:rPr>
          <w:rFonts w:ascii="Verdana" w:hAnsi="Verdana" w:cs="Arial"/>
        </w:rPr>
      </w:pPr>
      <w:bookmarkStart w:name="_Ref170740732" w:id="209"/>
      <w:bookmarkStart w:name="_Toc183637552" w:id="210"/>
      <w:bookmarkStart w:name="_Toc216347307" w:id="211"/>
      <w:r w:rsidRPr="00AB62C7">
        <w:rPr>
          <w:rFonts w:ascii="Verdana" w:hAnsi="Verdana"/>
        </w:rPr>
        <w:t xml:space="preserve">Tabla </w:t>
      </w:r>
      <w:r w:rsidRPr="00AB62C7">
        <w:rPr>
          <w:rFonts w:ascii="Verdana" w:hAnsi="Verdana"/>
        </w:rPr>
        <w:fldChar w:fldCharType="begin"/>
      </w:r>
      <w:r w:rsidRPr="00AB62C7">
        <w:rPr>
          <w:rFonts w:ascii="Verdana" w:hAnsi="Verdana"/>
        </w:rPr>
        <w:instrText>SEQ Tabla \* ARABIC</w:instrText>
      </w:r>
      <w:r w:rsidRPr="00AB62C7">
        <w:rPr>
          <w:rFonts w:ascii="Verdana" w:hAnsi="Verdana"/>
        </w:rPr>
        <w:fldChar w:fldCharType="separate"/>
      </w:r>
      <w:r w:rsidR="00637394">
        <w:rPr>
          <w:rFonts w:ascii="Verdana" w:hAnsi="Verdana"/>
          <w:noProof/>
        </w:rPr>
        <w:t>16</w:t>
      </w:r>
      <w:r w:rsidRPr="00AB62C7">
        <w:rPr>
          <w:rFonts w:ascii="Verdana" w:hAnsi="Verdana"/>
        </w:rPr>
        <w:fldChar w:fldCharType="end"/>
      </w:r>
      <w:bookmarkEnd w:id="209"/>
      <w:r w:rsidRPr="00AB62C7">
        <w:rPr>
          <w:rFonts w:ascii="Verdana" w:hAnsi="Verdana"/>
        </w:rPr>
        <w:t xml:space="preserve"> Condicionantes étnico-culturales de los municipios priorizados APPA</w:t>
      </w:r>
      <w:bookmarkEnd w:id="210"/>
      <w:bookmarkEnd w:id="211"/>
    </w:p>
    <w:tbl>
      <w:tblPr>
        <w:tblStyle w:val="Tablaconcuadrcula"/>
        <w:tblW w:w="9067" w:type="dxa"/>
        <w:tblLook w:val="04A0" w:firstRow="1" w:lastRow="0" w:firstColumn="1" w:lastColumn="0" w:noHBand="0" w:noVBand="1"/>
      </w:tblPr>
      <w:tblGrid>
        <w:gridCol w:w="2405"/>
        <w:gridCol w:w="2835"/>
        <w:gridCol w:w="2410"/>
        <w:gridCol w:w="1417"/>
      </w:tblGrid>
      <w:tr w:rsidRPr="00575CB3" w:rsidR="0039602F" w:rsidTr="008C5687" w14:paraId="45D1EB7C" w14:textId="77777777">
        <w:trPr>
          <w:tblHeader/>
        </w:trPr>
        <w:tc>
          <w:tcPr>
            <w:tcW w:w="2405" w:type="dxa"/>
            <w:shd w:val="clear" w:color="auto" w:fill="00B050"/>
          </w:tcPr>
          <w:p w:rsidRPr="00575CB3" w:rsidR="0039602F" w:rsidRDefault="0039602F" w14:paraId="0BAC6013" w14:textId="77777777">
            <w:pPr>
              <w:spacing w:after="0"/>
              <w:jc w:val="center"/>
              <w:rPr>
                <w:rFonts w:ascii="Verdana" w:hAnsi="Verdana" w:cs="Arial"/>
                <w:b/>
                <w:bCs/>
                <w:color w:val="FFFFFF" w:themeColor="background1"/>
                <w:sz w:val="18"/>
                <w:szCs w:val="18"/>
              </w:rPr>
            </w:pPr>
            <w:r w:rsidRPr="00575CB3">
              <w:rPr>
                <w:rFonts w:ascii="Verdana" w:hAnsi="Verdana" w:cs="Arial"/>
                <w:b/>
                <w:bCs/>
                <w:color w:val="FFFFFF" w:themeColor="background1"/>
                <w:sz w:val="18"/>
                <w:szCs w:val="18"/>
              </w:rPr>
              <w:t>Figura</w:t>
            </w:r>
          </w:p>
        </w:tc>
        <w:tc>
          <w:tcPr>
            <w:tcW w:w="2835" w:type="dxa"/>
            <w:shd w:val="clear" w:color="auto" w:fill="00B050"/>
          </w:tcPr>
          <w:p w:rsidRPr="00575CB3" w:rsidR="0039602F" w:rsidRDefault="0039602F" w14:paraId="6EEE6A34" w14:textId="77777777">
            <w:pPr>
              <w:spacing w:after="0"/>
              <w:jc w:val="center"/>
              <w:rPr>
                <w:rFonts w:ascii="Verdana" w:hAnsi="Verdana" w:cs="Arial"/>
                <w:b/>
                <w:bCs/>
                <w:color w:val="FFFFFF" w:themeColor="background1"/>
                <w:sz w:val="18"/>
                <w:szCs w:val="18"/>
              </w:rPr>
            </w:pPr>
            <w:r w:rsidRPr="00575CB3">
              <w:rPr>
                <w:rFonts w:ascii="Verdana" w:hAnsi="Verdana" w:cs="Arial"/>
                <w:b/>
                <w:bCs/>
                <w:color w:val="FFFFFF" w:themeColor="background1"/>
                <w:sz w:val="18"/>
                <w:szCs w:val="18"/>
              </w:rPr>
              <w:t>Nombre</w:t>
            </w:r>
          </w:p>
        </w:tc>
        <w:tc>
          <w:tcPr>
            <w:tcW w:w="2410" w:type="dxa"/>
            <w:shd w:val="clear" w:color="auto" w:fill="00B050"/>
          </w:tcPr>
          <w:p w:rsidRPr="00575CB3" w:rsidR="0039602F" w:rsidRDefault="0039602F" w14:paraId="4B6D3AA9" w14:textId="77777777">
            <w:pPr>
              <w:spacing w:after="0"/>
              <w:jc w:val="center"/>
              <w:rPr>
                <w:rFonts w:ascii="Verdana" w:hAnsi="Verdana" w:cs="Arial"/>
                <w:b/>
                <w:bCs/>
                <w:color w:val="FFFFFF" w:themeColor="background1"/>
                <w:sz w:val="18"/>
                <w:szCs w:val="18"/>
              </w:rPr>
            </w:pPr>
            <w:r w:rsidRPr="00575CB3">
              <w:rPr>
                <w:rFonts w:ascii="Verdana" w:hAnsi="Verdana" w:cs="Arial"/>
                <w:b/>
                <w:bCs/>
                <w:color w:val="FFFFFF" w:themeColor="background1"/>
                <w:sz w:val="18"/>
                <w:szCs w:val="18"/>
              </w:rPr>
              <w:t>Municipio</w:t>
            </w:r>
          </w:p>
        </w:tc>
        <w:tc>
          <w:tcPr>
            <w:tcW w:w="1417" w:type="dxa"/>
            <w:shd w:val="clear" w:color="auto" w:fill="00B050"/>
          </w:tcPr>
          <w:p w:rsidRPr="00575CB3" w:rsidR="0039602F" w:rsidRDefault="0039602F" w14:paraId="38704348" w14:textId="77777777">
            <w:pPr>
              <w:spacing w:after="0"/>
              <w:jc w:val="center"/>
              <w:rPr>
                <w:rFonts w:ascii="Verdana" w:hAnsi="Verdana" w:cs="Arial"/>
                <w:b/>
                <w:bCs/>
                <w:color w:val="FFFFFF" w:themeColor="background1"/>
                <w:sz w:val="18"/>
                <w:szCs w:val="18"/>
              </w:rPr>
            </w:pPr>
            <w:r w:rsidRPr="00575CB3">
              <w:rPr>
                <w:rFonts w:ascii="Verdana" w:hAnsi="Verdana" w:cs="Arial"/>
                <w:b/>
                <w:bCs/>
                <w:color w:val="FFFFFF" w:themeColor="background1"/>
                <w:sz w:val="18"/>
                <w:szCs w:val="18"/>
              </w:rPr>
              <w:t>Área (Ha)</w:t>
            </w:r>
          </w:p>
        </w:tc>
      </w:tr>
      <w:tr w:rsidRPr="00575CB3" w:rsidR="0039602F" w:rsidTr="008C5687" w14:paraId="02B67D73" w14:textId="77777777">
        <w:tc>
          <w:tcPr>
            <w:tcW w:w="2405" w:type="dxa"/>
          </w:tcPr>
          <w:p w:rsidRPr="00575CB3" w:rsidR="0039602F" w:rsidRDefault="0039602F" w14:paraId="2143D515" w14:textId="77777777">
            <w:pPr>
              <w:spacing w:after="0"/>
              <w:rPr>
                <w:rFonts w:ascii="Verdana" w:hAnsi="Verdana" w:cs="Arial"/>
                <w:sz w:val="18"/>
                <w:szCs w:val="18"/>
              </w:rPr>
            </w:pPr>
            <w:r w:rsidRPr="00575CB3">
              <w:rPr>
                <w:rFonts w:ascii="Verdana" w:hAnsi="Verdana" w:cs="Arial"/>
                <w:sz w:val="18"/>
                <w:szCs w:val="18"/>
              </w:rPr>
              <w:t>Resguardo indígena</w:t>
            </w:r>
          </w:p>
        </w:tc>
        <w:tc>
          <w:tcPr>
            <w:tcW w:w="2835" w:type="dxa"/>
          </w:tcPr>
          <w:p w:rsidRPr="00575CB3" w:rsidR="0039602F" w:rsidRDefault="0039602F" w14:paraId="425242B9" w14:textId="77777777">
            <w:pPr>
              <w:spacing w:after="0"/>
              <w:rPr>
                <w:rFonts w:ascii="Verdana" w:hAnsi="Verdana" w:cs="Arial"/>
                <w:sz w:val="18"/>
                <w:szCs w:val="18"/>
              </w:rPr>
            </w:pPr>
            <w:r w:rsidRPr="00575CB3">
              <w:rPr>
                <w:rFonts w:ascii="Verdana" w:hAnsi="Verdana" w:cs="Arial"/>
                <w:sz w:val="18"/>
                <w:szCs w:val="18"/>
              </w:rPr>
              <w:t>Alto San Jorge</w:t>
            </w:r>
          </w:p>
        </w:tc>
        <w:tc>
          <w:tcPr>
            <w:tcW w:w="2410" w:type="dxa"/>
          </w:tcPr>
          <w:p w:rsidRPr="00575CB3" w:rsidR="0039602F" w:rsidRDefault="0039602F" w14:paraId="68D6809B" w14:textId="77777777">
            <w:pPr>
              <w:spacing w:after="0"/>
              <w:rPr>
                <w:rFonts w:ascii="Verdana" w:hAnsi="Verdana" w:cs="Arial"/>
                <w:sz w:val="18"/>
                <w:szCs w:val="18"/>
              </w:rPr>
            </w:pPr>
            <w:r w:rsidRPr="00575CB3">
              <w:rPr>
                <w:rFonts w:ascii="Verdana" w:hAnsi="Verdana" w:cs="Arial"/>
                <w:sz w:val="18"/>
                <w:szCs w:val="18"/>
              </w:rPr>
              <w:t>Montelíbano</w:t>
            </w:r>
          </w:p>
        </w:tc>
        <w:tc>
          <w:tcPr>
            <w:tcW w:w="1417" w:type="dxa"/>
          </w:tcPr>
          <w:p w:rsidRPr="00575CB3" w:rsidR="0039602F" w:rsidRDefault="0039602F" w14:paraId="0810AC81" w14:textId="77777777">
            <w:pPr>
              <w:spacing w:after="0"/>
              <w:jc w:val="center"/>
              <w:rPr>
                <w:rFonts w:ascii="Verdana" w:hAnsi="Verdana" w:cs="Arial"/>
                <w:sz w:val="18"/>
                <w:szCs w:val="18"/>
              </w:rPr>
            </w:pPr>
            <w:r w:rsidRPr="00575CB3">
              <w:rPr>
                <w:rFonts w:ascii="Verdana" w:hAnsi="Verdana" w:cs="Arial"/>
                <w:sz w:val="18"/>
                <w:szCs w:val="18"/>
              </w:rPr>
              <w:t>655,62</w:t>
            </w:r>
          </w:p>
        </w:tc>
      </w:tr>
      <w:tr w:rsidRPr="00575CB3" w:rsidR="0039602F" w:rsidTr="008C5687" w14:paraId="2D574EBD" w14:textId="77777777">
        <w:tc>
          <w:tcPr>
            <w:tcW w:w="2405" w:type="dxa"/>
            <w:vMerge w:val="restart"/>
          </w:tcPr>
          <w:p w:rsidRPr="00575CB3" w:rsidR="0039602F" w:rsidRDefault="0039602F" w14:paraId="2DF75B2D" w14:textId="77777777">
            <w:pPr>
              <w:spacing w:after="0"/>
              <w:rPr>
                <w:rFonts w:ascii="Verdana" w:hAnsi="Verdana" w:cs="Arial"/>
                <w:sz w:val="18"/>
                <w:szCs w:val="18"/>
              </w:rPr>
            </w:pPr>
            <w:r w:rsidRPr="00575CB3">
              <w:rPr>
                <w:rFonts w:ascii="Verdana" w:hAnsi="Verdana" w:cs="Arial"/>
                <w:sz w:val="18"/>
                <w:szCs w:val="18"/>
              </w:rPr>
              <w:t>Resguardo indígena</w:t>
            </w:r>
          </w:p>
        </w:tc>
        <w:tc>
          <w:tcPr>
            <w:tcW w:w="2835" w:type="dxa"/>
            <w:vMerge w:val="restart"/>
          </w:tcPr>
          <w:p w:rsidRPr="00575CB3" w:rsidR="0039602F" w:rsidRDefault="0039602F" w14:paraId="0571A23F" w14:textId="77777777">
            <w:pPr>
              <w:spacing w:after="0"/>
              <w:rPr>
                <w:rFonts w:ascii="Verdana" w:hAnsi="Verdana" w:cs="Arial"/>
                <w:sz w:val="18"/>
                <w:szCs w:val="18"/>
              </w:rPr>
            </w:pPr>
            <w:r w:rsidRPr="00575CB3">
              <w:rPr>
                <w:rFonts w:ascii="Verdana" w:hAnsi="Verdana" w:cs="Arial"/>
                <w:sz w:val="18"/>
                <w:szCs w:val="18"/>
              </w:rPr>
              <w:t>San Andrés de Sotavento</w:t>
            </w:r>
          </w:p>
        </w:tc>
        <w:tc>
          <w:tcPr>
            <w:tcW w:w="2410" w:type="dxa"/>
          </w:tcPr>
          <w:p w:rsidRPr="00575CB3" w:rsidR="0039602F" w:rsidRDefault="0039602F" w14:paraId="736A0DA5" w14:textId="77777777">
            <w:pPr>
              <w:spacing w:after="0"/>
              <w:rPr>
                <w:rFonts w:ascii="Verdana" w:hAnsi="Verdana" w:cs="Arial"/>
                <w:sz w:val="18"/>
                <w:szCs w:val="18"/>
              </w:rPr>
            </w:pPr>
            <w:r w:rsidRPr="00575CB3">
              <w:rPr>
                <w:rFonts w:ascii="Verdana" w:hAnsi="Verdana" w:cs="Arial"/>
                <w:sz w:val="18"/>
                <w:szCs w:val="18"/>
              </w:rPr>
              <w:t>Chima</w:t>
            </w:r>
          </w:p>
        </w:tc>
        <w:tc>
          <w:tcPr>
            <w:tcW w:w="1417" w:type="dxa"/>
          </w:tcPr>
          <w:p w:rsidRPr="00575CB3" w:rsidR="0039602F" w:rsidRDefault="0039602F" w14:paraId="469A6D13" w14:textId="77777777">
            <w:pPr>
              <w:spacing w:after="0"/>
              <w:jc w:val="center"/>
              <w:rPr>
                <w:rFonts w:ascii="Verdana" w:hAnsi="Verdana" w:cs="Arial"/>
                <w:sz w:val="18"/>
                <w:szCs w:val="18"/>
              </w:rPr>
            </w:pPr>
            <w:r w:rsidRPr="00575CB3">
              <w:rPr>
                <w:rFonts w:ascii="Verdana" w:hAnsi="Verdana" w:cs="Arial"/>
                <w:sz w:val="18"/>
                <w:szCs w:val="18"/>
              </w:rPr>
              <w:t>242,65</w:t>
            </w:r>
          </w:p>
        </w:tc>
      </w:tr>
      <w:tr w:rsidRPr="00575CB3" w:rsidR="0039602F" w:rsidTr="008C5687" w14:paraId="7BEB1028" w14:textId="77777777">
        <w:tc>
          <w:tcPr>
            <w:tcW w:w="2405" w:type="dxa"/>
            <w:vMerge/>
          </w:tcPr>
          <w:p w:rsidRPr="00575CB3" w:rsidR="0039602F" w:rsidRDefault="0039602F" w14:paraId="09748487" w14:textId="77777777">
            <w:pPr>
              <w:spacing w:after="0"/>
              <w:rPr>
                <w:rFonts w:ascii="Verdana" w:hAnsi="Verdana" w:cs="Arial"/>
                <w:sz w:val="18"/>
                <w:szCs w:val="18"/>
              </w:rPr>
            </w:pPr>
          </w:p>
        </w:tc>
        <w:tc>
          <w:tcPr>
            <w:tcW w:w="2835" w:type="dxa"/>
            <w:vMerge/>
          </w:tcPr>
          <w:p w:rsidRPr="00575CB3" w:rsidR="0039602F" w:rsidRDefault="0039602F" w14:paraId="560CD6AE" w14:textId="77777777">
            <w:pPr>
              <w:spacing w:after="0"/>
              <w:rPr>
                <w:rFonts w:ascii="Verdana" w:hAnsi="Verdana" w:cs="Arial"/>
                <w:sz w:val="18"/>
                <w:szCs w:val="18"/>
              </w:rPr>
            </w:pPr>
          </w:p>
        </w:tc>
        <w:tc>
          <w:tcPr>
            <w:tcW w:w="2410" w:type="dxa"/>
          </w:tcPr>
          <w:p w:rsidRPr="00575CB3" w:rsidR="0039602F" w:rsidRDefault="0039602F" w14:paraId="4594AE6C" w14:textId="77777777">
            <w:pPr>
              <w:spacing w:after="0"/>
              <w:rPr>
                <w:rFonts w:ascii="Verdana" w:hAnsi="Verdana" w:cs="Arial"/>
                <w:sz w:val="18"/>
                <w:szCs w:val="18"/>
              </w:rPr>
            </w:pPr>
            <w:r w:rsidRPr="00575CB3">
              <w:rPr>
                <w:rFonts w:ascii="Verdana" w:hAnsi="Verdana" w:cs="Arial"/>
                <w:sz w:val="18"/>
                <w:szCs w:val="18"/>
              </w:rPr>
              <w:t>Chinú</w:t>
            </w:r>
          </w:p>
        </w:tc>
        <w:tc>
          <w:tcPr>
            <w:tcW w:w="1417" w:type="dxa"/>
          </w:tcPr>
          <w:p w:rsidRPr="00575CB3" w:rsidR="0039602F" w:rsidRDefault="0039602F" w14:paraId="73F43D92" w14:textId="77777777">
            <w:pPr>
              <w:spacing w:after="0"/>
              <w:jc w:val="center"/>
              <w:rPr>
                <w:rFonts w:ascii="Verdana" w:hAnsi="Verdana" w:cs="Arial"/>
                <w:sz w:val="18"/>
                <w:szCs w:val="18"/>
              </w:rPr>
            </w:pPr>
            <w:r w:rsidRPr="00575CB3">
              <w:rPr>
                <w:rFonts w:ascii="Verdana" w:hAnsi="Verdana" w:cs="Arial"/>
                <w:sz w:val="18"/>
                <w:szCs w:val="18"/>
              </w:rPr>
              <w:t>0,11</w:t>
            </w:r>
          </w:p>
        </w:tc>
      </w:tr>
      <w:tr w:rsidRPr="00575CB3" w:rsidR="0039602F" w:rsidTr="008C5687" w14:paraId="4DBA9CF4" w14:textId="77777777">
        <w:tc>
          <w:tcPr>
            <w:tcW w:w="2405" w:type="dxa"/>
            <w:vMerge/>
          </w:tcPr>
          <w:p w:rsidRPr="00575CB3" w:rsidR="0039602F" w:rsidRDefault="0039602F" w14:paraId="03D7D422" w14:textId="77777777">
            <w:pPr>
              <w:spacing w:after="0"/>
              <w:rPr>
                <w:rFonts w:ascii="Verdana" w:hAnsi="Verdana" w:cs="Arial"/>
                <w:sz w:val="18"/>
                <w:szCs w:val="18"/>
              </w:rPr>
            </w:pPr>
          </w:p>
        </w:tc>
        <w:tc>
          <w:tcPr>
            <w:tcW w:w="2835" w:type="dxa"/>
            <w:vMerge/>
          </w:tcPr>
          <w:p w:rsidRPr="00575CB3" w:rsidR="0039602F" w:rsidRDefault="0039602F" w14:paraId="09F1CABC" w14:textId="77777777">
            <w:pPr>
              <w:spacing w:after="0"/>
              <w:rPr>
                <w:rFonts w:ascii="Verdana" w:hAnsi="Verdana" w:cs="Arial"/>
                <w:sz w:val="18"/>
                <w:szCs w:val="18"/>
              </w:rPr>
            </w:pPr>
          </w:p>
        </w:tc>
        <w:tc>
          <w:tcPr>
            <w:tcW w:w="2410" w:type="dxa"/>
          </w:tcPr>
          <w:p w:rsidRPr="00575CB3" w:rsidR="0039602F" w:rsidRDefault="0039602F" w14:paraId="1BFB527C" w14:textId="77777777">
            <w:pPr>
              <w:spacing w:after="0"/>
              <w:rPr>
                <w:rFonts w:ascii="Verdana" w:hAnsi="Verdana" w:cs="Arial"/>
                <w:sz w:val="18"/>
                <w:szCs w:val="18"/>
              </w:rPr>
            </w:pPr>
            <w:r w:rsidRPr="00575CB3">
              <w:rPr>
                <w:rFonts w:ascii="Verdana" w:hAnsi="Verdana" w:cs="Arial"/>
                <w:sz w:val="18"/>
                <w:szCs w:val="18"/>
              </w:rPr>
              <w:t>Momil</w:t>
            </w:r>
          </w:p>
        </w:tc>
        <w:tc>
          <w:tcPr>
            <w:tcW w:w="1417" w:type="dxa"/>
          </w:tcPr>
          <w:p w:rsidRPr="00575CB3" w:rsidR="0039602F" w:rsidRDefault="0039602F" w14:paraId="13981DC4" w14:textId="77777777">
            <w:pPr>
              <w:spacing w:after="0"/>
              <w:jc w:val="center"/>
              <w:rPr>
                <w:rFonts w:ascii="Verdana" w:hAnsi="Verdana" w:cs="Arial"/>
                <w:sz w:val="18"/>
                <w:szCs w:val="18"/>
              </w:rPr>
            </w:pPr>
            <w:r w:rsidRPr="00575CB3">
              <w:rPr>
                <w:rFonts w:ascii="Verdana" w:hAnsi="Verdana" w:cs="Arial"/>
                <w:sz w:val="18"/>
                <w:szCs w:val="18"/>
              </w:rPr>
              <w:t>75,69</w:t>
            </w:r>
          </w:p>
        </w:tc>
      </w:tr>
      <w:tr w:rsidRPr="00575CB3" w:rsidR="0039602F" w:rsidTr="008C5687" w14:paraId="2A806581" w14:textId="77777777">
        <w:tc>
          <w:tcPr>
            <w:tcW w:w="2405" w:type="dxa"/>
            <w:vMerge/>
          </w:tcPr>
          <w:p w:rsidRPr="00575CB3" w:rsidR="0039602F" w:rsidRDefault="0039602F" w14:paraId="0B2411B0" w14:textId="77777777">
            <w:pPr>
              <w:spacing w:after="0"/>
              <w:rPr>
                <w:rFonts w:ascii="Verdana" w:hAnsi="Verdana" w:cs="Arial"/>
                <w:sz w:val="18"/>
                <w:szCs w:val="18"/>
              </w:rPr>
            </w:pPr>
          </w:p>
        </w:tc>
        <w:tc>
          <w:tcPr>
            <w:tcW w:w="2835" w:type="dxa"/>
            <w:vMerge/>
          </w:tcPr>
          <w:p w:rsidRPr="00575CB3" w:rsidR="0039602F" w:rsidRDefault="0039602F" w14:paraId="01C746A3" w14:textId="77777777">
            <w:pPr>
              <w:spacing w:after="0"/>
              <w:rPr>
                <w:rFonts w:ascii="Verdana" w:hAnsi="Verdana" w:cs="Arial"/>
                <w:sz w:val="18"/>
                <w:szCs w:val="18"/>
              </w:rPr>
            </w:pPr>
          </w:p>
        </w:tc>
        <w:tc>
          <w:tcPr>
            <w:tcW w:w="2410" w:type="dxa"/>
          </w:tcPr>
          <w:p w:rsidRPr="00575CB3" w:rsidR="0039602F" w:rsidRDefault="0039602F" w14:paraId="54ED8972" w14:textId="77777777">
            <w:pPr>
              <w:spacing w:after="0"/>
              <w:rPr>
                <w:rFonts w:ascii="Verdana" w:hAnsi="Verdana" w:cs="Arial"/>
                <w:sz w:val="18"/>
                <w:szCs w:val="18"/>
              </w:rPr>
            </w:pPr>
            <w:r w:rsidRPr="00575CB3">
              <w:rPr>
                <w:rFonts w:ascii="Verdana" w:hAnsi="Verdana" w:cs="Arial"/>
                <w:sz w:val="18"/>
                <w:szCs w:val="18"/>
              </w:rPr>
              <w:t>Purísima</w:t>
            </w:r>
          </w:p>
        </w:tc>
        <w:tc>
          <w:tcPr>
            <w:tcW w:w="1417" w:type="dxa"/>
          </w:tcPr>
          <w:p w:rsidRPr="00575CB3" w:rsidR="0039602F" w:rsidRDefault="0039602F" w14:paraId="37BEB707" w14:textId="77777777">
            <w:pPr>
              <w:spacing w:after="0"/>
              <w:jc w:val="center"/>
              <w:rPr>
                <w:rFonts w:ascii="Verdana" w:hAnsi="Verdana" w:cs="Arial"/>
                <w:sz w:val="18"/>
                <w:szCs w:val="18"/>
              </w:rPr>
            </w:pPr>
            <w:r w:rsidRPr="00575CB3">
              <w:rPr>
                <w:rFonts w:ascii="Verdana" w:hAnsi="Verdana" w:cs="Arial"/>
                <w:sz w:val="18"/>
                <w:szCs w:val="18"/>
              </w:rPr>
              <w:t>38,09</w:t>
            </w:r>
          </w:p>
        </w:tc>
      </w:tr>
      <w:tr w:rsidRPr="00575CB3" w:rsidR="0039602F" w:rsidTr="008C5687" w14:paraId="1E4E7496" w14:textId="77777777">
        <w:tc>
          <w:tcPr>
            <w:tcW w:w="2405" w:type="dxa"/>
            <w:vMerge/>
          </w:tcPr>
          <w:p w:rsidRPr="00575CB3" w:rsidR="0039602F" w:rsidRDefault="0039602F" w14:paraId="1AC2D72A" w14:textId="77777777">
            <w:pPr>
              <w:spacing w:after="0"/>
              <w:rPr>
                <w:rFonts w:ascii="Verdana" w:hAnsi="Verdana" w:cs="Arial"/>
                <w:sz w:val="18"/>
                <w:szCs w:val="18"/>
              </w:rPr>
            </w:pPr>
          </w:p>
        </w:tc>
        <w:tc>
          <w:tcPr>
            <w:tcW w:w="2835" w:type="dxa"/>
            <w:vMerge/>
          </w:tcPr>
          <w:p w:rsidRPr="00575CB3" w:rsidR="0039602F" w:rsidRDefault="0039602F" w14:paraId="3FC51CCE" w14:textId="77777777">
            <w:pPr>
              <w:spacing w:after="0"/>
              <w:rPr>
                <w:rFonts w:ascii="Verdana" w:hAnsi="Verdana" w:cs="Arial"/>
                <w:sz w:val="18"/>
                <w:szCs w:val="18"/>
              </w:rPr>
            </w:pPr>
          </w:p>
        </w:tc>
        <w:tc>
          <w:tcPr>
            <w:tcW w:w="2410" w:type="dxa"/>
          </w:tcPr>
          <w:p w:rsidRPr="00575CB3" w:rsidR="0039602F" w:rsidRDefault="0039602F" w14:paraId="07EEEDAC" w14:textId="77777777">
            <w:pPr>
              <w:spacing w:after="0"/>
              <w:rPr>
                <w:rFonts w:ascii="Verdana" w:hAnsi="Verdana" w:cs="Arial"/>
                <w:sz w:val="18"/>
                <w:szCs w:val="18"/>
              </w:rPr>
            </w:pPr>
            <w:r w:rsidRPr="00575CB3">
              <w:rPr>
                <w:rFonts w:ascii="Verdana" w:hAnsi="Verdana" w:cs="Arial"/>
                <w:sz w:val="18"/>
                <w:szCs w:val="18"/>
              </w:rPr>
              <w:t>San Andrés de Sotavento</w:t>
            </w:r>
          </w:p>
        </w:tc>
        <w:tc>
          <w:tcPr>
            <w:tcW w:w="1417" w:type="dxa"/>
          </w:tcPr>
          <w:p w:rsidRPr="00575CB3" w:rsidR="0039602F" w:rsidRDefault="0039602F" w14:paraId="742082FF" w14:textId="77777777">
            <w:pPr>
              <w:spacing w:after="0"/>
              <w:jc w:val="center"/>
              <w:rPr>
                <w:rFonts w:ascii="Verdana" w:hAnsi="Verdana" w:cs="Arial"/>
                <w:sz w:val="18"/>
                <w:szCs w:val="18"/>
              </w:rPr>
            </w:pPr>
            <w:r w:rsidRPr="00575CB3">
              <w:rPr>
                <w:rFonts w:ascii="Verdana" w:hAnsi="Verdana" w:cs="Arial"/>
                <w:sz w:val="18"/>
                <w:szCs w:val="18"/>
              </w:rPr>
              <w:t>3.867,49</w:t>
            </w:r>
          </w:p>
        </w:tc>
      </w:tr>
      <w:tr w:rsidRPr="00575CB3" w:rsidR="0039602F" w:rsidTr="008C5687" w14:paraId="7A97189B" w14:textId="77777777">
        <w:tc>
          <w:tcPr>
            <w:tcW w:w="2405" w:type="dxa"/>
            <w:vMerge/>
          </w:tcPr>
          <w:p w:rsidRPr="00575CB3" w:rsidR="0039602F" w:rsidRDefault="0039602F" w14:paraId="42DB7363" w14:textId="77777777">
            <w:pPr>
              <w:spacing w:after="0"/>
              <w:rPr>
                <w:rFonts w:ascii="Verdana" w:hAnsi="Verdana" w:cs="Arial"/>
                <w:sz w:val="18"/>
                <w:szCs w:val="18"/>
              </w:rPr>
            </w:pPr>
          </w:p>
        </w:tc>
        <w:tc>
          <w:tcPr>
            <w:tcW w:w="2835" w:type="dxa"/>
            <w:vMerge/>
          </w:tcPr>
          <w:p w:rsidRPr="00575CB3" w:rsidR="0039602F" w:rsidRDefault="0039602F" w14:paraId="77E66F15" w14:textId="77777777">
            <w:pPr>
              <w:spacing w:after="0"/>
              <w:rPr>
                <w:rFonts w:ascii="Verdana" w:hAnsi="Verdana" w:cs="Arial"/>
                <w:sz w:val="18"/>
                <w:szCs w:val="18"/>
              </w:rPr>
            </w:pPr>
          </w:p>
        </w:tc>
        <w:tc>
          <w:tcPr>
            <w:tcW w:w="2410" w:type="dxa"/>
          </w:tcPr>
          <w:p w:rsidRPr="00575CB3" w:rsidR="0039602F" w:rsidRDefault="0039602F" w14:paraId="5E407BD4" w14:textId="77777777">
            <w:pPr>
              <w:spacing w:after="0"/>
              <w:rPr>
                <w:rFonts w:ascii="Verdana" w:hAnsi="Verdana" w:cs="Arial"/>
                <w:sz w:val="18"/>
                <w:szCs w:val="18"/>
              </w:rPr>
            </w:pPr>
            <w:r w:rsidRPr="00575CB3">
              <w:rPr>
                <w:rFonts w:ascii="Verdana" w:hAnsi="Verdana" w:cs="Arial"/>
                <w:sz w:val="18"/>
                <w:szCs w:val="18"/>
              </w:rPr>
              <w:t>Tuchín</w:t>
            </w:r>
          </w:p>
        </w:tc>
        <w:tc>
          <w:tcPr>
            <w:tcW w:w="1417" w:type="dxa"/>
          </w:tcPr>
          <w:p w:rsidRPr="00575CB3" w:rsidR="0039602F" w:rsidRDefault="0039602F" w14:paraId="6ADB4FF3" w14:textId="77777777">
            <w:pPr>
              <w:spacing w:after="0"/>
              <w:jc w:val="center"/>
              <w:rPr>
                <w:rFonts w:ascii="Verdana" w:hAnsi="Verdana" w:cs="Arial"/>
                <w:sz w:val="18"/>
                <w:szCs w:val="18"/>
              </w:rPr>
            </w:pPr>
            <w:r w:rsidRPr="00575CB3">
              <w:rPr>
                <w:rFonts w:ascii="Verdana" w:hAnsi="Verdana" w:cs="Arial"/>
                <w:sz w:val="18"/>
                <w:szCs w:val="18"/>
              </w:rPr>
              <w:t>1.978,66</w:t>
            </w:r>
          </w:p>
        </w:tc>
      </w:tr>
      <w:tr w:rsidRPr="00575CB3" w:rsidR="0039602F" w:rsidTr="008C5687" w14:paraId="481995E6" w14:textId="77777777">
        <w:tc>
          <w:tcPr>
            <w:tcW w:w="2405" w:type="dxa"/>
          </w:tcPr>
          <w:p w:rsidRPr="00575CB3" w:rsidR="0039602F" w:rsidRDefault="0039602F" w14:paraId="1197F1EA" w14:textId="77777777">
            <w:pPr>
              <w:spacing w:after="0"/>
              <w:rPr>
                <w:rFonts w:ascii="Verdana" w:hAnsi="Verdana" w:cs="Arial"/>
                <w:sz w:val="18"/>
                <w:szCs w:val="18"/>
              </w:rPr>
            </w:pPr>
            <w:r w:rsidRPr="00575CB3">
              <w:rPr>
                <w:rFonts w:ascii="Verdana" w:hAnsi="Verdana" w:cs="Arial"/>
                <w:sz w:val="18"/>
                <w:szCs w:val="18"/>
              </w:rPr>
              <w:t>Resguardo indígena</w:t>
            </w:r>
          </w:p>
        </w:tc>
        <w:tc>
          <w:tcPr>
            <w:tcW w:w="2835" w:type="dxa"/>
          </w:tcPr>
          <w:p w:rsidRPr="00575CB3" w:rsidR="0039602F" w:rsidRDefault="0039602F" w14:paraId="0D285E60" w14:textId="77777777">
            <w:pPr>
              <w:spacing w:after="0"/>
              <w:rPr>
                <w:rFonts w:ascii="Verdana" w:hAnsi="Verdana" w:cs="Arial"/>
                <w:sz w:val="18"/>
                <w:szCs w:val="18"/>
              </w:rPr>
            </w:pPr>
            <w:r w:rsidRPr="00575CB3">
              <w:rPr>
                <w:rFonts w:ascii="Verdana" w:hAnsi="Verdana" w:cs="Arial"/>
                <w:sz w:val="18"/>
                <w:szCs w:val="18"/>
              </w:rPr>
              <w:t>Zenú Muchajagua</w:t>
            </w:r>
          </w:p>
        </w:tc>
        <w:tc>
          <w:tcPr>
            <w:tcW w:w="2410" w:type="dxa"/>
          </w:tcPr>
          <w:p w:rsidRPr="00575CB3" w:rsidR="0039602F" w:rsidRDefault="0039602F" w14:paraId="60B93D79" w14:textId="77777777">
            <w:pPr>
              <w:spacing w:after="0"/>
              <w:rPr>
                <w:rFonts w:ascii="Verdana" w:hAnsi="Verdana" w:cs="Arial"/>
                <w:sz w:val="18"/>
                <w:szCs w:val="18"/>
              </w:rPr>
            </w:pPr>
            <w:r w:rsidRPr="00575CB3">
              <w:rPr>
                <w:rFonts w:ascii="Verdana" w:hAnsi="Verdana" w:cs="Arial"/>
                <w:sz w:val="18"/>
                <w:szCs w:val="18"/>
              </w:rPr>
              <w:t>Montelíbano</w:t>
            </w:r>
          </w:p>
        </w:tc>
        <w:tc>
          <w:tcPr>
            <w:tcW w:w="1417" w:type="dxa"/>
          </w:tcPr>
          <w:p w:rsidRPr="00575CB3" w:rsidR="0039602F" w:rsidRDefault="0039602F" w14:paraId="3D78386E" w14:textId="50E67E40">
            <w:pPr>
              <w:spacing w:after="0"/>
              <w:jc w:val="center"/>
              <w:rPr>
                <w:rFonts w:ascii="Verdana" w:hAnsi="Verdana" w:cs="Arial"/>
                <w:sz w:val="18"/>
                <w:szCs w:val="18"/>
              </w:rPr>
            </w:pPr>
            <w:r w:rsidRPr="00575CB3">
              <w:rPr>
                <w:rFonts w:ascii="Verdana" w:hAnsi="Verdana" w:cs="Arial"/>
                <w:sz w:val="18"/>
                <w:szCs w:val="18"/>
              </w:rPr>
              <w:t>0,88</w:t>
            </w:r>
          </w:p>
        </w:tc>
      </w:tr>
      <w:tr w:rsidRPr="00575CB3" w:rsidR="0039602F" w:rsidTr="008C5687" w14:paraId="6FAD08A2" w14:textId="77777777">
        <w:tc>
          <w:tcPr>
            <w:tcW w:w="2405" w:type="dxa"/>
            <w:vMerge w:val="restart"/>
          </w:tcPr>
          <w:p w:rsidRPr="007E1D6F" w:rsidR="0039602F" w:rsidRDefault="0039602F" w14:paraId="18986C67" w14:textId="77777777">
            <w:pPr>
              <w:spacing w:after="0"/>
              <w:rPr>
                <w:rFonts w:ascii="Verdana" w:hAnsi="Verdana" w:cs="Arial"/>
                <w:color w:val="EE0000"/>
                <w:sz w:val="18"/>
                <w:szCs w:val="18"/>
              </w:rPr>
            </w:pPr>
            <w:r w:rsidRPr="007E1D6F">
              <w:rPr>
                <w:rFonts w:ascii="Verdana" w:hAnsi="Verdana" w:cs="Arial"/>
                <w:color w:val="EE0000"/>
                <w:sz w:val="18"/>
                <w:szCs w:val="18"/>
              </w:rPr>
              <w:t>Zona Especial Minera</w:t>
            </w:r>
          </w:p>
        </w:tc>
        <w:tc>
          <w:tcPr>
            <w:tcW w:w="2835" w:type="dxa"/>
            <w:vMerge w:val="restart"/>
          </w:tcPr>
          <w:p w:rsidRPr="007E1D6F" w:rsidR="0039602F" w:rsidRDefault="0039602F" w14:paraId="2A8368B6" w14:textId="77777777">
            <w:pPr>
              <w:spacing w:after="0"/>
              <w:rPr>
                <w:rFonts w:ascii="Verdana" w:hAnsi="Verdana" w:cs="Arial"/>
                <w:color w:val="EE0000"/>
                <w:sz w:val="18"/>
                <w:szCs w:val="18"/>
              </w:rPr>
            </w:pPr>
            <w:r w:rsidRPr="007E1D6F">
              <w:rPr>
                <w:rFonts w:ascii="Verdana" w:hAnsi="Verdana" w:cs="Arial"/>
                <w:color w:val="EE0000"/>
                <w:sz w:val="18"/>
                <w:szCs w:val="18"/>
              </w:rPr>
              <w:t>N/A</w:t>
            </w:r>
          </w:p>
        </w:tc>
        <w:tc>
          <w:tcPr>
            <w:tcW w:w="2410" w:type="dxa"/>
          </w:tcPr>
          <w:p w:rsidRPr="007E1D6F" w:rsidR="0039602F" w:rsidRDefault="0039602F" w14:paraId="0E54D7ED" w14:textId="77777777">
            <w:pPr>
              <w:spacing w:after="0"/>
              <w:rPr>
                <w:rFonts w:ascii="Verdana" w:hAnsi="Verdana" w:cs="Arial"/>
                <w:color w:val="EE0000"/>
                <w:sz w:val="18"/>
                <w:szCs w:val="18"/>
              </w:rPr>
            </w:pPr>
            <w:r w:rsidRPr="007E1D6F">
              <w:rPr>
                <w:rFonts w:ascii="Verdana" w:hAnsi="Verdana" w:cs="Arial"/>
                <w:color w:val="EE0000"/>
                <w:sz w:val="18"/>
                <w:szCs w:val="18"/>
              </w:rPr>
              <w:t>Montería</w:t>
            </w:r>
          </w:p>
        </w:tc>
        <w:tc>
          <w:tcPr>
            <w:tcW w:w="1417" w:type="dxa"/>
          </w:tcPr>
          <w:p w:rsidRPr="007E1D6F" w:rsidR="0039602F" w:rsidRDefault="0039602F" w14:paraId="67EC4F59" w14:textId="77777777">
            <w:pPr>
              <w:spacing w:after="0"/>
              <w:jc w:val="center"/>
              <w:rPr>
                <w:rFonts w:ascii="Verdana" w:hAnsi="Verdana" w:cs="Arial"/>
                <w:color w:val="EE0000"/>
                <w:sz w:val="18"/>
                <w:szCs w:val="18"/>
              </w:rPr>
            </w:pPr>
            <w:r w:rsidRPr="007E1D6F">
              <w:rPr>
                <w:rFonts w:ascii="Verdana" w:hAnsi="Verdana" w:cs="Arial"/>
                <w:color w:val="EE0000"/>
                <w:sz w:val="18"/>
                <w:szCs w:val="18"/>
              </w:rPr>
              <w:t>344,18</w:t>
            </w:r>
          </w:p>
        </w:tc>
      </w:tr>
      <w:tr w:rsidRPr="00575CB3" w:rsidR="0039602F" w:rsidTr="008C5687" w14:paraId="3979E25E" w14:textId="77777777">
        <w:tc>
          <w:tcPr>
            <w:tcW w:w="2405" w:type="dxa"/>
            <w:vMerge/>
          </w:tcPr>
          <w:p w:rsidRPr="007E1D6F" w:rsidR="0039602F" w:rsidRDefault="0039602F" w14:paraId="5C311FFE" w14:textId="77777777">
            <w:pPr>
              <w:spacing w:after="0"/>
              <w:rPr>
                <w:rFonts w:ascii="Verdana" w:hAnsi="Verdana" w:cs="Arial"/>
                <w:color w:val="EE0000"/>
                <w:sz w:val="18"/>
                <w:szCs w:val="18"/>
              </w:rPr>
            </w:pPr>
          </w:p>
        </w:tc>
        <w:tc>
          <w:tcPr>
            <w:tcW w:w="2835" w:type="dxa"/>
            <w:vMerge/>
          </w:tcPr>
          <w:p w:rsidRPr="007E1D6F" w:rsidR="0039602F" w:rsidRDefault="0039602F" w14:paraId="63A537E6" w14:textId="77777777">
            <w:pPr>
              <w:spacing w:after="0"/>
              <w:rPr>
                <w:rFonts w:ascii="Verdana" w:hAnsi="Verdana" w:cs="Arial"/>
                <w:color w:val="EE0000"/>
                <w:sz w:val="18"/>
                <w:szCs w:val="18"/>
              </w:rPr>
            </w:pPr>
          </w:p>
        </w:tc>
        <w:tc>
          <w:tcPr>
            <w:tcW w:w="2410" w:type="dxa"/>
          </w:tcPr>
          <w:p w:rsidRPr="007E1D6F" w:rsidR="0039602F" w:rsidRDefault="0039602F" w14:paraId="545E7095" w14:textId="77777777">
            <w:pPr>
              <w:spacing w:after="0"/>
              <w:rPr>
                <w:rFonts w:ascii="Verdana" w:hAnsi="Verdana" w:cs="Arial"/>
                <w:color w:val="EE0000"/>
                <w:sz w:val="18"/>
                <w:szCs w:val="18"/>
              </w:rPr>
            </w:pPr>
            <w:r w:rsidRPr="007E1D6F">
              <w:rPr>
                <w:rFonts w:ascii="Verdana" w:hAnsi="Verdana" w:cs="Arial"/>
                <w:color w:val="EE0000"/>
                <w:sz w:val="18"/>
                <w:szCs w:val="18"/>
              </w:rPr>
              <w:t>San Carlos</w:t>
            </w:r>
          </w:p>
        </w:tc>
        <w:tc>
          <w:tcPr>
            <w:tcW w:w="1417" w:type="dxa"/>
          </w:tcPr>
          <w:p w:rsidRPr="007E1D6F" w:rsidR="0039602F" w:rsidRDefault="0039602F" w14:paraId="4611F1E6" w14:textId="77777777">
            <w:pPr>
              <w:spacing w:after="0"/>
              <w:jc w:val="center"/>
              <w:rPr>
                <w:rFonts w:ascii="Verdana" w:hAnsi="Verdana" w:cs="Arial"/>
                <w:color w:val="EE0000"/>
                <w:sz w:val="18"/>
                <w:szCs w:val="18"/>
              </w:rPr>
            </w:pPr>
            <w:r w:rsidRPr="007E1D6F">
              <w:rPr>
                <w:rFonts w:ascii="Verdana" w:hAnsi="Verdana" w:cs="Arial"/>
                <w:color w:val="EE0000"/>
                <w:sz w:val="18"/>
                <w:szCs w:val="18"/>
              </w:rPr>
              <w:t>28</w:t>
            </w:r>
          </w:p>
        </w:tc>
      </w:tr>
      <w:tr w:rsidRPr="00575CB3" w:rsidR="0039602F" w:rsidTr="008C5687" w14:paraId="5D52DE8C" w14:textId="77777777">
        <w:tc>
          <w:tcPr>
            <w:tcW w:w="2405" w:type="dxa"/>
            <w:vMerge/>
          </w:tcPr>
          <w:p w:rsidRPr="007E1D6F" w:rsidR="0039602F" w:rsidRDefault="0039602F" w14:paraId="13EDF383" w14:textId="77777777">
            <w:pPr>
              <w:spacing w:after="0"/>
              <w:rPr>
                <w:rFonts w:ascii="Verdana" w:hAnsi="Verdana" w:cs="Arial"/>
                <w:color w:val="EE0000"/>
                <w:sz w:val="18"/>
                <w:szCs w:val="18"/>
              </w:rPr>
            </w:pPr>
          </w:p>
        </w:tc>
        <w:tc>
          <w:tcPr>
            <w:tcW w:w="2835" w:type="dxa"/>
            <w:vMerge/>
          </w:tcPr>
          <w:p w:rsidRPr="007E1D6F" w:rsidR="0039602F" w:rsidRDefault="0039602F" w14:paraId="2AA3A762" w14:textId="77777777">
            <w:pPr>
              <w:spacing w:after="0"/>
              <w:rPr>
                <w:rFonts w:ascii="Verdana" w:hAnsi="Verdana" w:cs="Arial"/>
                <w:color w:val="EE0000"/>
                <w:sz w:val="18"/>
                <w:szCs w:val="18"/>
              </w:rPr>
            </w:pPr>
          </w:p>
        </w:tc>
        <w:tc>
          <w:tcPr>
            <w:tcW w:w="2410" w:type="dxa"/>
          </w:tcPr>
          <w:p w:rsidRPr="007E1D6F" w:rsidR="0039602F" w:rsidRDefault="0039602F" w14:paraId="63591651" w14:textId="77777777">
            <w:pPr>
              <w:spacing w:after="0"/>
              <w:rPr>
                <w:rFonts w:ascii="Verdana" w:hAnsi="Verdana" w:cs="Arial"/>
                <w:color w:val="EE0000"/>
                <w:sz w:val="18"/>
                <w:szCs w:val="18"/>
              </w:rPr>
            </w:pPr>
            <w:r w:rsidRPr="007E1D6F">
              <w:rPr>
                <w:rFonts w:ascii="Verdana" w:hAnsi="Verdana" w:cs="Arial"/>
                <w:color w:val="EE0000"/>
                <w:sz w:val="18"/>
                <w:szCs w:val="18"/>
              </w:rPr>
              <w:t>San Pelayo</w:t>
            </w:r>
          </w:p>
        </w:tc>
        <w:tc>
          <w:tcPr>
            <w:tcW w:w="1417" w:type="dxa"/>
          </w:tcPr>
          <w:p w:rsidRPr="007E1D6F" w:rsidR="0039602F" w:rsidRDefault="0039602F" w14:paraId="6BBA18B6" w14:textId="77777777">
            <w:pPr>
              <w:spacing w:after="0"/>
              <w:jc w:val="center"/>
              <w:rPr>
                <w:rFonts w:ascii="Verdana" w:hAnsi="Verdana" w:cs="Arial"/>
                <w:color w:val="EE0000"/>
                <w:sz w:val="18"/>
                <w:szCs w:val="18"/>
              </w:rPr>
            </w:pPr>
            <w:r w:rsidRPr="007E1D6F">
              <w:rPr>
                <w:rFonts w:ascii="Verdana" w:hAnsi="Verdana" w:cs="Arial"/>
                <w:color w:val="EE0000"/>
                <w:sz w:val="18"/>
                <w:szCs w:val="18"/>
              </w:rPr>
              <w:t>7,52</w:t>
            </w:r>
          </w:p>
        </w:tc>
      </w:tr>
    </w:tbl>
    <w:p w:rsidRPr="00AB62C7" w:rsidR="0039602F" w:rsidP="0039602F" w:rsidRDefault="7F922CE8" w14:paraId="4F30985F" w14:textId="66DF6EAC">
      <w:pPr>
        <w:spacing w:after="0"/>
        <w:jc w:val="center"/>
        <w:rPr>
          <w:rFonts w:ascii="Verdana" w:hAnsi="Verdana" w:cs="Arial"/>
        </w:rPr>
      </w:pPr>
      <w:r w:rsidRPr="427BD94A">
        <w:rPr>
          <w:rFonts w:ascii="Verdana" w:hAnsi="Verdana" w:cs="Arial"/>
        </w:rPr>
        <w:t>Fuente: UPRA, 202</w:t>
      </w:r>
      <w:r w:rsidR="00AA341B">
        <w:rPr>
          <w:rFonts w:ascii="Verdana" w:hAnsi="Verdana" w:cs="Arial"/>
        </w:rPr>
        <w:t>5</w:t>
      </w:r>
    </w:p>
    <w:p w:rsidR="003747E1" w:rsidP="0039602F" w:rsidRDefault="003747E1" w14:paraId="4F0C4479" w14:textId="0B345BC0">
      <w:pPr>
        <w:spacing w:after="0"/>
        <w:jc w:val="center"/>
        <w:rPr>
          <w:rFonts w:ascii="Verdana" w:hAnsi="Verdana" w:cs="Arial"/>
        </w:rPr>
      </w:pPr>
    </w:p>
    <w:p w:rsidRPr="003F41D4" w:rsidR="00287599" w:rsidP="00BA7821" w:rsidRDefault="00287599" w14:paraId="7852F728" w14:textId="482A34E5">
      <w:pPr>
        <w:pStyle w:val="Ttulo3"/>
        <w:numPr>
          <w:ilvl w:val="2"/>
          <w:numId w:val="19"/>
        </w:numPr>
        <w:rPr>
          <w:rFonts w:ascii="Verdana" w:hAnsi="Verdana"/>
        </w:rPr>
      </w:pPr>
      <w:bookmarkStart w:name="_Toc216347271" w:id="212"/>
      <w:r w:rsidRPr="003F41D4">
        <w:rPr>
          <w:rFonts w:ascii="Verdana" w:hAnsi="Verdana"/>
        </w:rPr>
        <w:t>Condicionantes de gestión del riesgo</w:t>
      </w:r>
      <w:bookmarkEnd w:id="212"/>
      <w:r w:rsidRPr="003F41D4">
        <w:rPr>
          <w:rFonts w:ascii="Verdana" w:hAnsi="Verdana"/>
        </w:rPr>
        <w:t xml:space="preserve"> </w:t>
      </w:r>
    </w:p>
    <w:p w:rsidR="00287599" w:rsidP="00287599" w:rsidRDefault="00287599" w14:paraId="163C1E65" w14:textId="27B98CD0">
      <w:pPr>
        <w:spacing w:after="0"/>
        <w:rPr>
          <w:rFonts w:ascii="Verdana" w:hAnsi="Verdana" w:cs="Arial"/>
          <w:b/>
        </w:rPr>
      </w:pPr>
    </w:p>
    <w:p w:rsidRPr="00396EB0" w:rsidR="00937A23" w:rsidP="00396EB0" w:rsidRDefault="00937A23" w14:paraId="145BC2AF" w14:textId="1385C89C">
      <w:pPr>
        <w:pStyle w:val="Descripcin"/>
        <w:rPr>
          <w:rFonts w:ascii="Verdana" w:hAnsi="Verdana" w:cs="Arial"/>
          <w:iCs w:val="0"/>
          <w:color w:val="auto"/>
          <w:szCs w:val="22"/>
        </w:rPr>
      </w:pPr>
      <w:r w:rsidRPr="00396EB0">
        <w:rPr>
          <w:rFonts w:ascii="Verdana" w:hAnsi="Verdana" w:cs="Arial"/>
          <w:iCs w:val="0"/>
          <w:color w:val="auto"/>
          <w:szCs w:val="22"/>
        </w:rPr>
        <w:t xml:space="preserve">En cuanto a los condicionantes de gestión del riesgo, </w:t>
      </w:r>
      <w:r w:rsidRPr="00396EB0" w:rsidR="00396EB0">
        <w:rPr>
          <w:rFonts w:ascii="Verdana" w:hAnsi="Verdana" w:cs="Arial"/>
          <w:iCs w:val="0"/>
          <w:color w:val="auto"/>
          <w:szCs w:val="22"/>
        </w:rPr>
        <w:t xml:space="preserve">de </w:t>
      </w:r>
      <w:r w:rsidRPr="00396EB0">
        <w:rPr>
          <w:rFonts w:ascii="Verdana" w:hAnsi="Verdana" w:cs="Arial"/>
          <w:iCs w:val="0"/>
          <w:color w:val="auto"/>
          <w:szCs w:val="22"/>
        </w:rPr>
        <w:t>los 21 municipios priorizados</w:t>
      </w:r>
      <w:r w:rsidRPr="00396EB0" w:rsidR="00396EB0">
        <w:rPr>
          <w:rFonts w:ascii="Verdana" w:hAnsi="Verdana" w:cs="Arial"/>
          <w:iCs w:val="0"/>
          <w:color w:val="auto"/>
          <w:szCs w:val="22"/>
        </w:rPr>
        <w:t>,</w:t>
      </w:r>
      <w:r w:rsidRPr="00396EB0">
        <w:rPr>
          <w:rFonts w:ascii="Verdana" w:hAnsi="Verdana" w:cs="Arial"/>
          <w:iCs w:val="0"/>
          <w:color w:val="auto"/>
          <w:szCs w:val="22"/>
        </w:rPr>
        <w:t xml:space="preserve"> </w:t>
      </w:r>
      <w:r w:rsidRPr="00396EB0" w:rsidR="00396EB0">
        <w:rPr>
          <w:rFonts w:ascii="Verdana" w:hAnsi="Verdana" w:cs="Arial"/>
          <w:iCs w:val="0"/>
          <w:color w:val="auto"/>
          <w:szCs w:val="22"/>
        </w:rPr>
        <w:t xml:space="preserve">18 municipios </w:t>
      </w:r>
      <w:r w:rsidRPr="00396EB0">
        <w:rPr>
          <w:rFonts w:ascii="Verdana" w:hAnsi="Verdana" w:cs="Arial"/>
          <w:iCs w:val="0"/>
          <w:color w:val="auto"/>
          <w:szCs w:val="22"/>
        </w:rPr>
        <w:t>presentan riesgo de inundación, dada la ola invernal presentada en el año 2010 se realizó un estudio “áreas de emergencia por inundación 2010-2011”</w:t>
      </w:r>
      <w:r w:rsidRPr="00396EB0" w:rsidR="00396EB0">
        <w:rPr>
          <w:rFonts w:ascii="Verdana" w:hAnsi="Verdana" w:cs="Arial"/>
          <w:iCs w:val="0"/>
          <w:color w:val="auto"/>
          <w:szCs w:val="22"/>
        </w:rPr>
        <w:t xml:space="preserve"> donde se identificaron estas áreas con riesgo a inundación</w:t>
      </w:r>
      <w:r w:rsidR="00637394">
        <w:rPr>
          <w:rFonts w:ascii="Verdana" w:hAnsi="Verdana" w:cs="Arial"/>
          <w:iCs w:val="0"/>
          <w:color w:val="auto"/>
          <w:szCs w:val="22"/>
        </w:rPr>
        <w:t xml:space="preserve"> (</w:t>
      </w:r>
      <w:r w:rsidR="00637394">
        <w:rPr>
          <w:rFonts w:ascii="Verdana" w:hAnsi="Verdana" w:cs="Arial"/>
          <w:iCs w:val="0"/>
          <w:color w:val="auto"/>
          <w:szCs w:val="22"/>
        </w:rPr>
        <w:fldChar w:fldCharType="begin"/>
      </w:r>
      <w:r w:rsidR="00637394">
        <w:rPr>
          <w:rFonts w:ascii="Verdana" w:hAnsi="Verdana" w:cs="Arial"/>
          <w:iCs w:val="0"/>
          <w:color w:val="auto"/>
          <w:szCs w:val="22"/>
        </w:rPr>
        <w:instrText xml:space="preserve"> REF _Ref194659840 \h </w:instrText>
      </w:r>
      <w:r w:rsidR="00637394">
        <w:rPr>
          <w:rFonts w:ascii="Verdana" w:hAnsi="Verdana" w:cs="Arial"/>
          <w:iCs w:val="0"/>
          <w:color w:val="auto"/>
          <w:szCs w:val="22"/>
        </w:rPr>
      </w:r>
      <w:r w:rsidR="00637394">
        <w:rPr>
          <w:rFonts w:ascii="Verdana" w:hAnsi="Verdana" w:cs="Arial"/>
          <w:iCs w:val="0"/>
          <w:color w:val="auto"/>
          <w:szCs w:val="22"/>
        </w:rPr>
        <w:fldChar w:fldCharType="separate"/>
      </w:r>
      <w:r w:rsidR="00637394">
        <w:t xml:space="preserve">Tabla </w:t>
      </w:r>
      <w:r w:rsidR="00637394">
        <w:rPr>
          <w:noProof/>
        </w:rPr>
        <w:t>17</w:t>
      </w:r>
      <w:r w:rsidR="00637394">
        <w:rPr>
          <w:rFonts w:ascii="Verdana" w:hAnsi="Verdana" w:cs="Arial"/>
          <w:iCs w:val="0"/>
          <w:color w:val="auto"/>
          <w:szCs w:val="22"/>
        </w:rPr>
        <w:fldChar w:fldCharType="end"/>
      </w:r>
      <w:r w:rsidR="00637394">
        <w:rPr>
          <w:rFonts w:ascii="Verdana" w:hAnsi="Verdana" w:cs="Arial"/>
          <w:iCs w:val="0"/>
          <w:color w:val="auto"/>
          <w:szCs w:val="22"/>
        </w:rPr>
        <w:t>)</w:t>
      </w:r>
      <w:r w:rsidRPr="00396EB0" w:rsidR="00396EB0">
        <w:rPr>
          <w:rFonts w:ascii="Verdana" w:hAnsi="Verdana" w:cs="Arial"/>
          <w:iCs w:val="0"/>
          <w:color w:val="auto"/>
          <w:szCs w:val="22"/>
        </w:rPr>
        <w:t xml:space="preserve">. </w:t>
      </w:r>
    </w:p>
    <w:p w:rsidRPr="00937A23" w:rsidR="00287599" w:rsidP="00396EB0" w:rsidRDefault="00396EB0" w14:paraId="4F700DBE" w14:textId="43CD7420">
      <w:pPr>
        <w:pStyle w:val="Descripcin"/>
        <w:rPr>
          <w:rFonts w:ascii="Verdana" w:hAnsi="Verdana" w:cs="Arial"/>
          <w:bCs/>
        </w:rPr>
      </w:pPr>
      <w:bookmarkStart w:name="_Ref194659840" w:id="213"/>
      <w:bookmarkStart w:name="_Toc216347308" w:id="214"/>
      <w:r>
        <w:t xml:space="preserve">Tabla </w:t>
      </w:r>
      <w:r>
        <w:fldChar w:fldCharType="begin"/>
      </w:r>
      <w:r>
        <w:instrText> SEQ Tabla \* ARABIC </w:instrText>
      </w:r>
      <w:r>
        <w:fldChar w:fldCharType="separate"/>
      </w:r>
      <w:r w:rsidR="00637394">
        <w:rPr>
          <w:noProof/>
        </w:rPr>
        <w:t>17</w:t>
      </w:r>
      <w:r>
        <w:fldChar w:fldCharType="end"/>
      </w:r>
      <w:bookmarkEnd w:id="213"/>
      <w:r>
        <w:t xml:space="preserve"> </w:t>
      </w:r>
      <w:r w:rsidRPr="009B5A01">
        <w:t>Condicionantes de gestión del riego de los municipios priorizados para la identificación del APPA Córdoba</w:t>
      </w:r>
      <w:bookmarkEnd w:id="214"/>
    </w:p>
    <w:tbl>
      <w:tblPr>
        <w:tblStyle w:val="Tablaconcuadrcula"/>
        <w:tblW w:w="9067" w:type="dxa"/>
        <w:tblLook w:val="04A0" w:firstRow="1" w:lastRow="0" w:firstColumn="1" w:lastColumn="0" w:noHBand="0" w:noVBand="1"/>
      </w:tblPr>
      <w:tblGrid>
        <w:gridCol w:w="2405"/>
        <w:gridCol w:w="2835"/>
        <w:gridCol w:w="2410"/>
        <w:gridCol w:w="1417"/>
      </w:tblGrid>
      <w:tr w:rsidRPr="00575CB3" w:rsidR="00287599" w:rsidTr="001260BC" w14:paraId="473E2B17" w14:textId="77777777">
        <w:trPr>
          <w:tblHeader/>
        </w:trPr>
        <w:tc>
          <w:tcPr>
            <w:tcW w:w="2405" w:type="dxa"/>
            <w:shd w:val="clear" w:color="auto" w:fill="00B050"/>
          </w:tcPr>
          <w:p w:rsidRPr="00575CB3" w:rsidR="00287599" w:rsidP="001260BC" w:rsidRDefault="00287599" w14:paraId="223BAD7F" w14:textId="77777777">
            <w:pPr>
              <w:spacing w:after="0"/>
              <w:jc w:val="center"/>
              <w:rPr>
                <w:rFonts w:ascii="Verdana" w:hAnsi="Verdana" w:cs="Arial"/>
                <w:b/>
                <w:bCs/>
                <w:color w:val="FFFFFF" w:themeColor="background1"/>
                <w:sz w:val="18"/>
                <w:szCs w:val="18"/>
              </w:rPr>
            </w:pPr>
            <w:r w:rsidRPr="00575CB3">
              <w:rPr>
                <w:rFonts w:ascii="Verdana" w:hAnsi="Verdana" w:cs="Arial"/>
                <w:b/>
                <w:bCs/>
                <w:color w:val="FFFFFF" w:themeColor="background1"/>
                <w:sz w:val="18"/>
                <w:szCs w:val="18"/>
              </w:rPr>
              <w:t>Figura</w:t>
            </w:r>
          </w:p>
        </w:tc>
        <w:tc>
          <w:tcPr>
            <w:tcW w:w="2835" w:type="dxa"/>
            <w:shd w:val="clear" w:color="auto" w:fill="00B050"/>
          </w:tcPr>
          <w:p w:rsidRPr="00575CB3" w:rsidR="00287599" w:rsidP="001260BC" w:rsidRDefault="00287599" w14:paraId="667B9AAE" w14:textId="77777777">
            <w:pPr>
              <w:spacing w:after="0"/>
              <w:jc w:val="center"/>
              <w:rPr>
                <w:rFonts w:ascii="Verdana" w:hAnsi="Verdana" w:cs="Arial"/>
                <w:b/>
                <w:bCs/>
                <w:color w:val="FFFFFF" w:themeColor="background1"/>
                <w:sz w:val="18"/>
                <w:szCs w:val="18"/>
              </w:rPr>
            </w:pPr>
            <w:r w:rsidRPr="00575CB3">
              <w:rPr>
                <w:rFonts w:ascii="Verdana" w:hAnsi="Verdana" w:cs="Arial"/>
                <w:b/>
                <w:bCs/>
                <w:color w:val="FFFFFF" w:themeColor="background1"/>
                <w:sz w:val="18"/>
                <w:szCs w:val="18"/>
              </w:rPr>
              <w:t>Nombre</w:t>
            </w:r>
          </w:p>
        </w:tc>
        <w:tc>
          <w:tcPr>
            <w:tcW w:w="2410" w:type="dxa"/>
            <w:shd w:val="clear" w:color="auto" w:fill="00B050"/>
          </w:tcPr>
          <w:p w:rsidRPr="00575CB3" w:rsidR="00287599" w:rsidP="001260BC" w:rsidRDefault="00287599" w14:paraId="2EE9F23C" w14:textId="77777777">
            <w:pPr>
              <w:spacing w:after="0"/>
              <w:jc w:val="center"/>
              <w:rPr>
                <w:rFonts w:ascii="Verdana" w:hAnsi="Verdana" w:cs="Arial"/>
                <w:b/>
                <w:bCs/>
                <w:color w:val="FFFFFF" w:themeColor="background1"/>
                <w:sz w:val="18"/>
                <w:szCs w:val="18"/>
              </w:rPr>
            </w:pPr>
            <w:r w:rsidRPr="00575CB3">
              <w:rPr>
                <w:rFonts w:ascii="Verdana" w:hAnsi="Verdana" w:cs="Arial"/>
                <w:b/>
                <w:bCs/>
                <w:color w:val="FFFFFF" w:themeColor="background1"/>
                <w:sz w:val="18"/>
                <w:szCs w:val="18"/>
              </w:rPr>
              <w:t>Municipio</w:t>
            </w:r>
          </w:p>
        </w:tc>
        <w:tc>
          <w:tcPr>
            <w:tcW w:w="1417" w:type="dxa"/>
            <w:shd w:val="clear" w:color="auto" w:fill="00B050"/>
          </w:tcPr>
          <w:p w:rsidRPr="00575CB3" w:rsidR="00287599" w:rsidP="001260BC" w:rsidRDefault="00287599" w14:paraId="5FFEA649" w14:textId="77777777">
            <w:pPr>
              <w:spacing w:after="0"/>
              <w:jc w:val="center"/>
              <w:rPr>
                <w:rFonts w:ascii="Verdana" w:hAnsi="Verdana" w:cs="Arial"/>
                <w:b/>
                <w:bCs/>
                <w:color w:val="FFFFFF" w:themeColor="background1"/>
                <w:sz w:val="18"/>
                <w:szCs w:val="18"/>
              </w:rPr>
            </w:pPr>
            <w:r w:rsidRPr="00575CB3">
              <w:rPr>
                <w:rFonts w:ascii="Verdana" w:hAnsi="Verdana" w:cs="Arial"/>
                <w:b/>
                <w:bCs/>
                <w:color w:val="FFFFFF" w:themeColor="background1"/>
                <w:sz w:val="18"/>
                <w:szCs w:val="18"/>
              </w:rPr>
              <w:t>Área (Ha)</w:t>
            </w:r>
          </w:p>
        </w:tc>
      </w:tr>
      <w:tr w:rsidRPr="00575CB3" w:rsidR="00937A23" w:rsidTr="001260BC" w14:paraId="0A2168CA" w14:textId="77777777">
        <w:tc>
          <w:tcPr>
            <w:tcW w:w="2405" w:type="dxa"/>
            <w:vMerge w:val="restart"/>
          </w:tcPr>
          <w:p w:rsidRPr="00575CB3" w:rsidR="00937A23" w:rsidP="001260BC" w:rsidRDefault="00937A23" w14:paraId="3707F2C3" w14:textId="763E5B88">
            <w:pPr>
              <w:spacing w:after="0"/>
              <w:rPr>
                <w:rFonts w:ascii="Verdana" w:hAnsi="Verdana" w:cs="Arial"/>
                <w:sz w:val="18"/>
                <w:szCs w:val="18"/>
              </w:rPr>
            </w:pPr>
            <w:r w:rsidRPr="00575CB3">
              <w:rPr>
                <w:rFonts w:ascii="Verdana" w:hAnsi="Verdana" w:cs="Arial"/>
                <w:sz w:val="18"/>
                <w:szCs w:val="18"/>
              </w:rPr>
              <w:t>Inundación</w:t>
            </w:r>
          </w:p>
        </w:tc>
        <w:tc>
          <w:tcPr>
            <w:tcW w:w="2835" w:type="dxa"/>
            <w:vMerge w:val="restart"/>
          </w:tcPr>
          <w:p w:rsidRPr="00575CB3" w:rsidR="00937A23" w:rsidP="001260BC" w:rsidRDefault="00937A23" w14:paraId="46F901C6" w14:textId="3518C1B6">
            <w:pPr>
              <w:spacing w:after="0"/>
              <w:rPr>
                <w:rFonts w:ascii="Verdana" w:hAnsi="Verdana" w:cs="Arial"/>
                <w:sz w:val="18"/>
                <w:szCs w:val="18"/>
              </w:rPr>
            </w:pPr>
            <w:r w:rsidRPr="00575CB3">
              <w:rPr>
                <w:rFonts w:ascii="Verdana" w:hAnsi="Verdana" w:cs="Arial"/>
                <w:sz w:val="18"/>
                <w:szCs w:val="18"/>
              </w:rPr>
              <w:t>Áreas emergencia por inundación 2010-2011</w:t>
            </w:r>
          </w:p>
        </w:tc>
        <w:tc>
          <w:tcPr>
            <w:tcW w:w="2410" w:type="dxa"/>
          </w:tcPr>
          <w:p w:rsidRPr="00575CB3" w:rsidR="00937A23" w:rsidP="001260BC" w:rsidRDefault="00937A23" w14:paraId="59C5E816" w14:textId="0E2C7CB2">
            <w:pPr>
              <w:spacing w:after="0"/>
              <w:rPr>
                <w:rFonts w:ascii="Verdana" w:hAnsi="Verdana" w:cs="Arial"/>
                <w:sz w:val="18"/>
                <w:szCs w:val="18"/>
              </w:rPr>
            </w:pPr>
            <w:r w:rsidRPr="00575CB3">
              <w:rPr>
                <w:rFonts w:ascii="Verdana" w:hAnsi="Verdana" w:cs="Arial"/>
                <w:sz w:val="18"/>
                <w:szCs w:val="18"/>
              </w:rPr>
              <w:t>Ayapel</w:t>
            </w:r>
          </w:p>
        </w:tc>
        <w:tc>
          <w:tcPr>
            <w:tcW w:w="1417" w:type="dxa"/>
          </w:tcPr>
          <w:p w:rsidRPr="00575CB3" w:rsidR="00937A23" w:rsidP="001260BC" w:rsidRDefault="00937A23" w14:paraId="1865880F" w14:textId="0395C559">
            <w:pPr>
              <w:spacing w:after="0"/>
              <w:jc w:val="center"/>
              <w:rPr>
                <w:rFonts w:ascii="Verdana" w:hAnsi="Verdana" w:cs="Arial"/>
                <w:sz w:val="18"/>
                <w:szCs w:val="18"/>
              </w:rPr>
            </w:pPr>
            <w:r w:rsidRPr="00575CB3">
              <w:rPr>
                <w:rFonts w:ascii="Verdana" w:hAnsi="Verdana" w:cs="Arial"/>
                <w:sz w:val="18"/>
                <w:szCs w:val="18"/>
              </w:rPr>
              <w:t>75.126,26</w:t>
            </w:r>
          </w:p>
        </w:tc>
      </w:tr>
      <w:tr w:rsidRPr="00575CB3" w:rsidR="00937A23" w:rsidTr="001260BC" w14:paraId="08FF881C" w14:textId="77777777">
        <w:tc>
          <w:tcPr>
            <w:tcW w:w="2405" w:type="dxa"/>
            <w:vMerge/>
          </w:tcPr>
          <w:p w:rsidRPr="00575CB3" w:rsidR="00937A23" w:rsidP="001260BC" w:rsidRDefault="00937A23" w14:paraId="3EBDCFD8" w14:textId="15A7C98C">
            <w:pPr>
              <w:spacing w:after="0"/>
              <w:rPr>
                <w:rFonts w:ascii="Verdana" w:hAnsi="Verdana" w:cs="Arial"/>
                <w:sz w:val="18"/>
                <w:szCs w:val="18"/>
              </w:rPr>
            </w:pPr>
          </w:p>
        </w:tc>
        <w:tc>
          <w:tcPr>
            <w:tcW w:w="2835" w:type="dxa"/>
            <w:vMerge/>
          </w:tcPr>
          <w:p w:rsidRPr="00575CB3" w:rsidR="00937A23" w:rsidP="001260BC" w:rsidRDefault="00937A23" w14:paraId="12DB6FBB" w14:textId="2CE2D8E6">
            <w:pPr>
              <w:spacing w:after="0"/>
              <w:rPr>
                <w:rFonts w:ascii="Verdana" w:hAnsi="Verdana" w:cs="Arial"/>
                <w:sz w:val="18"/>
                <w:szCs w:val="18"/>
              </w:rPr>
            </w:pPr>
          </w:p>
        </w:tc>
        <w:tc>
          <w:tcPr>
            <w:tcW w:w="2410" w:type="dxa"/>
          </w:tcPr>
          <w:p w:rsidRPr="00575CB3" w:rsidR="00937A23" w:rsidP="001260BC" w:rsidRDefault="00937A23" w14:paraId="075A1FBF" w14:textId="3E31020D">
            <w:pPr>
              <w:spacing w:after="0"/>
              <w:rPr>
                <w:rFonts w:ascii="Verdana" w:hAnsi="Verdana" w:cs="Arial"/>
                <w:sz w:val="18"/>
                <w:szCs w:val="18"/>
              </w:rPr>
            </w:pPr>
            <w:r w:rsidRPr="00575CB3">
              <w:rPr>
                <w:rFonts w:ascii="Verdana" w:hAnsi="Verdana" w:cs="Arial"/>
                <w:sz w:val="18"/>
                <w:szCs w:val="18"/>
              </w:rPr>
              <w:t>Buenavista</w:t>
            </w:r>
          </w:p>
        </w:tc>
        <w:tc>
          <w:tcPr>
            <w:tcW w:w="1417" w:type="dxa"/>
          </w:tcPr>
          <w:p w:rsidRPr="00575CB3" w:rsidR="00937A23" w:rsidP="001260BC" w:rsidRDefault="00937A23" w14:paraId="27808874" w14:textId="2208A30F">
            <w:pPr>
              <w:spacing w:after="0"/>
              <w:jc w:val="center"/>
              <w:rPr>
                <w:rFonts w:ascii="Verdana" w:hAnsi="Verdana" w:cs="Arial"/>
                <w:sz w:val="18"/>
                <w:szCs w:val="18"/>
              </w:rPr>
            </w:pPr>
            <w:r w:rsidRPr="00575CB3">
              <w:rPr>
                <w:rFonts w:ascii="Verdana" w:hAnsi="Verdana" w:cs="Arial"/>
                <w:sz w:val="18"/>
                <w:szCs w:val="18"/>
              </w:rPr>
              <w:t>4.853,25</w:t>
            </w:r>
          </w:p>
        </w:tc>
      </w:tr>
      <w:tr w:rsidRPr="00575CB3" w:rsidR="00937A23" w:rsidTr="001260BC" w14:paraId="6973DF2D" w14:textId="77777777">
        <w:tc>
          <w:tcPr>
            <w:tcW w:w="2405" w:type="dxa"/>
            <w:vMerge/>
          </w:tcPr>
          <w:p w:rsidRPr="00575CB3" w:rsidR="00937A23" w:rsidP="001260BC" w:rsidRDefault="00937A23" w14:paraId="4E1555F7" w14:textId="77777777">
            <w:pPr>
              <w:spacing w:after="0"/>
              <w:rPr>
                <w:rFonts w:ascii="Verdana" w:hAnsi="Verdana" w:cs="Arial"/>
                <w:sz w:val="18"/>
                <w:szCs w:val="18"/>
              </w:rPr>
            </w:pPr>
          </w:p>
        </w:tc>
        <w:tc>
          <w:tcPr>
            <w:tcW w:w="2835" w:type="dxa"/>
            <w:vMerge/>
          </w:tcPr>
          <w:p w:rsidRPr="00575CB3" w:rsidR="00937A23" w:rsidP="001260BC" w:rsidRDefault="00937A23" w14:paraId="238FBCA0" w14:textId="77777777">
            <w:pPr>
              <w:spacing w:after="0"/>
              <w:rPr>
                <w:rFonts w:ascii="Verdana" w:hAnsi="Verdana" w:cs="Arial"/>
                <w:sz w:val="18"/>
                <w:szCs w:val="18"/>
              </w:rPr>
            </w:pPr>
          </w:p>
        </w:tc>
        <w:tc>
          <w:tcPr>
            <w:tcW w:w="2410" w:type="dxa"/>
          </w:tcPr>
          <w:p w:rsidRPr="00575CB3" w:rsidR="00937A23" w:rsidP="001260BC" w:rsidRDefault="00937A23" w14:paraId="5C43FC12" w14:textId="0C343834">
            <w:pPr>
              <w:spacing w:after="0"/>
              <w:rPr>
                <w:rFonts w:ascii="Verdana" w:hAnsi="Verdana" w:cs="Arial"/>
                <w:sz w:val="18"/>
                <w:szCs w:val="18"/>
              </w:rPr>
            </w:pPr>
            <w:r w:rsidRPr="00575CB3">
              <w:rPr>
                <w:rFonts w:ascii="Verdana" w:hAnsi="Verdana" w:cs="Arial"/>
                <w:sz w:val="18"/>
                <w:szCs w:val="18"/>
              </w:rPr>
              <w:t>Cereté</w:t>
            </w:r>
          </w:p>
        </w:tc>
        <w:tc>
          <w:tcPr>
            <w:tcW w:w="1417" w:type="dxa"/>
          </w:tcPr>
          <w:p w:rsidRPr="00575CB3" w:rsidR="00937A23" w:rsidP="001260BC" w:rsidRDefault="00937A23" w14:paraId="372A365A" w14:textId="6A8E0F02">
            <w:pPr>
              <w:spacing w:after="0"/>
              <w:jc w:val="center"/>
              <w:rPr>
                <w:rFonts w:ascii="Verdana" w:hAnsi="Verdana" w:cs="Arial"/>
                <w:sz w:val="18"/>
                <w:szCs w:val="18"/>
              </w:rPr>
            </w:pPr>
            <w:r w:rsidRPr="00575CB3">
              <w:rPr>
                <w:rFonts w:ascii="Verdana" w:hAnsi="Verdana" w:cs="Arial"/>
                <w:sz w:val="18"/>
                <w:szCs w:val="18"/>
              </w:rPr>
              <w:t>1.288,91</w:t>
            </w:r>
          </w:p>
        </w:tc>
      </w:tr>
      <w:tr w:rsidRPr="00575CB3" w:rsidR="00937A23" w:rsidTr="001260BC" w14:paraId="098F7781" w14:textId="77777777">
        <w:tc>
          <w:tcPr>
            <w:tcW w:w="2405" w:type="dxa"/>
            <w:vMerge/>
          </w:tcPr>
          <w:p w:rsidRPr="00575CB3" w:rsidR="00937A23" w:rsidP="001260BC" w:rsidRDefault="00937A23" w14:paraId="1D45C24D" w14:textId="77777777">
            <w:pPr>
              <w:spacing w:after="0"/>
              <w:rPr>
                <w:rFonts w:ascii="Verdana" w:hAnsi="Verdana" w:cs="Arial"/>
                <w:sz w:val="18"/>
                <w:szCs w:val="18"/>
              </w:rPr>
            </w:pPr>
          </w:p>
        </w:tc>
        <w:tc>
          <w:tcPr>
            <w:tcW w:w="2835" w:type="dxa"/>
            <w:vMerge/>
          </w:tcPr>
          <w:p w:rsidRPr="00575CB3" w:rsidR="00937A23" w:rsidP="001260BC" w:rsidRDefault="00937A23" w14:paraId="183BCE9B" w14:textId="77777777">
            <w:pPr>
              <w:spacing w:after="0"/>
              <w:rPr>
                <w:rFonts w:ascii="Verdana" w:hAnsi="Verdana" w:cs="Arial"/>
                <w:sz w:val="18"/>
                <w:szCs w:val="18"/>
              </w:rPr>
            </w:pPr>
          </w:p>
        </w:tc>
        <w:tc>
          <w:tcPr>
            <w:tcW w:w="2410" w:type="dxa"/>
          </w:tcPr>
          <w:p w:rsidRPr="00575CB3" w:rsidR="00937A23" w:rsidP="001260BC" w:rsidRDefault="00937A23" w14:paraId="4971C07D" w14:textId="75DF5FF4">
            <w:pPr>
              <w:spacing w:after="0"/>
              <w:rPr>
                <w:rFonts w:ascii="Verdana" w:hAnsi="Verdana" w:cs="Arial"/>
                <w:sz w:val="18"/>
                <w:szCs w:val="18"/>
              </w:rPr>
            </w:pPr>
            <w:r w:rsidRPr="00575CB3">
              <w:rPr>
                <w:rFonts w:ascii="Verdana" w:hAnsi="Verdana" w:cs="Arial"/>
                <w:sz w:val="18"/>
                <w:szCs w:val="18"/>
              </w:rPr>
              <w:t>Chima</w:t>
            </w:r>
          </w:p>
        </w:tc>
        <w:tc>
          <w:tcPr>
            <w:tcW w:w="1417" w:type="dxa"/>
          </w:tcPr>
          <w:p w:rsidRPr="00575CB3" w:rsidR="00937A23" w:rsidP="001260BC" w:rsidRDefault="00937A23" w14:paraId="2BF24D62" w14:textId="67D3D863">
            <w:pPr>
              <w:spacing w:after="0"/>
              <w:jc w:val="center"/>
              <w:rPr>
                <w:rFonts w:ascii="Verdana" w:hAnsi="Verdana" w:cs="Arial"/>
                <w:sz w:val="18"/>
                <w:szCs w:val="18"/>
              </w:rPr>
            </w:pPr>
            <w:r w:rsidRPr="00575CB3">
              <w:rPr>
                <w:rFonts w:ascii="Verdana" w:hAnsi="Verdana" w:cs="Arial"/>
                <w:sz w:val="18"/>
                <w:szCs w:val="18"/>
              </w:rPr>
              <w:t>8.672,45</w:t>
            </w:r>
          </w:p>
        </w:tc>
      </w:tr>
      <w:tr w:rsidRPr="00575CB3" w:rsidR="00937A23" w:rsidTr="001260BC" w14:paraId="2A844B05" w14:textId="77777777">
        <w:tc>
          <w:tcPr>
            <w:tcW w:w="2405" w:type="dxa"/>
            <w:vMerge/>
          </w:tcPr>
          <w:p w:rsidRPr="00575CB3" w:rsidR="00937A23" w:rsidP="001260BC" w:rsidRDefault="00937A23" w14:paraId="5FE84D9A" w14:textId="77777777">
            <w:pPr>
              <w:spacing w:after="0"/>
              <w:rPr>
                <w:rFonts w:ascii="Verdana" w:hAnsi="Verdana" w:cs="Arial"/>
                <w:sz w:val="18"/>
                <w:szCs w:val="18"/>
              </w:rPr>
            </w:pPr>
          </w:p>
        </w:tc>
        <w:tc>
          <w:tcPr>
            <w:tcW w:w="2835" w:type="dxa"/>
            <w:vMerge/>
          </w:tcPr>
          <w:p w:rsidRPr="00575CB3" w:rsidR="00937A23" w:rsidP="001260BC" w:rsidRDefault="00937A23" w14:paraId="6DF6008F" w14:textId="77777777">
            <w:pPr>
              <w:spacing w:after="0"/>
              <w:rPr>
                <w:rFonts w:ascii="Verdana" w:hAnsi="Verdana" w:cs="Arial"/>
                <w:sz w:val="18"/>
                <w:szCs w:val="18"/>
              </w:rPr>
            </w:pPr>
          </w:p>
        </w:tc>
        <w:tc>
          <w:tcPr>
            <w:tcW w:w="2410" w:type="dxa"/>
          </w:tcPr>
          <w:p w:rsidRPr="00575CB3" w:rsidR="00937A23" w:rsidP="001260BC" w:rsidRDefault="00937A23" w14:paraId="11805235" w14:textId="32C73724">
            <w:pPr>
              <w:spacing w:after="0"/>
              <w:rPr>
                <w:rFonts w:ascii="Verdana" w:hAnsi="Verdana" w:cs="Arial"/>
                <w:sz w:val="18"/>
                <w:szCs w:val="18"/>
              </w:rPr>
            </w:pPr>
            <w:r w:rsidRPr="00575CB3">
              <w:rPr>
                <w:rFonts w:ascii="Verdana" w:hAnsi="Verdana" w:cs="Arial"/>
                <w:sz w:val="18"/>
                <w:szCs w:val="18"/>
              </w:rPr>
              <w:t>Chinú</w:t>
            </w:r>
          </w:p>
        </w:tc>
        <w:tc>
          <w:tcPr>
            <w:tcW w:w="1417" w:type="dxa"/>
          </w:tcPr>
          <w:p w:rsidRPr="00575CB3" w:rsidR="00937A23" w:rsidP="001260BC" w:rsidRDefault="00937A23" w14:paraId="02DE703B" w14:textId="3F311A4F">
            <w:pPr>
              <w:spacing w:after="0"/>
              <w:jc w:val="center"/>
              <w:rPr>
                <w:rFonts w:ascii="Verdana" w:hAnsi="Verdana" w:cs="Arial"/>
                <w:sz w:val="18"/>
                <w:szCs w:val="18"/>
              </w:rPr>
            </w:pPr>
            <w:r w:rsidRPr="00575CB3">
              <w:rPr>
                <w:rFonts w:ascii="Verdana" w:hAnsi="Verdana" w:cs="Arial"/>
                <w:sz w:val="18"/>
                <w:szCs w:val="18"/>
              </w:rPr>
              <w:t>12,91</w:t>
            </w:r>
          </w:p>
        </w:tc>
      </w:tr>
      <w:tr w:rsidRPr="00575CB3" w:rsidR="00937A23" w:rsidTr="001260BC" w14:paraId="4AD3B996" w14:textId="77777777">
        <w:tc>
          <w:tcPr>
            <w:tcW w:w="2405" w:type="dxa"/>
            <w:vMerge/>
          </w:tcPr>
          <w:p w:rsidRPr="00575CB3" w:rsidR="00937A23" w:rsidP="001260BC" w:rsidRDefault="00937A23" w14:paraId="303ED284" w14:textId="77777777">
            <w:pPr>
              <w:spacing w:after="0"/>
              <w:rPr>
                <w:rFonts w:ascii="Verdana" w:hAnsi="Verdana" w:cs="Arial"/>
                <w:sz w:val="18"/>
                <w:szCs w:val="18"/>
              </w:rPr>
            </w:pPr>
          </w:p>
        </w:tc>
        <w:tc>
          <w:tcPr>
            <w:tcW w:w="2835" w:type="dxa"/>
            <w:vMerge/>
          </w:tcPr>
          <w:p w:rsidRPr="00575CB3" w:rsidR="00937A23" w:rsidP="001260BC" w:rsidRDefault="00937A23" w14:paraId="751ED84F" w14:textId="77777777">
            <w:pPr>
              <w:spacing w:after="0"/>
              <w:rPr>
                <w:rFonts w:ascii="Verdana" w:hAnsi="Verdana" w:cs="Arial"/>
                <w:sz w:val="18"/>
                <w:szCs w:val="18"/>
              </w:rPr>
            </w:pPr>
          </w:p>
        </w:tc>
        <w:tc>
          <w:tcPr>
            <w:tcW w:w="2410" w:type="dxa"/>
          </w:tcPr>
          <w:p w:rsidRPr="00575CB3" w:rsidR="00937A23" w:rsidP="001260BC" w:rsidRDefault="00937A23" w14:paraId="3B5D3E0B" w14:textId="2F26EAC1">
            <w:pPr>
              <w:spacing w:after="0"/>
              <w:rPr>
                <w:rFonts w:ascii="Verdana" w:hAnsi="Verdana" w:cs="Arial"/>
                <w:sz w:val="18"/>
                <w:szCs w:val="18"/>
              </w:rPr>
            </w:pPr>
            <w:r w:rsidRPr="00575CB3">
              <w:rPr>
                <w:rFonts w:ascii="Verdana" w:hAnsi="Verdana" w:cs="Arial"/>
                <w:sz w:val="18"/>
                <w:szCs w:val="18"/>
              </w:rPr>
              <w:t>Ciénaga de Oro</w:t>
            </w:r>
          </w:p>
        </w:tc>
        <w:tc>
          <w:tcPr>
            <w:tcW w:w="1417" w:type="dxa"/>
          </w:tcPr>
          <w:p w:rsidRPr="00575CB3" w:rsidR="00937A23" w:rsidP="001260BC" w:rsidRDefault="00937A23" w14:paraId="032202D8" w14:textId="3174A460">
            <w:pPr>
              <w:spacing w:after="0"/>
              <w:jc w:val="center"/>
              <w:rPr>
                <w:rFonts w:ascii="Verdana" w:hAnsi="Verdana" w:cs="Arial"/>
                <w:sz w:val="18"/>
                <w:szCs w:val="18"/>
              </w:rPr>
            </w:pPr>
            <w:r w:rsidRPr="00575CB3">
              <w:rPr>
                <w:rFonts w:ascii="Verdana" w:hAnsi="Verdana" w:cs="Arial"/>
                <w:sz w:val="18"/>
                <w:szCs w:val="18"/>
              </w:rPr>
              <w:t>6.268,95</w:t>
            </w:r>
          </w:p>
        </w:tc>
      </w:tr>
      <w:tr w:rsidRPr="00575CB3" w:rsidR="00937A23" w:rsidTr="001260BC" w14:paraId="6857A236" w14:textId="77777777">
        <w:tc>
          <w:tcPr>
            <w:tcW w:w="2405" w:type="dxa"/>
            <w:vMerge/>
          </w:tcPr>
          <w:p w:rsidRPr="00575CB3" w:rsidR="00937A23" w:rsidP="001260BC" w:rsidRDefault="00937A23" w14:paraId="37839446" w14:textId="77777777">
            <w:pPr>
              <w:spacing w:after="0"/>
              <w:rPr>
                <w:rFonts w:ascii="Verdana" w:hAnsi="Verdana" w:cs="Arial"/>
                <w:sz w:val="18"/>
                <w:szCs w:val="18"/>
              </w:rPr>
            </w:pPr>
          </w:p>
        </w:tc>
        <w:tc>
          <w:tcPr>
            <w:tcW w:w="2835" w:type="dxa"/>
            <w:vMerge/>
          </w:tcPr>
          <w:p w:rsidRPr="00575CB3" w:rsidR="00937A23" w:rsidP="001260BC" w:rsidRDefault="00937A23" w14:paraId="4DDC17AC" w14:textId="77777777">
            <w:pPr>
              <w:spacing w:after="0"/>
              <w:rPr>
                <w:rFonts w:ascii="Verdana" w:hAnsi="Verdana" w:cs="Arial"/>
                <w:sz w:val="18"/>
                <w:szCs w:val="18"/>
              </w:rPr>
            </w:pPr>
          </w:p>
        </w:tc>
        <w:tc>
          <w:tcPr>
            <w:tcW w:w="2410" w:type="dxa"/>
          </w:tcPr>
          <w:p w:rsidRPr="00575CB3" w:rsidR="00937A23" w:rsidP="001260BC" w:rsidRDefault="00937A23" w14:paraId="0F84FDF3" w14:textId="7F07A091">
            <w:pPr>
              <w:spacing w:after="0"/>
              <w:rPr>
                <w:rFonts w:ascii="Verdana" w:hAnsi="Verdana" w:cs="Arial"/>
                <w:sz w:val="18"/>
                <w:szCs w:val="18"/>
              </w:rPr>
            </w:pPr>
            <w:r w:rsidRPr="00575CB3">
              <w:rPr>
                <w:rFonts w:ascii="Verdana" w:hAnsi="Verdana" w:cs="Arial"/>
                <w:sz w:val="18"/>
                <w:szCs w:val="18"/>
              </w:rPr>
              <w:t>Cotorra</w:t>
            </w:r>
          </w:p>
        </w:tc>
        <w:tc>
          <w:tcPr>
            <w:tcW w:w="1417" w:type="dxa"/>
          </w:tcPr>
          <w:p w:rsidRPr="00575CB3" w:rsidR="00937A23" w:rsidP="001260BC" w:rsidRDefault="00937A23" w14:paraId="7C0F0C4B" w14:textId="6896CA57">
            <w:pPr>
              <w:spacing w:after="0"/>
              <w:jc w:val="center"/>
              <w:rPr>
                <w:rFonts w:ascii="Verdana" w:hAnsi="Verdana" w:cs="Arial"/>
                <w:sz w:val="18"/>
                <w:szCs w:val="18"/>
              </w:rPr>
            </w:pPr>
            <w:r w:rsidRPr="00575CB3">
              <w:rPr>
                <w:rFonts w:ascii="Verdana" w:hAnsi="Verdana" w:cs="Arial"/>
                <w:sz w:val="18"/>
                <w:szCs w:val="18"/>
              </w:rPr>
              <w:t>2.016,53</w:t>
            </w:r>
          </w:p>
        </w:tc>
      </w:tr>
      <w:tr w:rsidRPr="00575CB3" w:rsidR="00937A23" w:rsidTr="001260BC" w14:paraId="610C0C85" w14:textId="77777777">
        <w:tc>
          <w:tcPr>
            <w:tcW w:w="2405" w:type="dxa"/>
            <w:vMerge/>
          </w:tcPr>
          <w:p w:rsidRPr="00575CB3" w:rsidR="00937A23" w:rsidP="001260BC" w:rsidRDefault="00937A23" w14:paraId="04F6F352" w14:textId="6DEA7C90">
            <w:pPr>
              <w:spacing w:after="0"/>
              <w:rPr>
                <w:rFonts w:ascii="Verdana" w:hAnsi="Verdana" w:cs="Arial"/>
                <w:sz w:val="18"/>
                <w:szCs w:val="18"/>
              </w:rPr>
            </w:pPr>
          </w:p>
        </w:tc>
        <w:tc>
          <w:tcPr>
            <w:tcW w:w="2835" w:type="dxa"/>
            <w:vMerge/>
          </w:tcPr>
          <w:p w:rsidRPr="00575CB3" w:rsidR="00937A23" w:rsidP="001260BC" w:rsidRDefault="00937A23" w14:paraId="10E15461" w14:textId="5DC1C68A">
            <w:pPr>
              <w:spacing w:after="0"/>
              <w:rPr>
                <w:rFonts w:ascii="Verdana" w:hAnsi="Verdana" w:cs="Arial"/>
                <w:sz w:val="18"/>
                <w:szCs w:val="18"/>
              </w:rPr>
            </w:pPr>
          </w:p>
        </w:tc>
        <w:tc>
          <w:tcPr>
            <w:tcW w:w="2410" w:type="dxa"/>
          </w:tcPr>
          <w:p w:rsidRPr="00575CB3" w:rsidR="00937A23" w:rsidP="001260BC" w:rsidRDefault="00937A23" w14:paraId="2F6EBA92" w14:textId="73D60320">
            <w:pPr>
              <w:spacing w:after="0"/>
              <w:rPr>
                <w:rFonts w:ascii="Verdana" w:hAnsi="Verdana" w:cs="Arial"/>
                <w:sz w:val="18"/>
                <w:szCs w:val="18"/>
              </w:rPr>
            </w:pPr>
            <w:r w:rsidRPr="00575CB3">
              <w:rPr>
                <w:rFonts w:ascii="Verdana" w:hAnsi="Verdana" w:cs="Arial"/>
                <w:sz w:val="18"/>
                <w:szCs w:val="18"/>
              </w:rPr>
              <w:t>La Apartada</w:t>
            </w:r>
          </w:p>
        </w:tc>
        <w:tc>
          <w:tcPr>
            <w:tcW w:w="1417" w:type="dxa"/>
          </w:tcPr>
          <w:p w:rsidRPr="00575CB3" w:rsidR="00937A23" w:rsidP="001260BC" w:rsidRDefault="00937A23" w14:paraId="45F848C2" w14:textId="026EBB64">
            <w:pPr>
              <w:spacing w:after="0"/>
              <w:jc w:val="center"/>
              <w:rPr>
                <w:rFonts w:ascii="Verdana" w:hAnsi="Verdana" w:cs="Arial"/>
                <w:sz w:val="18"/>
                <w:szCs w:val="18"/>
              </w:rPr>
            </w:pPr>
            <w:r w:rsidRPr="00575CB3">
              <w:rPr>
                <w:rFonts w:ascii="Verdana" w:hAnsi="Verdana" w:cs="Arial"/>
                <w:sz w:val="18"/>
                <w:szCs w:val="18"/>
              </w:rPr>
              <w:t>149,81</w:t>
            </w:r>
          </w:p>
        </w:tc>
      </w:tr>
      <w:tr w:rsidRPr="00575CB3" w:rsidR="00937A23" w:rsidTr="001260BC" w14:paraId="0AF911BA" w14:textId="77777777">
        <w:tc>
          <w:tcPr>
            <w:tcW w:w="2405" w:type="dxa"/>
            <w:vMerge/>
          </w:tcPr>
          <w:p w:rsidRPr="00575CB3" w:rsidR="00937A23" w:rsidP="001260BC" w:rsidRDefault="00937A23" w14:paraId="2649468D" w14:textId="69ACAA3C">
            <w:pPr>
              <w:spacing w:after="0"/>
              <w:rPr>
                <w:rFonts w:ascii="Verdana" w:hAnsi="Verdana" w:cs="Arial"/>
                <w:sz w:val="18"/>
                <w:szCs w:val="18"/>
              </w:rPr>
            </w:pPr>
          </w:p>
        </w:tc>
        <w:tc>
          <w:tcPr>
            <w:tcW w:w="2835" w:type="dxa"/>
            <w:vMerge/>
          </w:tcPr>
          <w:p w:rsidRPr="00575CB3" w:rsidR="00937A23" w:rsidP="001260BC" w:rsidRDefault="00937A23" w14:paraId="642448D7" w14:textId="3268630D">
            <w:pPr>
              <w:spacing w:after="0"/>
              <w:rPr>
                <w:rFonts w:ascii="Verdana" w:hAnsi="Verdana" w:cs="Arial"/>
                <w:sz w:val="18"/>
                <w:szCs w:val="18"/>
              </w:rPr>
            </w:pPr>
          </w:p>
        </w:tc>
        <w:tc>
          <w:tcPr>
            <w:tcW w:w="2410" w:type="dxa"/>
          </w:tcPr>
          <w:p w:rsidRPr="00575CB3" w:rsidR="00937A23" w:rsidP="001260BC" w:rsidRDefault="00937A23" w14:paraId="5F0B5418" w14:textId="07E0C8E0">
            <w:pPr>
              <w:spacing w:after="0"/>
              <w:rPr>
                <w:rFonts w:ascii="Verdana" w:hAnsi="Verdana" w:cs="Arial"/>
                <w:sz w:val="18"/>
                <w:szCs w:val="18"/>
              </w:rPr>
            </w:pPr>
            <w:r w:rsidRPr="00575CB3">
              <w:rPr>
                <w:rFonts w:ascii="Verdana" w:hAnsi="Verdana" w:cs="Arial"/>
                <w:sz w:val="18"/>
                <w:szCs w:val="18"/>
              </w:rPr>
              <w:t>Lorica</w:t>
            </w:r>
          </w:p>
        </w:tc>
        <w:tc>
          <w:tcPr>
            <w:tcW w:w="1417" w:type="dxa"/>
          </w:tcPr>
          <w:p w:rsidRPr="00575CB3" w:rsidR="00937A23" w:rsidP="001260BC" w:rsidRDefault="00937A23" w14:paraId="50A5FD73" w14:textId="1FA67231">
            <w:pPr>
              <w:spacing w:after="0"/>
              <w:jc w:val="center"/>
              <w:rPr>
                <w:rFonts w:ascii="Verdana" w:hAnsi="Verdana" w:cs="Arial"/>
                <w:sz w:val="18"/>
                <w:szCs w:val="18"/>
              </w:rPr>
            </w:pPr>
            <w:r w:rsidRPr="00575CB3">
              <w:rPr>
                <w:rFonts w:ascii="Verdana" w:hAnsi="Verdana" w:cs="Arial"/>
                <w:sz w:val="18"/>
                <w:szCs w:val="18"/>
              </w:rPr>
              <w:t>17.303,27</w:t>
            </w:r>
          </w:p>
        </w:tc>
      </w:tr>
      <w:tr w:rsidRPr="00575CB3" w:rsidR="00937A23" w:rsidTr="001260BC" w14:paraId="2C1C5A6C" w14:textId="77777777">
        <w:tc>
          <w:tcPr>
            <w:tcW w:w="2405" w:type="dxa"/>
            <w:vMerge/>
          </w:tcPr>
          <w:p w:rsidRPr="00575CB3" w:rsidR="00937A23" w:rsidP="001260BC" w:rsidRDefault="00937A23" w14:paraId="1029C418" w14:textId="77777777">
            <w:pPr>
              <w:spacing w:after="0"/>
              <w:rPr>
                <w:rFonts w:ascii="Verdana" w:hAnsi="Verdana" w:cs="Arial"/>
                <w:sz w:val="18"/>
                <w:szCs w:val="18"/>
              </w:rPr>
            </w:pPr>
          </w:p>
        </w:tc>
        <w:tc>
          <w:tcPr>
            <w:tcW w:w="2835" w:type="dxa"/>
            <w:vMerge/>
          </w:tcPr>
          <w:p w:rsidRPr="00575CB3" w:rsidR="00937A23" w:rsidP="001260BC" w:rsidRDefault="00937A23" w14:paraId="2D54970D" w14:textId="77777777">
            <w:pPr>
              <w:spacing w:after="0"/>
              <w:rPr>
                <w:rFonts w:ascii="Verdana" w:hAnsi="Verdana" w:cs="Arial"/>
                <w:sz w:val="18"/>
                <w:szCs w:val="18"/>
              </w:rPr>
            </w:pPr>
          </w:p>
        </w:tc>
        <w:tc>
          <w:tcPr>
            <w:tcW w:w="2410" w:type="dxa"/>
          </w:tcPr>
          <w:p w:rsidRPr="00575CB3" w:rsidR="00937A23" w:rsidP="001260BC" w:rsidRDefault="00937A23" w14:paraId="21338865" w14:textId="18C0D798">
            <w:pPr>
              <w:spacing w:after="0"/>
              <w:rPr>
                <w:rFonts w:ascii="Verdana" w:hAnsi="Verdana" w:cs="Arial"/>
                <w:sz w:val="18"/>
                <w:szCs w:val="18"/>
              </w:rPr>
            </w:pPr>
            <w:r w:rsidRPr="00575CB3">
              <w:rPr>
                <w:rFonts w:ascii="Verdana" w:hAnsi="Verdana" w:cs="Arial"/>
                <w:sz w:val="18"/>
                <w:szCs w:val="18"/>
              </w:rPr>
              <w:t>Momil</w:t>
            </w:r>
          </w:p>
        </w:tc>
        <w:tc>
          <w:tcPr>
            <w:tcW w:w="1417" w:type="dxa"/>
          </w:tcPr>
          <w:p w:rsidRPr="00575CB3" w:rsidR="00937A23" w:rsidP="001260BC" w:rsidRDefault="00937A23" w14:paraId="510446C8" w14:textId="410039A0">
            <w:pPr>
              <w:spacing w:after="0"/>
              <w:jc w:val="center"/>
              <w:rPr>
                <w:rFonts w:ascii="Verdana" w:hAnsi="Verdana" w:cs="Arial"/>
                <w:sz w:val="18"/>
                <w:szCs w:val="18"/>
              </w:rPr>
            </w:pPr>
            <w:r w:rsidRPr="00575CB3">
              <w:rPr>
                <w:rFonts w:ascii="Verdana" w:hAnsi="Verdana" w:cs="Arial"/>
                <w:sz w:val="18"/>
                <w:szCs w:val="18"/>
              </w:rPr>
              <w:t>998,38</w:t>
            </w:r>
          </w:p>
        </w:tc>
      </w:tr>
      <w:tr w:rsidRPr="00575CB3" w:rsidR="00937A23" w:rsidTr="001260BC" w14:paraId="626F1BF2" w14:textId="77777777">
        <w:tc>
          <w:tcPr>
            <w:tcW w:w="2405" w:type="dxa"/>
            <w:vMerge/>
          </w:tcPr>
          <w:p w:rsidRPr="00575CB3" w:rsidR="00937A23" w:rsidP="001260BC" w:rsidRDefault="00937A23" w14:paraId="56C5AD10" w14:textId="77777777">
            <w:pPr>
              <w:spacing w:after="0"/>
              <w:rPr>
                <w:rFonts w:ascii="Verdana" w:hAnsi="Verdana" w:cs="Arial"/>
                <w:sz w:val="18"/>
                <w:szCs w:val="18"/>
              </w:rPr>
            </w:pPr>
          </w:p>
        </w:tc>
        <w:tc>
          <w:tcPr>
            <w:tcW w:w="2835" w:type="dxa"/>
            <w:vMerge/>
          </w:tcPr>
          <w:p w:rsidRPr="00575CB3" w:rsidR="00937A23" w:rsidP="001260BC" w:rsidRDefault="00937A23" w14:paraId="788D11C1" w14:textId="77777777">
            <w:pPr>
              <w:spacing w:after="0"/>
              <w:rPr>
                <w:rFonts w:ascii="Verdana" w:hAnsi="Verdana" w:cs="Arial"/>
                <w:sz w:val="18"/>
                <w:szCs w:val="18"/>
              </w:rPr>
            </w:pPr>
          </w:p>
        </w:tc>
        <w:tc>
          <w:tcPr>
            <w:tcW w:w="2410" w:type="dxa"/>
          </w:tcPr>
          <w:p w:rsidRPr="00575CB3" w:rsidR="00937A23" w:rsidP="001260BC" w:rsidRDefault="00937A23" w14:paraId="56EF1C3D" w14:textId="2D78FAD5">
            <w:pPr>
              <w:spacing w:after="0"/>
              <w:rPr>
                <w:rFonts w:ascii="Verdana" w:hAnsi="Verdana" w:cs="Arial"/>
                <w:sz w:val="18"/>
                <w:szCs w:val="18"/>
              </w:rPr>
            </w:pPr>
            <w:r w:rsidRPr="00575CB3">
              <w:rPr>
                <w:rFonts w:ascii="Verdana" w:hAnsi="Verdana" w:cs="Arial"/>
                <w:sz w:val="18"/>
                <w:szCs w:val="18"/>
              </w:rPr>
              <w:t>Montelíbano</w:t>
            </w:r>
          </w:p>
        </w:tc>
        <w:tc>
          <w:tcPr>
            <w:tcW w:w="1417" w:type="dxa"/>
          </w:tcPr>
          <w:p w:rsidRPr="00575CB3" w:rsidR="00937A23" w:rsidP="001260BC" w:rsidRDefault="00937A23" w14:paraId="2E1B2535" w14:textId="5143D0FA">
            <w:pPr>
              <w:spacing w:after="0"/>
              <w:jc w:val="center"/>
              <w:rPr>
                <w:rFonts w:ascii="Verdana" w:hAnsi="Verdana" w:cs="Arial"/>
                <w:sz w:val="18"/>
                <w:szCs w:val="18"/>
              </w:rPr>
            </w:pPr>
            <w:r w:rsidRPr="00575CB3">
              <w:rPr>
                <w:rFonts w:ascii="Verdana" w:hAnsi="Verdana" w:cs="Arial"/>
                <w:sz w:val="18"/>
                <w:szCs w:val="18"/>
              </w:rPr>
              <w:t>752,22</w:t>
            </w:r>
          </w:p>
        </w:tc>
      </w:tr>
      <w:tr w:rsidRPr="00575CB3" w:rsidR="00937A23" w:rsidTr="001260BC" w14:paraId="60A63D48" w14:textId="77777777">
        <w:tc>
          <w:tcPr>
            <w:tcW w:w="2405" w:type="dxa"/>
            <w:vMerge/>
          </w:tcPr>
          <w:p w:rsidRPr="00575CB3" w:rsidR="00937A23" w:rsidP="001260BC" w:rsidRDefault="00937A23" w14:paraId="3E42106A" w14:textId="77777777">
            <w:pPr>
              <w:spacing w:after="0"/>
              <w:rPr>
                <w:rFonts w:ascii="Verdana" w:hAnsi="Verdana" w:cs="Arial"/>
                <w:sz w:val="18"/>
                <w:szCs w:val="18"/>
              </w:rPr>
            </w:pPr>
          </w:p>
        </w:tc>
        <w:tc>
          <w:tcPr>
            <w:tcW w:w="2835" w:type="dxa"/>
            <w:vMerge/>
          </w:tcPr>
          <w:p w:rsidRPr="00575CB3" w:rsidR="00937A23" w:rsidP="001260BC" w:rsidRDefault="00937A23" w14:paraId="077C8ADA" w14:textId="77777777">
            <w:pPr>
              <w:spacing w:after="0"/>
              <w:rPr>
                <w:rFonts w:ascii="Verdana" w:hAnsi="Verdana" w:cs="Arial"/>
                <w:sz w:val="18"/>
                <w:szCs w:val="18"/>
              </w:rPr>
            </w:pPr>
          </w:p>
        </w:tc>
        <w:tc>
          <w:tcPr>
            <w:tcW w:w="2410" w:type="dxa"/>
          </w:tcPr>
          <w:p w:rsidRPr="00575CB3" w:rsidR="00937A23" w:rsidP="001260BC" w:rsidRDefault="00937A23" w14:paraId="4FE78697" w14:textId="5E0ACB30">
            <w:pPr>
              <w:spacing w:after="0"/>
              <w:rPr>
                <w:rFonts w:ascii="Verdana" w:hAnsi="Verdana" w:cs="Arial"/>
                <w:sz w:val="18"/>
                <w:szCs w:val="18"/>
              </w:rPr>
            </w:pPr>
            <w:r w:rsidRPr="00575CB3">
              <w:rPr>
                <w:rFonts w:ascii="Verdana" w:hAnsi="Verdana" w:cs="Arial"/>
                <w:sz w:val="18"/>
                <w:szCs w:val="18"/>
              </w:rPr>
              <w:t>Montería</w:t>
            </w:r>
          </w:p>
        </w:tc>
        <w:tc>
          <w:tcPr>
            <w:tcW w:w="1417" w:type="dxa"/>
          </w:tcPr>
          <w:p w:rsidRPr="00575CB3" w:rsidR="00937A23" w:rsidP="001260BC" w:rsidRDefault="00937A23" w14:paraId="00232DF2" w14:textId="3E9B0DF7">
            <w:pPr>
              <w:spacing w:after="0"/>
              <w:jc w:val="center"/>
              <w:rPr>
                <w:rFonts w:ascii="Verdana" w:hAnsi="Verdana" w:cs="Arial"/>
                <w:sz w:val="18"/>
                <w:szCs w:val="18"/>
              </w:rPr>
            </w:pPr>
            <w:r w:rsidRPr="00575CB3">
              <w:rPr>
                <w:rFonts w:ascii="Verdana" w:hAnsi="Verdana" w:cs="Arial"/>
                <w:sz w:val="18"/>
                <w:szCs w:val="18"/>
              </w:rPr>
              <w:t>31.871,6</w:t>
            </w:r>
          </w:p>
        </w:tc>
      </w:tr>
      <w:tr w:rsidRPr="00575CB3" w:rsidR="00937A23" w:rsidTr="001260BC" w14:paraId="5DB5535F" w14:textId="77777777">
        <w:tc>
          <w:tcPr>
            <w:tcW w:w="2405" w:type="dxa"/>
            <w:vMerge/>
          </w:tcPr>
          <w:p w:rsidRPr="00575CB3" w:rsidR="00937A23" w:rsidP="001260BC" w:rsidRDefault="00937A23" w14:paraId="6489DEFA" w14:textId="77777777">
            <w:pPr>
              <w:spacing w:after="0"/>
              <w:rPr>
                <w:rFonts w:ascii="Verdana" w:hAnsi="Verdana" w:cs="Arial"/>
                <w:sz w:val="18"/>
                <w:szCs w:val="18"/>
              </w:rPr>
            </w:pPr>
          </w:p>
        </w:tc>
        <w:tc>
          <w:tcPr>
            <w:tcW w:w="2835" w:type="dxa"/>
            <w:vMerge/>
          </w:tcPr>
          <w:p w:rsidRPr="00575CB3" w:rsidR="00937A23" w:rsidP="001260BC" w:rsidRDefault="00937A23" w14:paraId="183C13A9" w14:textId="77777777">
            <w:pPr>
              <w:spacing w:after="0"/>
              <w:rPr>
                <w:rFonts w:ascii="Verdana" w:hAnsi="Verdana" w:cs="Arial"/>
                <w:sz w:val="18"/>
                <w:szCs w:val="18"/>
              </w:rPr>
            </w:pPr>
          </w:p>
        </w:tc>
        <w:tc>
          <w:tcPr>
            <w:tcW w:w="2410" w:type="dxa"/>
          </w:tcPr>
          <w:p w:rsidRPr="00575CB3" w:rsidR="00937A23" w:rsidP="001260BC" w:rsidRDefault="00937A23" w14:paraId="53CAF104" w14:textId="328EB6A3">
            <w:pPr>
              <w:spacing w:after="0"/>
              <w:rPr>
                <w:rFonts w:ascii="Verdana" w:hAnsi="Verdana" w:cs="Arial"/>
                <w:sz w:val="18"/>
                <w:szCs w:val="18"/>
              </w:rPr>
            </w:pPr>
            <w:r w:rsidRPr="00575CB3">
              <w:rPr>
                <w:rFonts w:ascii="Verdana" w:hAnsi="Verdana" w:cs="Arial"/>
                <w:sz w:val="18"/>
                <w:szCs w:val="18"/>
              </w:rPr>
              <w:t>Planeta Rica</w:t>
            </w:r>
          </w:p>
        </w:tc>
        <w:tc>
          <w:tcPr>
            <w:tcW w:w="1417" w:type="dxa"/>
          </w:tcPr>
          <w:p w:rsidRPr="00575CB3" w:rsidR="00937A23" w:rsidP="001260BC" w:rsidRDefault="00937A23" w14:paraId="2B8D1041" w14:textId="5CBEFDA6">
            <w:pPr>
              <w:spacing w:after="0"/>
              <w:jc w:val="center"/>
              <w:rPr>
                <w:rFonts w:ascii="Verdana" w:hAnsi="Verdana" w:cs="Arial"/>
                <w:sz w:val="18"/>
                <w:szCs w:val="18"/>
              </w:rPr>
            </w:pPr>
            <w:r w:rsidRPr="00575CB3">
              <w:rPr>
                <w:rFonts w:ascii="Verdana" w:hAnsi="Verdana" w:cs="Arial"/>
                <w:sz w:val="18"/>
                <w:szCs w:val="18"/>
              </w:rPr>
              <w:t>382,67</w:t>
            </w:r>
          </w:p>
        </w:tc>
      </w:tr>
      <w:tr w:rsidRPr="00575CB3" w:rsidR="00937A23" w:rsidTr="001260BC" w14:paraId="500FE078" w14:textId="77777777">
        <w:tc>
          <w:tcPr>
            <w:tcW w:w="2405" w:type="dxa"/>
            <w:vMerge/>
          </w:tcPr>
          <w:p w:rsidRPr="00575CB3" w:rsidR="00937A23" w:rsidP="001260BC" w:rsidRDefault="00937A23" w14:paraId="104C417A" w14:textId="77777777">
            <w:pPr>
              <w:spacing w:after="0"/>
              <w:rPr>
                <w:rFonts w:ascii="Verdana" w:hAnsi="Verdana" w:cs="Arial"/>
                <w:sz w:val="18"/>
                <w:szCs w:val="18"/>
              </w:rPr>
            </w:pPr>
          </w:p>
        </w:tc>
        <w:tc>
          <w:tcPr>
            <w:tcW w:w="2835" w:type="dxa"/>
            <w:vMerge/>
          </w:tcPr>
          <w:p w:rsidRPr="00575CB3" w:rsidR="00937A23" w:rsidP="001260BC" w:rsidRDefault="00937A23" w14:paraId="58789041" w14:textId="77777777">
            <w:pPr>
              <w:spacing w:after="0"/>
              <w:rPr>
                <w:rFonts w:ascii="Verdana" w:hAnsi="Verdana" w:cs="Arial"/>
                <w:sz w:val="18"/>
                <w:szCs w:val="18"/>
              </w:rPr>
            </w:pPr>
          </w:p>
        </w:tc>
        <w:tc>
          <w:tcPr>
            <w:tcW w:w="2410" w:type="dxa"/>
          </w:tcPr>
          <w:p w:rsidRPr="00575CB3" w:rsidR="00937A23" w:rsidP="001260BC" w:rsidRDefault="00937A23" w14:paraId="2442EA87" w14:textId="441D525E">
            <w:pPr>
              <w:spacing w:after="0"/>
              <w:rPr>
                <w:rFonts w:ascii="Verdana" w:hAnsi="Verdana" w:cs="Arial"/>
                <w:sz w:val="18"/>
                <w:szCs w:val="18"/>
              </w:rPr>
            </w:pPr>
            <w:r w:rsidRPr="00575CB3">
              <w:rPr>
                <w:rFonts w:ascii="Verdana" w:hAnsi="Verdana" w:cs="Arial"/>
                <w:sz w:val="18"/>
                <w:szCs w:val="18"/>
              </w:rPr>
              <w:t>Pueblo Nuevo</w:t>
            </w:r>
          </w:p>
        </w:tc>
        <w:tc>
          <w:tcPr>
            <w:tcW w:w="1417" w:type="dxa"/>
          </w:tcPr>
          <w:p w:rsidRPr="00575CB3" w:rsidR="00937A23" w:rsidP="001260BC" w:rsidRDefault="00937A23" w14:paraId="362BF983" w14:textId="1463CBF5">
            <w:pPr>
              <w:spacing w:after="0"/>
              <w:jc w:val="center"/>
              <w:rPr>
                <w:rFonts w:ascii="Verdana" w:hAnsi="Verdana" w:cs="Arial"/>
                <w:sz w:val="18"/>
                <w:szCs w:val="18"/>
              </w:rPr>
            </w:pPr>
            <w:r w:rsidRPr="00575CB3">
              <w:rPr>
                <w:rFonts w:ascii="Verdana" w:hAnsi="Verdana" w:cs="Arial"/>
                <w:sz w:val="18"/>
                <w:szCs w:val="18"/>
              </w:rPr>
              <w:t>6.159,1</w:t>
            </w:r>
          </w:p>
        </w:tc>
      </w:tr>
      <w:tr w:rsidRPr="00575CB3" w:rsidR="00937A23" w:rsidTr="001260BC" w14:paraId="4C5CA7EB" w14:textId="77777777">
        <w:tc>
          <w:tcPr>
            <w:tcW w:w="2405" w:type="dxa"/>
            <w:vMerge/>
          </w:tcPr>
          <w:p w:rsidRPr="00575CB3" w:rsidR="00937A23" w:rsidP="001260BC" w:rsidRDefault="00937A23" w14:paraId="0C23392F" w14:textId="77777777">
            <w:pPr>
              <w:spacing w:after="0"/>
              <w:rPr>
                <w:rFonts w:ascii="Verdana" w:hAnsi="Verdana" w:cs="Arial"/>
                <w:sz w:val="18"/>
                <w:szCs w:val="18"/>
              </w:rPr>
            </w:pPr>
          </w:p>
        </w:tc>
        <w:tc>
          <w:tcPr>
            <w:tcW w:w="2835" w:type="dxa"/>
            <w:vMerge/>
          </w:tcPr>
          <w:p w:rsidRPr="00575CB3" w:rsidR="00937A23" w:rsidP="001260BC" w:rsidRDefault="00937A23" w14:paraId="3E556E88" w14:textId="77777777">
            <w:pPr>
              <w:spacing w:after="0"/>
              <w:rPr>
                <w:rFonts w:ascii="Verdana" w:hAnsi="Verdana" w:cs="Arial"/>
                <w:sz w:val="18"/>
                <w:szCs w:val="18"/>
              </w:rPr>
            </w:pPr>
          </w:p>
        </w:tc>
        <w:tc>
          <w:tcPr>
            <w:tcW w:w="2410" w:type="dxa"/>
          </w:tcPr>
          <w:p w:rsidRPr="00575CB3" w:rsidR="00937A23" w:rsidP="001260BC" w:rsidRDefault="00937A23" w14:paraId="6E7E228F" w14:textId="437C0E62">
            <w:pPr>
              <w:spacing w:after="0"/>
              <w:rPr>
                <w:rFonts w:ascii="Verdana" w:hAnsi="Verdana" w:cs="Arial"/>
                <w:sz w:val="18"/>
                <w:szCs w:val="18"/>
              </w:rPr>
            </w:pPr>
            <w:r w:rsidRPr="00575CB3">
              <w:rPr>
                <w:rFonts w:ascii="Verdana" w:hAnsi="Verdana" w:cs="Arial"/>
                <w:sz w:val="18"/>
                <w:szCs w:val="18"/>
              </w:rPr>
              <w:t>Purísima</w:t>
            </w:r>
          </w:p>
        </w:tc>
        <w:tc>
          <w:tcPr>
            <w:tcW w:w="1417" w:type="dxa"/>
          </w:tcPr>
          <w:p w:rsidRPr="00575CB3" w:rsidR="00937A23" w:rsidP="001260BC" w:rsidRDefault="00937A23" w14:paraId="7800A8E7" w14:textId="7CF3B3E3">
            <w:pPr>
              <w:spacing w:after="0"/>
              <w:jc w:val="center"/>
              <w:rPr>
                <w:rFonts w:ascii="Verdana" w:hAnsi="Verdana" w:cs="Arial"/>
                <w:sz w:val="18"/>
                <w:szCs w:val="18"/>
              </w:rPr>
            </w:pPr>
            <w:r w:rsidRPr="00575CB3">
              <w:rPr>
                <w:rFonts w:ascii="Verdana" w:hAnsi="Verdana" w:cs="Arial"/>
                <w:sz w:val="18"/>
                <w:szCs w:val="18"/>
              </w:rPr>
              <w:t>1.600,87</w:t>
            </w:r>
          </w:p>
        </w:tc>
      </w:tr>
      <w:tr w:rsidRPr="00575CB3" w:rsidR="00937A23" w:rsidTr="001260BC" w14:paraId="3169A0D4" w14:textId="77777777">
        <w:tc>
          <w:tcPr>
            <w:tcW w:w="2405" w:type="dxa"/>
            <w:vMerge/>
          </w:tcPr>
          <w:p w:rsidRPr="00575CB3" w:rsidR="00937A23" w:rsidP="001260BC" w:rsidRDefault="00937A23" w14:paraId="19A2C1E8" w14:textId="77777777">
            <w:pPr>
              <w:spacing w:after="0"/>
              <w:rPr>
                <w:rFonts w:ascii="Verdana" w:hAnsi="Verdana" w:cs="Arial"/>
                <w:sz w:val="18"/>
                <w:szCs w:val="18"/>
              </w:rPr>
            </w:pPr>
          </w:p>
        </w:tc>
        <w:tc>
          <w:tcPr>
            <w:tcW w:w="2835" w:type="dxa"/>
            <w:vMerge/>
          </w:tcPr>
          <w:p w:rsidRPr="00575CB3" w:rsidR="00937A23" w:rsidP="001260BC" w:rsidRDefault="00937A23" w14:paraId="13F5AB77" w14:textId="77777777">
            <w:pPr>
              <w:spacing w:after="0"/>
              <w:rPr>
                <w:rFonts w:ascii="Verdana" w:hAnsi="Verdana" w:cs="Arial"/>
                <w:sz w:val="18"/>
                <w:szCs w:val="18"/>
              </w:rPr>
            </w:pPr>
          </w:p>
        </w:tc>
        <w:tc>
          <w:tcPr>
            <w:tcW w:w="2410" w:type="dxa"/>
          </w:tcPr>
          <w:p w:rsidRPr="00575CB3" w:rsidR="00937A23" w:rsidP="001260BC" w:rsidRDefault="00937A23" w14:paraId="52BFA0F6" w14:textId="61A6229C">
            <w:pPr>
              <w:spacing w:after="0"/>
              <w:rPr>
                <w:rFonts w:ascii="Verdana" w:hAnsi="Verdana" w:cs="Arial"/>
                <w:sz w:val="18"/>
                <w:szCs w:val="18"/>
              </w:rPr>
            </w:pPr>
            <w:r w:rsidRPr="00575CB3">
              <w:rPr>
                <w:rFonts w:ascii="Verdana" w:hAnsi="Verdana" w:cs="Arial"/>
                <w:sz w:val="18"/>
                <w:szCs w:val="18"/>
              </w:rPr>
              <w:t>Sahagún</w:t>
            </w:r>
          </w:p>
        </w:tc>
        <w:tc>
          <w:tcPr>
            <w:tcW w:w="1417" w:type="dxa"/>
          </w:tcPr>
          <w:p w:rsidRPr="00575CB3" w:rsidR="00937A23" w:rsidP="001260BC" w:rsidRDefault="00937A23" w14:paraId="1C8EE811" w14:textId="40B76295">
            <w:pPr>
              <w:spacing w:after="0"/>
              <w:jc w:val="center"/>
              <w:rPr>
                <w:rFonts w:ascii="Verdana" w:hAnsi="Verdana" w:cs="Arial"/>
                <w:sz w:val="18"/>
                <w:szCs w:val="18"/>
              </w:rPr>
            </w:pPr>
            <w:r w:rsidRPr="00575CB3">
              <w:rPr>
                <w:rFonts w:ascii="Verdana" w:hAnsi="Verdana" w:cs="Arial"/>
                <w:sz w:val="18"/>
                <w:szCs w:val="18"/>
              </w:rPr>
              <w:t>827,04</w:t>
            </w:r>
          </w:p>
        </w:tc>
      </w:tr>
      <w:tr w:rsidRPr="00575CB3" w:rsidR="00937A23" w:rsidTr="001260BC" w14:paraId="3C66FF2D" w14:textId="77777777">
        <w:tc>
          <w:tcPr>
            <w:tcW w:w="2405" w:type="dxa"/>
            <w:vMerge/>
          </w:tcPr>
          <w:p w:rsidRPr="00575CB3" w:rsidR="00937A23" w:rsidP="001260BC" w:rsidRDefault="00937A23" w14:paraId="3C4BB7E3" w14:textId="77777777">
            <w:pPr>
              <w:spacing w:after="0"/>
              <w:rPr>
                <w:rFonts w:ascii="Verdana" w:hAnsi="Verdana" w:cs="Arial"/>
                <w:sz w:val="18"/>
                <w:szCs w:val="18"/>
              </w:rPr>
            </w:pPr>
          </w:p>
        </w:tc>
        <w:tc>
          <w:tcPr>
            <w:tcW w:w="2835" w:type="dxa"/>
            <w:vMerge/>
          </w:tcPr>
          <w:p w:rsidRPr="00575CB3" w:rsidR="00937A23" w:rsidP="001260BC" w:rsidRDefault="00937A23" w14:paraId="3FDA5542" w14:textId="77777777">
            <w:pPr>
              <w:spacing w:after="0"/>
              <w:rPr>
                <w:rFonts w:ascii="Verdana" w:hAnsi="Verdana" w:cs="Arial"/>
                <w:sz w:val="18"/>
                <w:szCs w:val="18"/>
              </w:rPr>
            </w:pPr>
          </w:p>
        </w:tc>
        <w:tc>
          <w:tcPr>
            <w:tcW w:w="2410" w:type="dxa"/>
          </w:tcPr>
          <w:p w:rsidRPr="00575CB3" w:rsidR="00937A23" w:rsidP="001260BC" w:rsidRDefault="00937A23" w14:paraId="36059DFE" w14:textId="27757672">
            <w:pPr>
              <w:spacing w:after="0"/>
              <w:rPr>
                <w:rFonts w:ascii="Verdana" w:hAnsi="Verdana" w:cs="Arial"/>
                <w:sz w:val="18"/>
                <w:szCs w:val="18"/>
              </w:rPr>
            </w:pPr>
            <w:r w:rsidRPr="00575CB3">
              <w:rPr>
                <w:rFonts w:ascii="Verdana" w:hAnsi="Verdana" w:cs="Arial"/>
                <w:sz w:val="18"/>
                <w:szCs w:val="18"/>
              </w:rPr>
              <w:t>San Carlos</w:t>
            </w:r>
          </w:p>
        </w:tc>
        <w:tc>
          <w:tcPr>
            <w:tcW w:w="1417" w:type="dxa"/>
          </w:tcPr>
          <w:p w:rsidRPr="00575CB3" w:rsidR="00937A23" w:rsidP="001260BC" w:rsidRDefault="00937A23" w14:paraId="108AEB06" w14:textId="3CFE06C4">
            <w:pPr>
              <w:spacing w:after="0"/>
              <w:jc w:val="center"/>
              <w:rPr>
                <w:rFonts w:ascii="Verdana" w:hAnsi="Verdana" w:cs="Arial"/>
                <w:sz w:val="18"/>
                <w:szCs w:val="18"/>
              </w:rPr>
            </w:pPr>
            <w:r w:rsidRPr="00575CB3">
              <w:rPr>
                <w:rFonts w:ascii="Verdana" w:hAnsi="Verdana" w:cs="Arial"/>
                <w:sz w:val="18"/>
                <w:szCs w:val="18"/>
              </w:rPr>
              <w:t>436,87</w:t>
            </w:r>
          </w:p>
        </w:tc>
      </w:tr>
      <w:tr w:rsidRPr="00575CB3" w:rsidR="00937A23" w:rsidTr="001260BC" w14:paraId="2C3C4566" w14:textId="77777777">
        <w:tc>
          <w:tcPr>
            <w:tcW w:w="2405" w:type="dxa"/>
            <w:vMerge/>
          </w:tcPr>
          <w:p w:rsidRPr="00575CB3" w:rsidR="00937A23" w:rsidP="001260BC" w:rsidRDefault="00937A23" w14:paraId="56582B73" w14:textId="77777777">
            <w:pPr>
              <w:spacing w:after="0"/>
              <w:rPr>
                <w:rFonts w:ascii="Verdana" w:hAnsi="Verdana" w:cs="Arial"/>
                <w:sz w:val="18"/>
                <w:szCs w:val="18"/>
              </w:rPr>
            </w:pPr>
          </w:p>
        </w:tc>
        <w:tc>
          <w:tcPr>
            <w:tcW w:w="2835" w:type="dxa"/>
            <w:vMerge/>
          </w:tcPr>
          <w:p w:rsidRPr="00575CB3" w:rsidR="00937A23" w:rsidP="001260BC" w:rsidRDefault="00937A23" w14:paraId="0F87CD45" w14:textId="77777777">
            <w:pPr>
              <w:spacing w:after="0"/>
              <w:rPr>
                <w:rFonts w:ascii="Verdana" w:hAnsi="Verdana" w:cs="Arial"/>
                <w:sz w:val="18"/>
                <w:szCs w:val="18"/>
              </w:rPr>
            </w:pPr>
          </w:p>
        </w:tc>
        <w:tc>
          <w:tcPr>
            <w:tcW w:w="2410" w:type="dxa"/>
          </w:tcPr>
          <w:p w:rsidRPr="00575CB3" w:rsidR="00937A23" w:rsidP="001260BC" w:rsidRDefault="00937A23" w14:paraId="67DA9885" w14:textId="05C002E0">
            <w:pPr>
              <w:spacing w:after="0"/>
              <w:rPr>
                <w:rFonts w:ascii="Verdana" w:hAnsi="Verdana" w:cs="Arial"/>
                <w:sz w:val="18"/>
                <w:szCs w:val="18"/>
              </w:rPr>
            </w:pPr>
            <w:r w:rsidRPr="00575CB3">
              <w:rPr>
                <w:rFonts w:ascii="Verdana" w:hAnsi="Verdana" w:cs="Arial"/>
                <w:sz w:val="18"/>
                <w:szCs w:val="18"/>
              </w:rPr>
              <w:t>San Pelayo</w:t>
            </w:r>
          </w:p>
        </w:tc>
        <w:tc>
          <w:tcPr>
            <w:tcW w:w="1417" w:type="dxa"/>
          </w:tcPr>
          <w:p w:rsidRPr="00575CB3" w:rsidR="00937A23" w:rsidP="001260BC" w:rsidRDefault="00937A23" w14:paraId="481A18F5" w14:textId="67ED4EBF">
            <w:pPr>
              <w:spacing w:after="0"/>
              <w:jc w:val="center"/>
              <w:rPr>
                <w:rFonts w:ascii="Verdana" w:hAnsi="Verdana" w:cs="Arial"/>
                <w:sz w:val="18"/>
                <w:szCs w:val="18"/>
              </w:rPr>
            </w:pPr>
            <w:r w:rsidRPr="00575CB3">
              <w:rPr>
                <w:rFonts w:ascii="Verdana" w:hAnsi="Verdana" w:cs="Arial"/>
                <w:sz w:val="18"/>
                <w:szCs w:val="18"/>
              </w:rPr>
              <w:t>4.552,34</w:t>
            </w:r>
          </w:p>
        </w:tc>
      </w:tr>
    </w:tbl>
    <w:p w:rsidRPr="00AB62C7" w:rsidR="00287599" w:rsidP="00287599" w:rsidRDefault="00287599" w14:paraId="5B900DDF" w14:textId="03F14CE0">
      <w:pPr>
        <w:spacing w:after="0"/>
        <w:jc w:val="center"/>
        <w:rPr>
          <w:rFonts w:ascii="Verdana" w:hAnsi="Verdana" w:cs="Arial"/>
        </w:rPr>
      </w:pPr>
      <w:r w:rsidRPr="427BD94A">
        <w:rPr>
          <w:rFonts w:ascii="Verdana" w:hAnsi="Verdana" w:cs="Arial"/>
        </w:rPr>
        <w:t>Fuente: UPRA, 202</w:t>
      </w:r>
      <w:r w:rsidR="00AA341B">
        <w:rPr>
          <w:rFonts w:ascii="Verdana" w:hAnsi="Verdana" w:cs="Arial"/>
        </w:rPr>
        <w:t>5</w:t>
      </w:r>
    </w:p>
    <w:p w:rsidRPr="00AB62C7" w:rsidR="00287599" w:rsidP="00287599" w:rsidRDefault="00287599" w14:paraId="4CA27BAD" w14:textId="77777777">
      <w:pPr>
        <w:spacing w:after="0"/>
        <w:rPr>
          <w:rFonts w:ascii="Verdana" w:hAnsi="Verdana" w:cs="Arial"/>
          <w:b/>
        </w:rPr>
      </w:pPr>
    </w:p>
    <w:p w:rsidRPr="003F41D4" w:rsidR="003747E1" w:rsidP="00BA7821" w:rsidRDefault="00BB4E5F" w14:paraId="25F32572" w14:textId="4246B58E">
      <w:pPr>
        <w:pStyle w:val="Ttulo3"/>
        <w:numPr>
          <w:ilvl w:val="2"/>
          <w:numId w:val="19"/>
        </w:numPr>
        <w:rPr>
          <w:rFonts w:ascii="Verdana" w:hAnsi="Verdana"/>
        </w:rPr>
      </w:pPr>
      <w:bookmarkStart w:name="_Toc216347272" w:id="215"/>
      <w:r w:rsidRPr="003F41D4">
        <w:rPr>
          <w:rFonts w:ascii="Verdana" w:hAnsi="Verdana"/>
        </w:rPr>
        <w:t>Restricciones</w:t>
      </w:r>
      <w:bookmarkEnd w:id="215"/>
    </w:p>
    <w:p w:rsidR="00B52481" w:rsidP="00B52481" w:rsidRDefault="00B52481" w14:paraId="61C8284F" w14:textId="3EF8C90E">
      <w:pPr>
        <w:rPr>
          <w:rFonts w:ascii="Verdana" w:hAnsi="Verdana"/>
        </w:rPr>
      </w:pPr>
      <w:bookmarkStart w:name="_Hlk194419670" w:id="216"/>
      <w:r w:rsidRPr="00AB62C7">
        <w:rPr>
          <w:rFonts w:ascii="Verdana" w:hAnsi="Verdana"/>
        </w:rPr>
        <w:t xml:space="preserve">Con relación a las restricciones </w:t>
      </w:r>
      <w:r w:rsidRPr="00AB62C7" w:rsidR="006A0027">
        <w:rPr>
          <w:rFonts w:ascii="Verdana" w:hAnsi="Verdana"/>
        </w:rPr>
        <w:t xml:space="preserve">(versión 2024) </w:t>
      </w:r>
      <w:r w:rsidRPr="00AB62C7">
        <w:rPr>
          <w:rFonts w:ascii="Verdana" w:hAnsi="Verdana"/>
        </w:rPr>
        <w:t xml:space="preserve">se denominan tres áreas: a) restricciones legales, b) acuerdo cero de deforestación y c) restricciones técnicas: áreas no agropecuarias. </w:t>
      </w:r>
      <w:bookmarkEnd w:id="216"/>
      <w:r w:rsidRPr="00AB62C7">
        <w:rPr>
          <w:rFonts w:ascii="Verdana" w:hAnsi="Verdana"/>
        </w:rPr>
        <w:t>(</w:t>
      </w:r>
      <w:r w:rsidRPr="00AB62C7">
        <w:rPr>
          <w:rFonts w:ascii="Verdana" w:hAnsi="Verdana"/>
        </w:rPr>
        <w:fldChar w:fldCharType="begin"/>
      </w:r>
      <w:r w:rsidRPr="00AB62C7">
        <w:rPr>
          <w:rFonts w:ascii="Verdana" w:hAnsi="Verdana"/>
        </w:rPr>
        <w:instrText xml:space="preserve"> REF _Ref170113844 \h  \* MERGEFORMAT </w:instrText>
      </w:r>
      <w:r w:rsidRPr="00AB62C7">
        <w:rPr>
          <w:rFonts w:ascii="Verdana" w:hAnsi="Verdana"/>
        </w:rPr>
      </w:r>
      <w:r w:rsidRPr="00AB62C7">
        <w:rPr>
          <w:rFonts w:ascii="Verdana" w:hAnsi="Verdana"/>
        </w:rPr>
        <w:fldChar w:fldCharType="separate"/>
      </w:r>
      <w:r w:rsidRPr="00AB62C7" w:rsidR="008E24CC">
        <w:rPr>
          <w:rFonts w:ascii="Verdana" w:hAnsi="Verdana"/>
        </w:rPr>
        <w:t xml:space="preserve">Figura </w:t>
      </w:r>
      <w:r w:rsidRPr="00AB62C7" w:rsidR="008E24CC">
        <w:rPr>
          <w:rFonts w:ascii="Verdana" w:hAnsi="Verdana"/>
          <w:noProof/>
        </w:rPr>
        <w:t>7</w:t>
      </w:r>
      <w:r w:rsidRPr="00AB62C7">
        <w:rPr>
          <w:rFonts w:ascii="Verdana" w:hAnsi="Verdana"/>
        </w:rPr>
        <w:fldChar w:fldCharType="end"/>
      </w:r>
      <w:r w:rsidR="00A61453">
        <w:rPr>
          <w:rFonts w:ascii="Verdana" w:hAnsi="Verdana"/>
        </w:rPr>
        <w:t xml:space="preserve"> y </w:t>
      </w:r>
      <w:r w:rsidR="00A61453">
        <w:rPr>
          <w:rFonts w:ascii="Verdana" w:hAnsi="Verdana"/>
        </w:rPr>
        <w:fldChar w:fldCharType="begin"/>
      </w:r>
      <w:r w:rsidR="00A61453">
        <w:rPr>
          <w:rFonts w:ascii="Verdana" w:hAnsi="Verdana"/>
        </w:rPr>
        <w:instrText xml:space="preserve"> REF _Ref170113903 \h </w:instrText>
      </w:r>
      <w:r w:rsidR="00A61453">
        <w:rPr>
          <w:rFonts w:ascii="Verdana" w:hAnsi="Verdana"/>
        </w:rPr>
      </w:r>
      <w:r w:rsidR="00A61453">
        <w:rPr>
          <w:rFonts w:ascii="Verdana" w:hAnsi="Verdana"/>
        </w:rPr>
        <w:fldChar w:fldCharType="separate"/>
      </w:r>
      <w:r w:rsidRPr="00B305F2" w:rsidR="00A61453">
        <w:rPr>
          <w:rFonts w:ascii="Verdana" w:hAnsi="Verdana"/>
        </w:rPr>
        <w:t xml:space="preserve">Tabla </w:t>
      </w:r>
      <w:r w:rsidR="00A61453">
        <w:rPr>
          <w:rFonts w:ascii="Verdana" w:hAnsi="Verdana"/>
          <w:noProof/>
        </w:rPr>
        <w:t>18</w:t>
      </w:r>
      <w:r w:rsidR="00A61453">
        <w:rPr>
          <w:rFonts w:ascii="Verdana" w:hAnsi="Verdana"/>
        </w:rPr>
        <w:fldChar w:fldCharType="end"/>
      </w:r>
      <w:r w:rsidRPr="00AB62C7">
        <w:rPr>
          <w:rFonts w:ascii="Verdana" w:hAnsi="Verdana"/>
        </w:rPr>
        <w:t>).</w:t>
      </w:r>
    </w:p>
    <w:p w:rsidRPr="00AB62C7" w:rsidR="00B305F2" w:rsidP="00B52481" w:rsidRDefault="00B305F2" w14:paraId="710FA8D0" w14:textId="77777777">
      <w:pPr>
        <w:rPr>
          <w:rFonts w:ascii="Verdana" w:hAnsi="Verdana"/>
        </w:rPr>
      </w:pPr>
    </w:p>
    <w:p w:rsidRPr="00AB62C7" w:rsidR="00B52481" w:rsidP="00B52481" w:rsidRDefault="00B52481" w14:paraId="56BF4919" w14:textId="6F5A8120">
      <w:pPr>
        <w:pStyle w:val="Descripcin"/>
        <w:rPr>
          <w:rFonts w:ascii="Verdana" w:hAnsi="Verdana"/>
          <w:highlight w:val="cyan"/>
        </w:rPr>
      </w:pPr>
      <w:bookmarkStart w:name="_Ref170113844" w:id="217"/>
      <w:bookmarkStart w:name="_Toc171013125" w:id="218"/>
      <w:bookmarkStart w:name="_Toc216347335" w:id="219"/>
      <w:r w:rsidRPr="00AB62C7">
        <w:rPr>
          <w:rFonts w:ascii="Verdana" w:hAnsi="Verdana"/>
        </w:rPr>
        <w:t xml:space="preserve">Figura </w:t>
      </w:r>
      <w:r w:rsidRPr="00AB62C7">
        <w:rPr>
          <w:rFonts w:ascii="Verdana" w:hAnsi="Verdana"/>
        </w:rPr>
        <w:fldChar w:fldCharType="begin"/>
      </w:r>
      <w:r w:rsidRPr="00AB62C7">
        <w:rPr>
          <w:rFonts w:ascii="Verdana" w:hAnsi="Verdana"/>
        </w:rPr>
        <w:instrText>SEQ Figura \* ARABIC</w:instrText>
      </w:r>
      <w:r w:rsidRPr="00AB62C7">
        <w:rPr>
          <w:rFonts w:ascii="Verdana" w:hAnsi="Verdana"/>
        </w:rPr>
        <w:fldChar w:fldCharType="separate"/>
      </w:r>
      <w:r w:rsidR="00AA13DB">
        <w:rPr>
          <w:rFonts w:ascii="Verdana" w:hAnsi="Verdana"/>
          <w:noProof/>
        </w:rPr>
        <w:t>7</w:t>
      </w:r>
      <w:r w:rsidRPr="00AB62C7">
        <w:rPr>
          <w:rFonts w:ascii="Verdana" w:hAnsi="Verdana"/>
        </w:rPr>
        <w:fldChar w:fldCharType="end"/>
      </w:r>
      <w:bookmarkEnd w:id="217"/>
      <w:r w:rsidRPr="00AB62C7">
        <w:rPr>
          <w:rFonts w:ascii="Verdana" w:hAnsi="Verdana"/>
        </w:rPr>
        <w:t xml:space="preserve"> Restricciones legales, cero deforestación y restricciones técnicas en los municipios priorizados </w:t>
      </w:r>
      <w:r w:rsidR="00A61453">
        <w:rPr>
          <w:rFonts w:ascii="Verdana" w:hAnsi="Verdana"/>
        </w:rPr>
        <w:t xml:space="preserve">para la identificación del </w:t>
      </w:r>
      <w:r w:rsidRPr="00AB62C7">
        <w:rPr>
          <w:rFonts w:ascii="Verdana" w:hAnsi="Verdana"/>
        </w:rPr>
        <w:t>APPA-Córdoba</w:t>
      </w:r>
      <w:bookmarkEnd w:id="218"/>
      <w:bookmarkEnd w:id="219"/>
    </w:p>
    <w:tbl>
      <w:tblPr>
        <w:tblStyle w:val="Tablaconcuadrcula"/>
        <w:tblW w:w="0" w:type="auto"/>
        <w:tblLook w:val="04A0" w:firstRow="1" w:lastRow="0" w:firstColumn="1" w:lastColumn="0" w:noHBand="0" w:noVBand="1"/>
      </w:tblPr>
      <w:tblGrid>
        <w:gridCol w:w="5749"/>
        <w:gridCol w:w="3089"/>
      </w:tblGrid>
      <w:tr w:rsidRPr="00AB62C7" w:rsidR="00B52481" w:rsidTr="68D899CB" w14:paraId="173C6521" w14:textId="77777777">
        <w:tc>
          <w:tcPr>
            <w:tcW w:w="5790" w:type="dxa"/>
            <w:tcBorders>
              <w:top w:val="nil"/>
              <w:left w:val="nil"/>
              <w:bottom w:val="nil"/>
              <w:right w:val="nil"/>
            </w:tcBorders>
          </w:tcPr>
          <w:p w:rsidRPr="00AB62C7" w:rsidR="00B52481" w:rsidRDefault="00B52481" w14:paraId="03641B3A" w14:textId="77777777">
            <w:pPr>
              <w:spacing w:after="0"/>
              <w:rPr>
                <w:rFonts w:ascii="Verdana" w:hAnsi="Verdana"/>
              </w:rPr>
            </w:pPr>
            <w:r w:rsidRPr="00AB62C7">
              <w:rPr>
                <w:rFonts w:ascii="Verdana" w:hAnsi="Verdana"/>
                <w:noProof/>
                <w:lang w:val="en-US"/>
              </w:rPr>
              <w:drawing>
                <wp:inline distT="0" distB="0" distL="0" distR="0" wp14:anchorId="783DFC71" wp14:editId="3FFD537F">
                  <wp:extent cx="3478266" cy="4191000"/>
                  <wp:effectExtent l="19050" t="19050" r="27305" b="190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86742" cy="4201213"/>
                          </a:xfrm>
                          <a:prstGeom prst="rect">
                            <a:avLst/>
                          </a:prstGeom>
                          <a:noFill/>
                          <a:ln>
                            <a:solidFill>
                              <a:schemeClr val="tx1"/>
                            </a:solidFill>
                          </a:ln>
                        </pic:spPr>
                      </pic:pic>
                    </a:graphicData>
                  </a:graphic>
                </wp:inline>
              </w:drawing>
            </w:r>
          </w:p>
        </w:tc>
        <w:tc>
          <w:tcPr>
            <w:tcW w:w="3048" w:type="dxa"/>
            <w:tcBorders>
              <w:top w:val="nil"/>
              <w:left w:val="nil"/>
              <w:bottom w:val="nil"/>
              <w:right w:val="nil"/>
            </w:tcBorders>
          </w:tcPr>
          <w:p w:rsidRPr="00AB62C7" w:rsidR="00B52481" w:rsidRDefault="00B52481" w14:paraId="32753D10" w14:textId="77777777">
            <w:pPr>
              <w:spacing w:after="0"/>
              <w:rPr>
                <w:rFonts w:ascii="Verdana" w:hAnsi="Verdana"/>
              </w:rPr>
            </w:pPr>
          </w:p>
          <w:p w:rsidRPr="00AB62C7" w:rsidR="00B52481" w:rsidRDefault="00B52481" w14:paraId="56B4631B" w14:textId="77777777">
            <w:pPr>
              <w:spacing w:after="0"/>
              <w:rPr>
                <w:rFonts w:ascii="Verdana" w:hAnsi="Verdana"/>
              </w:rPr>
            </w:pPr>
          </w:p>
          <w:p w:rsidRPr="00AB62C7" w:rsidR="00B52481" w:rsidRDefault="00B52481" w14:paraId="614AE9E9" w14:textId="77777777">
            <w:pPr>
              <w:spacing w:after="0"/>
              <w:rPr>
                <w:rFonts w:ascii="Verdana" w:hAnsi="Verdana"/>
              </w:rPr>
            </w:pPr>
          </w:p>
          <w:p w:rsidRPr="00AB62C7" w:rsidR="00B52481" w:rsidRDefault="00B52481" w14:paraId="11FC6717" w14:textId="77777777">
            <w:pPr>
              <w:spacing w:after="0"/>
              <w:rPr>
                <w:rFonts w:ascii="Verdana" w:hAnsi="Verdana"/>
              </w:rPr>
            </w:pPr>
          </w:p>
          <w:p w:rsidRPr="00AB62C7" w:rsidR="00B52481" w:rsidRDefault="00B52481" w14:paraId="1B0B8FDC" w14:textId="77777777">
            <w:pPr>
              <w:spacing w:after="0"/>
              <w:rPr>
                <w:rFonts w:ascii="Verdana" w:hAnsi="Verdana"/>
              </w:rPr>
            </w:pPr>
          </w:p>
          <w:p w:rsidRPr="00AB62C7" w:rsidR="00B52481" w:rsidRDefault="00B52481" w14:paraId="259AAEBC" w14:textId="77777777">
            <w:pPr>
              <w:spacing w:after="0"/>
              <w:rPr>
                <w:rFonts w:ascii="Verdana" w:hAnsi="Verdana"/>
              </w:rPr>
            </w:pPr>
          </w:p>
          <w:p w:rsidRPr="00AB62C7" w:rsidR="00B52481" w:rsidRDefault="00B52481" w14:paraId="3A2E2489" w14:textId="77777777">
            <w:pPr>
              <w:spacing w:after="0"/>
              <w:rPr>
                <w:rFonts w:ascii="Verdana" w:hAnsi="Verdana"/>
              </w:rPr>
            </w:pPr>
            <w:r w:rsidRPr="00AB62C7">
              <w:rPr>
                <w:rFonts w:ascii="Verdana" w:hAnsi="Verdana"/>
              </w:rPr>
              <w:object w:dxaOrig="4320" w:dyaOrig="3390" w14:anchorId="178844E8">
                <v:shape id="_x0000_i1034" style="width:2in;height:115.5pt" o:ole="" type="#_x0000_t75">
                  <v:imagedata o:title="" r:id="rId44"/>
                </v:shape>
                <o:OLEObject Type="Embed" ProgID="PBrush" ShapeID="_x0000_i1034" DrawAspect="Content" ObjectID="_1827419021" r:id="rId45"/>
              </w:object>
            </w:r>
          </w:p>
        </w:tc>
      </w:tr>
    </w:tbl>
    <w:p w:rsidRPr="00AB62C7" w:rsidR="00B52481" w:rsidP="00B52481" w:rsidRDefault="00B52481" w14:paraId="03004FCD" w14:textId="77777777">
      <w:pPr>
        <w:spacing w:after="0"/>
        <w:rPr>
          <w:rFonts w:ascii="Verdana" w:hAnsi="Verdana"/>
        </w:rPr>
      </w:pPr>
    </w:p>
    <w:p w:rsidRPr="00AB62C7" w:rsidR="00B52481" w:rsidP="00B52481" w:rsidRDefault="00B52481" w14:paraId="3E02106A" w14:textId="4D80A58C">
      <w:pPr>
        <w:rPr>
          <w:rFonts w:ascii="Verdana" w:hAnsi="Verdana"/>
        </w:rPr>
      </w:pPr>
      <w:r w:rsidRPr="00AB62C7">
        <w:rPr>
          <w:rFonts w:ascii="Verdana" w:hAnsi="Verdana"/>
        </w:rPr>
        <w:t xml:space="preserve">Las áreas correspondientes a cada restricción se presentan en la </w:t>
      </w:r>
      <w:r w:rsidRPr="00AB62C7">
        <w:rPr>
          <w:rFonts w:ascii="Verdana" w:hAnsi="Verdana"/>
        </w:rPr>
        <w:fldChar w:fldCharType="begin"/>
      </w:r>
      <w:r w:rsidRPr="00AB62C7">
        <w:rPr>
          <w:rFonts w:ascii="Verdana" w:hAnsi="Verdana"/>
        </w:rPr>
        <w:instrText xml:space="preserve"> REF _Ref170113903 \h  \* MERGEFORMAT </w:instrText>
      </w:r>
      <w:r w:rsidRPr="00AB62C7">
        <w:rPr>
          <w:rFonts w:ascii="Verdana" w:hAnsi="Verdana"/>
        </w:rPr>
      </w:r>
      <w:r w:rsidRPr="00AB62C7">
        <w:rPr>
          <w:rFonts w:ascii="Verdana" w:hAnsi="Verdana"/>
        </w:rPr>
        <w:fldChar w:fldCharType="separate"/>
      </w:r>
      <w:r w:rsidRPr="00B305F2" w:rsidR="00575CB3">
        <w:rPr>
          <w:rFonts w:ascii="Verdana" w:hAnsi="Verdana"/>
        </w:rPr>
        <w:t xml:space="preserve">Tabla </w:t>
      </w:r>
      <w:r w:rsidRPr="00B305F2" w:rsidR="00575CB3">
        <w:rPr>
          <w:rFonts w:ascii="Verdana" w:hAnsi="Verdana"/>
          <w:noProof/>
        </w:rPr>
        <w:t>18</w:t>
      </w:r>
      <w:r w:rsidRPr="00AB62C7">
        <w:rPr>
          <w:rFonts w:ascii="Verdana" w:hAnsi="Verdana"/>
        </w:rPr>
        <w:fldChar w:fldCharType="end"/>
      </w:r>
      <w:r w:rsidRPr="00AB62C7">
        <w:rPr>
          <w:rFonts w:ascii="Verdana" w:hAnsi="Verdana"/>
        </w:rPr>
        <w:t>.</w:t>
      </w:r>
    </w:p>
    <w:p w:rsidRPr="00B305F2" w:rsidR="00B52481" w:rsidP="00B52481" w:rsidRDefault="00B52481" w14:paraId="703C7B0A" w14:textId="72615663">
      <w:pPr>
        <w:pStyle w:val="Descripcin"/>
        <w:rPr>
          <w:rFonts w:ascii="Verdana" w:hAnsi="Verdana"/>
        </w:rPr>
      </w:pPr>
      <w:bookmarkStart w:name="_Ref170113903" w:id="220"/>
      <w:bookmarkStart w:name="_Toc171013112" w:id="221"/>
      <w:bookmarkStart w:name="_Toc183637553" w:id="222"/>
      <w:bookmarkStart w:name="_Toc216347309" w:id="223"/>
      <w:r w:rsidRPr="00B305F2">
        <w:rPr>
          <w:rFonts w:ascii="Verdana" w:hAnsi="Verdana"/>
        </w:rPr>
        <w:t xml:space="preserve">Tabla </w:t>
      </w:r>
      <w:r w:rsidRPr="00B305F2">
        <w:rPr>
          <w:rFonts w:ascii="Verdana" w:hAnsi="Verdana"/>
        </w:rPr>
        <w:fldChar w:fldCharType="begin"/>
      </w:r>
      <w:r w:rsidRPr="00B305F2">
        <w:rPr>
          <w:rFonts w:ascii="Verdana" w:hAnsi="Verdana"/>
        </w:rPr>
        <w:instrText>SEQ Tabla \* ARABIC</w:instrText>
      </w:r>
      <w:r w:rsidRPr="00B305F2">
        <w:rPr>
          <w:rFonts w:ascii="Verdana" w:hAnsi="Verdana"/>
        </w:rPr>
        <w:fldChar w:fldCharType="separate"/>
      </w:r>
      <w:r w:rsidR="00637394">
        <w:rPr>
          <w:rFonts w:ascii="Verdana" w:hAnsi="Verdana"/>
          <w:noProof/>
        </w:rPr>
        <w:t>18</w:t>
      </w:r>
      <w:r w:rsidRPr="00B305F2">
        <w:rPr>
          <w:rFonts w:ascii="Verdana" w:hAnsi="Verdana"/>
        </w:rPr>
        <w:fldChar w:fldCharType="end"/>
      </w:r>
      <w:bookmarkEnd w:id="220"/>
      <w:r w:rsidRPr="00B305F2">
        <w:rPr>
          <w:rFonts w:ascii="Verdana" w:hAnsi="Verdana"/>
        </w:rPr>
        <w:t xml:space="preserve"> Restricciones y sus respectivas áreas</w:t>
      </w:r>
      <w:bookmarkEnd w:id="221"/>
      <w:bookmarkEnd w:id="222"/>
      <w:r w:rsidRPr="00B305F2" w:rsidR="00C00D81">
        <w:rPr>
          <w:rFonts w:ascii="Verdana" w:hAnsi="Verdana"/>
        </w:rPr>
        <w:t xml:space="preserve"> </w:t>
      </w:r>
      <w:r w:rsidR="00FD3C7E">
        <w:rPr>
          <w:rFonts w:ascii="Verdana" w:hAnsi="Verdana"/>
        </w:rPr>
        <w:t xml:space="preserve">de </w:t>
      </w:r>
      <w:r w:rsidRPr="00AB62C7" w:rsidR="00FD3C7E">
        <w:rPr>
          <w:rFonts w:ascii="Verdana" w:hAnsi="Verdana"/>
        </w:rPr>
        <w:t xml:space="preserve">los municipios priorizados </w:t>
      </w:r>
      <w:r w:rsidR="00FD3C7E">
        <w:rPr>
          <w:rFonts w:ascii="Verdana" w:hAnsi="Verdana"/>
        </w:rPr>
        <w:t xml:space="preserve">para la identificación del </w:t>
      </w:r>
      <w:r w:rsidRPr="00AB62C7" w:rsidR="00FD3C7E">
        <w:rPr>
          <w:rFonts w:ascii="Verdana" w:hAnsi="Verdana"/>
        </w:rPr>
        <w:t>APPA Córdoba</w:t>
      </w:r>
      <w:bookmarkEnd w:id="223"/>
    </w:p>
    <w:tbl>
      <w:tblPr>
        <w:tblStyle w:val="Tablaconcuadrcula"/>
        <w:tblW w:w="0" w:type="auto"/>
        <w:jc w:val="center"/>
        <w:tblLook w:val="04A0" w:firstRow="1" w:lastRow="0" w:firstColumn="1" w:lastColumn="0" w:noHBand="0" w:noVBand="1"/>
      </w:tblPr>
      <w:tblGrid>
        <w:gridCol w:w="947"/>
        <w:gridCol w:w="4243"/>
        <w:gridCol w:w="1370"/>
      </w:tblGrid>
      <w:tr w:rsidRPr="00575CB3" w:rsidR="00FD3C7E" w:rsidTr="68D899CB" w14:paraId="72F6DEAC" w14:textId="77777777">
        <w:trPr>
          <w:jc w:val="center"/>
        </w:trPr>
        <w:tc>
          <w:tcPr>
            <w:tcW w:w="288" w:type="dxa"/>
            <w:tcBorders>
              <w:top w:val="nil"/>
              <w:left w:val="nil"/>
              <w:bottom w:val="single" w:color="auto" w:sz="4" w:space="0"/>
            </w:tcBorders>
          </w:tcPr>
          <w:p w:rsidRPr="00575CB3" w:rsidR="00FD3C7E" w:rsidRDefault="00FD3C7E" w14:paraId="028A86D7" w14:textId="77777777">
            <w:pPr>
              <w:pStyle w:val="Sinespaciado"/>
              <w:jc w:val="center"/>
              <w:rPr>
                <w:rFonts w:ascii="Verdana" w:hAnsi="Verdana"/>
                <w:b/>
                <w:bCs/>
                <w:color w:val="FFFFFF" w:themeColor="background1"/>
                <w:sz w:val="18"/>
                <w:szCs w:val="18"/>
              </w:rPr>
            </w:pPr>
          </w:p>
        </w:tc>
        <w:tc>
          <w:tcPr>
            <w:tcW w:w="4243" w:type="dxa"/>
            <w:shd w:val="clear" w:color="auto" w:fill="00B050"/>
          </w:tcPr>
          <w:p w:rsidRPr="00575CB3" w:rsidR="00FD3C7E" w:rsidRDefault="00FD3C7E" w14:paraId="5B4918E1" w14:textId="12D4A354">
            <w:pPr>
              <w:pStyle w:val="Sinespaciado"/>
              <w:jc w:val="center"/>
              <w:rPr>
                <w:rFonts w:ascii="Verdana" w:hAnsi="Verdana"/>
                <w:b/>
                <w:bCs/>
                <w:color w:val="FFFFFF" w:themeColor="background1"/>
                <w:sz w:val="18"/>
                <w:szCs w:val="18"/>
              </w:rPr>
            </w:pPr>
            <w:r w:rsidRPr="00575CB3">
              <w:rPr>
                <w:rFonts w:ascii="Verdana" w:hAnsi="Verdana"/>
                <w:b/>
                <w:bCs/>
                <w:color w:val="FFFFFF" w:themeColor="background1"/>
                <w:sz w:val="18"/>
                <w:szCs w:val="18"/>
              </w:rPr>
              <w:t>Restricciones</w:t>
            </w:r>
          </w:p>
        </w:tc>
        <w:tc>
          <w:tcPr>
            <w:tcW w:w="1370" w:type="dxa"/>
            <w:shd w:val="clear" w:color="auto" w:fill="00B050"/>
          </w:tcPr>
          <w:p w:rsidRPr="00575CB3" w:rsidR="00FD3C7E" w:rsidRDefault="00FD3C7E" w14:paraId="1E4C5F75" w14:textId="77777777">
            <w:pPr>
              <w:pStyle w:val="Sinespaciado"/>
              <w:jc w:val="center"/>
              <w:rPr>
                <w:rFonts w:ascii="Verdana" w:hAnsi="Verdana"/>
                <w:b/>
                <w:bCs/>
                <w:color w:val="FFFFFF" w:themeColor="background1"/>
                <w:sz w:val="18"/>
                <w:szCs w:val="18"/>
              </w:rPr>
            </w:pPr>
            <w:r w:rsidRPr="00575CB3">
              <w:rPr>
                <w:rFonts w:ascii="Verdana" w:hAnsi="Verdana"/>
                <w:b/>
                <w:bCs/>
                <w:color w:val="FFFFFF" w:themeColor="background1"/>
                <w:sz w:val="18"/>
                <w:szCs w:val="18"/>
              </w:rPr>
              <w:t>Área (ha)</w:t>
            </w:r>
          </w:p>
        </w:tc>
      </w:tr>
      <w:tr w:rsidRPr="00575CB3" w:rsidR="00FD3C7E" w:rsidTr="68D899CB" w14:paraId="7A2F7424" w14:textId="77777777">
        <w:trPr>
          <w:jc w:val="center"/>
        </w:trPr>
        <w:tc>
          <w:tcPr>
            <w:tcW w:w="288" w:type="dxa"/>
            <w:tcBorders>
              <w:top w:val="single" w:color="auto" w:sz="4" w:space="0"/>
              <w:left w:val="single" w:color="auto" w:sz="4" w:space="0"/>
              <w:bottom w:val="single" w:color="auto" w:sz="4" w:space="0"/>
            </w:tcBorders>
          </w:tcPr>
          <w:p w:rsidRPr="00575CB3" w:rsidR="00FD3C7E" w:rsidP="0025791E" w:rsidRDefault="0025791E" w14:paraId="62C59DC7" w14:textId="4D1227F5">
            <w:pPr>
              <w:pStyle w:val="Sinespaciado"/>
              <w:jc w:val="right"/>
              <w:rPr>
                <w:rFonts w:ascii="Verdana" w:hAnsi="Verdana"/>
                <w:sz w:val="18"/>
                <w:szCs w:val="18"/>
              </w:rPr>
            </w:pPr>
            <w:r>
              <w:object w:dxaOrig="1125" w:dyaOrig="525" w14:anchorId="5E7FECE4">
                <v:shape id="_x0000_i1035" style="width:36.75pt;height:14.25pt" o:ole="" type="#_x0000_t75">
                  <v:imagedata o:title="" r:id="rId46"/>
                </v:shape>
                <o:OLEObject Type="Embed" ProgID="PBrush" ShapeID="_x0000_i1035" DrawAspect="Content" ObjectID="_1827419022" r:id="rId47"/>
              </w:object>
            </w:r>
          </w:p>
        </w:tc>
        <w:tc>
          <w:tcPr>
            <w:tcW w:w="4243" w:type="dxa"/>
          </w:tcPr>
          <w:p w:rsidRPr="00575CB3" w:rsidR="00FD3C7E" w:rsidRDefault="00FD3C7E" w14:paraId="03C95E28" w14:textId="176397DC">
            <w:pPr>
              <w:pStyle w:val="Sinespaciado"/>
              <w:rPr>
                <w:rFonts w:ascii="Verdana" w:hAnsi="Verdana"/>
                <w:sz w:val="18"/>
                <w:szCs w:val="18"/>
              </w:rPr>
            </w:pPr>
            <w:r w:rsidRPr="00575CB3">
              <w:rPr>
                <w:rFonts w:ascii="Verdana" w:hAnsi="Verdana"/>
                <w:sz w:val="18"/>
                <w:szCs w:val="18"/>
              </w:rPr>
              <w:t>Restricciones legales</w:t>
            </w:r>
          </w:p>
        </w:tc>
        <w:tc>
          <w:tcPr>
            <w:tcW w:w="1370" w:type="dxa"/>
          </w:tcPr>
          <w:p w:rsidRPr="00575CB3" w:rsidR="00FD3C7E" w:rsidRDefault="00FD3C7E" w14:paraId="5F2DC6C6" w14:textId="1EEEC022">
            <w:pPr>
              <w:pStyle w:val="Sinespaciado"/>
              <w:jc w:val="center"/>
              <w:rPr>
                <w:rFonts w:ascii="Verdana" w:hAnsi="Verdana"/>
                <w:sz w:val="18"/>
                <w:szCs w:val="18"/>
              </w:rPr>
            </w:pPr>
            <w:r w:rsidRPr="00575CB3">
              <w:rPr>
                <w:rFonts w:ascii="Verdana" w:hAnsi="Verdana"/>
                <w:sz w:val="18"/>
                <w:szCs w:val="18"/>
              </w:rPr>
              <w:t>66.7</w:t>
            </w:r>
            <w:r w:rsidR="0027028E">
              <w:rPr>
                <w:rFonts w:ascii="Verdana" w:hAnsi="Verdana"/>
                <w:sz w:val="18"/>
                <w:szCs w:val="18"/>
              </w:rPr>
              <w:t>90</w:t>
            </w:r>
            <w:r w:rsidRPr="00575CB3">
              <w:rPr>
                <w:rFonts w:ascii="Verdana" w:hAnsi="Verdana"/>
                <w:sz w:val="18"/>
                <w:szCs w:val="18"/>
              </w:rPr>
              <w:t>,3</w:t>
            </w:r>
            <w:r w:rsidR="0027028E">
              <w:rPr>
                <w:rFonts w:ascii="Verdana" w:hAnsi="Verdana"/>
                <w:sz w:val="18"/>
                <w:szCs w:val="18"/>
              </w:rPr>
              <w:t>9</w:t>
            </w:r>
          </w:p>
        </w:tc>
      </w:tr>
      <w:tr w:rsidRPr="00575CB3" w:rsidR="00FD3C7E" w:rsidTr="68D899CB" w14:paraId="036BD756" w14:textId="77777777">
        <w:trPr>
          <w:jc w:val="center"/>
        </w:trPr>
        <w:tc>
          <w:tcPr>
            <w:tcW w:w="288" w:type="dxa"/>
            <w:tcBorders>
              <w:top w:val="single" w:color="auto" w:sz="4" w:space="0"/>
              <w:left w:val="single" w:color="auto" w:sz="4" w:space="0"/>
              <w:bottom w:val="single" w:color="auto" w:sz="4" w:space="0"/>
            </w:tcBorders>
          </w:tcPr>
          <w:p w:rsidRPr="00575CB3" w:rsidR="00FD3C7E" w:rsidP="0025791E" w:rsidRDefault="0025791E" w14:paraId="6481E724" w14:textId="43D2F0D7">
            <w:pPr>
              <w:pStyle w:val="Sinespaciado"/>
              <w:rPr>
                <w:rFonts w:ascii="Verdana" w:hAnsi="Verdana"/>
                <w:sz w:val="18"/>
                <w:szCs w:val="18"/>
              </w:rPr>
            </w:pPr>
            <w:r>
              <w:object w:dxaOrig="1155" w:dyaOrig="555" w14:anchorId="10CC4E65">
                <v:shape id="_x0000_i1036" style="width:27.75pt;height:14.25pt" o:ole="" type="#_x0000_t75">
                  <v:imagedata o:title="" r:id="rId48"/>
                </v:shape>
                <o:OLEObject Type="Embed" ProgID="PBrush" ShapeID="_x0000_i1036" DrawAspect="Content" ObjectID="_1827419023" r:id="rId49"/>
              </w:object>
            </w:r>
          </w:p>
        </w:tc>
        <w:tc>
          <w:tcPr>
            <w:tcW w:w="4243" w:type="dxa"/>
          </w:tcPr>
          <w:p w:rsidRPr="00575CB3" w:rsidR="00FD3C7E" w:rsidRDefault="00FD3C7E" w14:paraId="09877D98" w14:textId="5242B761">
            <w:pPr>
              <w:pStyle w:val="Sinespaciado"/>
              <w:rPr>
                <w:rFonts w:ascii="Verdana" w:hAnsi="Verdana"/>
                <w:sz w:val="18"/>
                <w:szCs w:val="18"/>
              </w:rPr>
            </w:pPr>
            <w:r w:rsidRPr="00575CB3">
              <w:rPr>
                <w:rFonts w:ascii="Verdana" w:hAnsi="Verdana"/>
                <w:sz w:val="18"/>
                <w:szCs w:val="18"/>
              </w:rPr>
              <w:t>Acuerdo cero deforestación</w:t>
            </w:r>
          </w:p>
        </w:tc>
        <w:tc>
          <w:tcPr>
            <w:tcW w:w="1370" w:type="dxa"/>
          </w:tcPr>
          <w:p w:rsidRPr="00575CB3" w:rsidR="00FD3C7E" w:rsidRDefault="00FD3C7E" w14:paraId="2DE9F514" w14:textId="7087D681">
            <w:pPr>
              <w:pStyle w:val="Sinespaciado"/>
              <w:jc w:val="center"/>
              <w:rPr>
                <w:rFonts w:ascii="Verdana" w:hAnsi="Verdana"/>
                <w:sz w:val="18"/>
                <w:szCs w:val="18"/>
              </w:rPr>
            </w:pPr>
            <w:r w:rsidRPr="00575CB3">
              <w:rPr>
                <w:rFonts w:ascii="Verdana" w:hAnsi="Verdana"/>
                <w:sz w:val="18"/>
                <w:szCs w:val="18"/>
              </w:rPr>
              <w:t>9.236,99</w:t>
            </w:r>
          </w:p>
        </w:tc>
      </w:tr>
      <w:tr w:rsidRPr="00575CB3" w:rsidR="00FD3C7E" w:rsidTr="68D899CB" w14:paraId="37E6FEA0" w14:textId="77777777">
        <w:trPr>
          <w:jc w:val="center"/>
        </w:trPr>
        <w:tc>
          <w:tcPr>
            <w:tcW w:w="288" w:type="dxa"/>
            <w:tcBorders>
              <w:top w:val="single" w:color="auto" w:sz="4" w:space="0"/>
              <w:left w:val="single" w:color="auto" w:sz="4" w:space="0"/>
              <w:bottom w:val="single" w:color="auto" w:sz="4" w:space="0"/>
            </w:tcBorders>
          </w:tcPr>
          <w:p w:rsidRPr="00575CB3" w:rsidR="00FD3C7E" w:rsidP="0025791E" w:rsidRDefault="0025791E" w14:paraId="54F4BB59" w14:textId="5CF40D4E">
            <w:pPr>
              <w:pStyle w:val="Sinespaciado"/>
              <w:rPr>
                <w:rFonts w:ascii="Verdana" w:hAnsi="Verdana"/>
                <w:sz w:val="18"/>
                <w:szCs w:val="18"/>
              </w:rPr>
            </w:pPr>
            <w:r>
              <w:object w:dxaOrig="1125" w:dyaOrig="555" w14:anchorId="4C936485">
                <v:shape id="_x0000_i1037" style="width:27.75pt;height:14.25pt" o:ole="" type="#_x0000_t75">
                  <v:imagedata o:title="" r:id="rId50"/>
                </v:shape>
                <o:OLEObject Type="Embed" ProgID="PBrush" ShapeID="_x0000_i1037" DrawAspect="Content" ObjectID="_1827419024" r:id="rId51"/>
              </w:object>
            </w:r>
          </w:p>
        </w:tc>
        <w:tc>
          <w:tcPr>
            <w:tcW w:w="4243" w:type="dxa"/>
          </w:tcPr>
          <w:p w:rsidRPr="00575CB3" w:rsidR="00FD3C7E" w:rsidRDefault="00FD3C7E" w14:paraId="5B30B444" w14:textId="668D4749">
            <w:pPr>
              <w:pStyle w:val="Sinespaciado"/>
              <w:rPr>
                <w:rFonts w:ascii="Verdana" w:hAnsi="Verdana"/>
                <w:sz w:val="18"/>
                <w:szCs w:val="18"/>
              </w:rPr>
            </w:pPr>
            <w:r w:rsidRPr="00575CB3">
              <w:rPr>
                <w:rFonts w:ascii="Verdana" w:hAnsi="Verdana"/>
                <w:sz w:val="18"/>
                <w:szCs w:val="18"/>
              </w:rPr>
              <w:t>Restricción técnica: áreas no agropecuarias</w:t>
            </w:r>
          </w:p>
        </w:tc>
        <w:tc>
          <w:tcPr>
            <w:tcW w:w="1370" w:type="dxa"/>
          </w:tcPr>
          <w:p w:rsidRPr="00575CB3" w:rsidR="00FD3C7E" w:rsidRDefault="00FD3C7E" w14:paraId="76806D1E" w14:textId="70617486">
            <w:pPr>
              <w:pStyle w:val="Sinespaciado"/>
              <w:jc w:val="center"/>
              <w:rPr>
                <w:rFonts w:ascii="Verdana" w:hAnsi="Verdana"/>
                <w:sz w:val="18"/>
                <w:szCs w:val="18"/>
              </w:rPr>
            </w:pPr>
            <w:r w:rsidRPr="00575CB3">
              <w:rPr>
                <w:rFonts w:ascii="Verdana" w:hAnsi="Verdana"/>
                <w:sz w:val="18"/>
                <w:szCs w:val="18"/>
              </w:rPr>
              <w:t>86.488,19</w:t>
            </w:r>
          </w:p>
        </w:tc>
      </w:tr>
      <w:tr w:rsidRPr="00575CB3" w:rsidR="00FD3C7E" w:rsidTr="68D899CB" w14:paraId="1ADEE910" w14:textId="77777777">
        <w:trPr>
          <w:jc w:val="center"/>
        </w:trPr>
        <w:tc>
          <w:tcPr>
            <w:tcW w:w="288" w:type="dxa"/>
            <w:tcBorders>
              <w:top w:val="single" w:color="auto" w:sz="4" w:space="0"/>
              <w:left w:val="nil"/>
              <w:bottom w:val="nil"/>
            </w:tcBorders>
          </w:tcPr>
          <w:p w:rsidRPr="00575CB3" w:rsidR="00FD3C7E" w:rsidRDefault="00FD3C7E" w14:paraId="3D3A74AD" w14:textId="77777777">
            <w:pPr>
              <w:pStyle w:val="Sinespaciado"/>
              <w:jc w:val="right"/>
              <w:rPr>
                <w:rFonts w:ascii="Verdana" w:hAnsi="Verdana"/>
                <w:b/>
                <w:bCs/>
                <w:sz w:val="18"/>
                <w:szCs w:val="18"/>
              </w:rPr>
            </w:pPr>
          </w:p>
        </w:tc>
        <w:tc>
          <w:tcPr>
            <w:tcW w:w="4243" w:type="dxa"/>
          </w:tcPr>
          <w:p w:rsidRPr="00575CB3" w:rsidR="00FD3C7E" w:rsidRDefault="00FD3C7E" w14:paraId="33C31B2A" w14:textId="4BC41A86">
            <w:pPr>
              <w:pStyle w:val="Sinespaciado"/>
              <w:jc w:val="right"/>
              <w:rPr>
                <w:rFonts w:ascii="Verdana" w:hAnsi="Verdana"/>
                <w:b/>
                <w:bCs/>
                <w:sz w:val="18"/>
                <w:szCs w:val="18"/>
              </w:rPr>
            </w:pPr>
            <w:r w:rsidRPr="00575CB3">
              <w:rPr>
                <w:rFonts w:ascii="Verdana" w:hAnsi="Verdana"/>
                <w:b/>
                <w:bCs/>
                <w:sz w:val="18"/>
                <w:szCs w:val="18"/>
              </w:rPr>
              <w:t>Total</w:t>
            </w:r>
          </w:p>
        </w:tc>
        <w:tc>
          <w:tcPr>
            <w:tcW w:w="1370" w:type="dxa"/>
          </w:tcPr>
          <w:p w:rsidRPr="00575CB3" w:rsidR="00FD3C7E" w:rsidRDefault="00FD3C7E" w14:paraId="5EF5E855" w14:textId="68105B90">
            <w:pPr>
              <w:pStyle w:val="Sinespaciado"/>
              <w:jc w:val="center"/>
              <w:rPr>
                <w:rFonts w:ascii="Verdana" w:hAnsi="Verdana"/>
                <w:b/>
                <w:bCs/>
                <w:sz w:val="18"/>
                <w:szCs w:val="18"/>
              </w:rPr>
            </w:pPr>
            <w:r w:rsidRPr="00575CB3">
              <w:rPr>
                <w:rFonts w:ascii="Verdana" w:hAnsi="Verdana"/>
                <w:b/>
                <w:bCs/>
                <w:sz w:val="18"/>
                <w:szCs w:val="18"/>
              </w:rPr>
              <w:t>162.515,57</w:t>
            </w:r>
          </w:p>
        </w:tc>
      </w:tr>
    </w:tbl>
    <w:p w:rsidRPr="00AB62C7" w:rsidR="00B52481" w:rsidP="00B52481" w:rsidRDefault="00B52481" w14:paraId="749FB8AA" w14:textId="77777777">
      <w:pPr>
        <w:rPr>
          <w:rFonts w:ascii="Verdana" w:hAnsi="Verdana"/>
        </w:rPr>
      </w:pPr>
    </w:p>
    <w:p w:rsidRPr="00AB62C7" w:rsidR="0025791E" w:rsidP="00B52481" w:rsidRDefault="00B52481" w14:paraId="09643CAA" w14:textId="60A30C6A">
      <w:pPr>
        <w:rPr>
          <w:rFonts w:ascii="Verdana" w:hAnsi="Verdana"/>
        </w:rPr>
      </w:pPr>
      <w:r w:rsidRPr="00AB62C7">
        <w:rPr>
          <w:rFonts w:ascii="Verdana" w:hAnsi="Verdana"/>
        </w:rPr>
        <w:t xml:space="preserve">En cuanto a las restricciones legales referidas para los municipios priorizados APPA- Córdoba, de carácter ambiental se presentan en la </w:t>
      </w:r>
      <w:r w:rsidRPr="00AB62C7">
        <w:rPr>
          <w:rFonts w:ascii="Verdana" w:hAnsi="Verdana"/>
        </w:rPr>
        <w:fldChar w:fldCharType="begin"/>
      </w:r>
      <w:r w:rsidRPr="00AB62C7">
        <w:rPr>
          <w:rFonts w:ascii="Verdana" w:hAnsi="Verdana"/>
        </w:rPr>
        <w:instrText xml:space="preserve"> REF _Ref170113962 \h </w:instrText>
      </w:r>
      <w:r w:rsidRPr="00AB62C7" w:rsidR="008E24CC">
        <w:rPr>
          <w:rFonts w:ascii="Verdana" w:hAnsi="Verdana"/>
        </w:rPr>
        <w:instrText xml:space="preserve"> \* MERGEFORMAT </w:instrText>
      </w:r>
      <w:r w:rsidRPr="00AB62C7">
        <w:rPr>
          <w:rFonts w:ascii="Verdana" w:hAnsi="Verdana"/>
        </w:rPr>
      </w:r>
      <w:r w:rsidRPr="00AB62C7">
        <w:rPr>
          <w:rFonts w:ascii="Verdana" w:hAnsi="Verdana"/>
        </w:rPr>
        <w:fldChar w:fldCharType="separate"/>
      </w:r>
      <w:r w:rsidRPr="00AB62C7" w:rsidR="008E24CC">
        <w:rPr>
          <w:rFonts w:ascii="Verdana" w:hAnsi="Verdana"/>
        </w:rPr>
        <w:t xml:space="preserve">Figura </w:t>
      </w:r>
      <w:r w:rsidRPr="00AB62C7" w:rsidR="008E24CC">
        <w:rPr>
          <w:rFonts w:ascii="Verdana" w:hAnsi="Verdana"/>
          <w:noProof/>
        </w:rPr>
        <w:t>8</w:t>
      </w:r>
      <w:r w:rsidRPr="00AB62C7">
        <w:rPr>
          <w:rFonts w:ascii="Verdana" w:hAnsi="Verdana"/>
        </w:rPr>
        <w:fldChar w:fldCharType="end"/>
      </w:r>
    </w:p>
    <w:p w:rsidRPr="00AB62C7" w:rsidR="00B52481" w:rsidP="00B52481" w:rsidRDefault="00B52481" w14:paraId="7352913F" w14:textId="0F8E0536">
      <w:pPr>
        <w:pStyle w:val="Descripcin"/>
        <w:rPr>
          <w:rFonts w:ascii="Verdana" w:hAnsi="Verdana"/>
          <w:highlight w:val="cyan"/>
        </w:rPr>
      </w:pPr>
      <w:bookmarkStart w:name="_Ref170113962" w:id="224"/>
      <w:bookmarkStart w:name="_Toc171013126" w:id="225"/>
      <w:bookmarkStart w:name="_Toc216347336" w:id="226"/>
      <w:r w:rsidRPr="00AB62C7">
        <w:rPr>
          <w:rFonts w:ascii="Verdana" w:hAnsi="Verdana"/>
        </w:rPr>
        <w:t xml:space="preserve">Figura </w:t>
      </w:r>
      <w:r w:rsidRPr="00AB62C7">
        <w:rPr>
          <w:rFonts w:ascii="Verdana" w:hAnsi="Verdana"/>
        </w:rPr>
        <w:fldChar w:fldCharType="begin"/>
      </w:r>
      <w:r w:rsidRPr="00AB62C7">
        <w:rPr>
          <w:rFonts w:ascii="Verdana" w:hAnsi="Verdana"/>
        </w:rPr>
        <w:instrText>SEQ Figura \* ARABIC</w:instrText>
      </w:r>
      <w:r w:rsidRPr="00AB62C7">
        <w:rPr>
          <w:rFonts w:ascii="Verdana" w:hAnsi="Verdana"/>
        </w:rPr>
        <w:fldChar w:fldCharType="separate"/>
      </w:r>
      <w:r w:rsidR="00AA13DB">
        <w:rPr>
          <w:rFonts w:ascii="Verdana" w:hAnsi="Verdana"/>
          <w:noProof/>
        </w:rPr>
        <w:t>8</w:t>
      </w:r>
      <w:r w:rsidRPr="00AB62C7">
        <w:rPr>
          <w:rFonts w:ascii="Verdana" w:hAnsi="Verdana"/>
        </w:rPr>
        <w:fldChar w:fldCharType="end"/>
      </w:r>
      <w:bookmarkEnd w:id="224"/>
      <w:r w:rsidRPr="00AB62C7">
        <w:rPr>
          <w:rFonts w:ascii="Verdana" w:hAnsi="Verdana"/>
        </w:rPr>
        <w:t xml:space="preserve"> Restricciones legales en los municipios priorizados APPA Córdoba</w:t>
      </w:r>
      <w:bookmarkEnd w:id="225"/>
      <w:bookmarkEnd w:id="226"/>
    </w:p>
    <w:tbl>
      <w:tblPr>
        <w:tblStyle w:val="Tablaconcuadrcula"/>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796"/>
        <w:gridCol w:w="3042"/>
      </w:tblGrid>
      <w:tr w:rsidRPr="00AB62C7" w:rsidR="00B52481" w14:paraId="24027C9A" w14:textId="77777777">
        <w:tc>
          <w:tcPr>
            <w:tcW w:w="5730" w:type="dxa"/>
          </w:tcPr>
          <w:p w:rsidRPr="00AB62C7" w:rsidR="00B52481" w:rsidRDefault="00B52481" w14:paraId="419B23B5" w14:textId="77777777">
            <w:pPr>
              <w:spacing w:after="0"/>
              <w:rPr>
                <w:rFonts w:ascii="Verdana" w:hAnsi="Verdana"/>
              </w:rPr>
            </w:pPr>
            <w:r w:rsidRPr="00AB62C7">
              <w:rPr>
                <w:rFonts w:ascii="Verdana" w:hAnsi="Verdana"/>
                <w:noProof/>
                <w:lang w:val="en-US"/>
              </w:rPr>
              <w:drawing>
                <wp:inline distT="0" distB="0" distL="0" distR="0" wp14:anchorId="127868C8" wp14:editId="3D27EEB4">
                  <wp:extent cx="3509888" cy="4229100"/>
                  <wp:effectExtent l="19050" t="19050" r="14605" b="190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20389" cy="4241752"/>
                          </a:xfrm>
                          <a:prstGeom prst="rect">
                            <a:avLst/>
                          </a:prstGeom>
                          <a:noFill/>
                          <a:ln>
                            <a:solidFill>
                              <a:schemeClr val="tx1"/>
                            </a:solidFill>
                          </a:ln>
                        </pic:spPr>
                      </pic:pic>
                    </a:graphicData>
                  </a:graphic>
                </wp:inline>
              </w:drawing>
            </w:r>
          </w:p>
        </w:tc>
        <w:tc>
          <w:tcPr>
            <w:tcW w:w="3108" w:type="dxa"/>
          </w:tcPr>
          <w:p w:rsidRPr="00AB62C7" w:rsidR="00B52481" w:rsidRDefault="00B52481" w14:paraId="77B5C07A" w14:textId="77777777">
            <w:pPr>
              <w:spacing w:after="0"/>
              <w:rPr>
                <w:rFonts w:ascii="Verdana" w:hAnsi="Verdana"/>
              </w:rPr>
            </w:pPr>
          </w:p>
          <w:p w:rsidRPr="00AB62C7" w:rsidR="00B52481" w:rsidRDefault="00B52481" w14:paraId="12A5ED7A" w14:textId="77777777">
            <w:pPr>
              <w:spacing w:after="0"/>
              <w:rPr>
                <w:rFonts w:ascii="Verdana" w:hAnsi="Verdana"/>
              </w:rPr>
            </w:pPr>
          </w:p>
          <w:p w:rsidRPr="00AB62C7" w:rsidR="00B52481" w:rsidRDefault="00B52481" w14:paraId="02941D31" w14:textId="77777777">
            <w:pPr>
              <w:spacing w:after="0"/>
              <w:rPr>
                <w:rFonts w:ascii="Verdana" w:hAnsi="Verdana"/>
              </w:rPr>
            </w:pPr>
          </w:p>
          <w:p w:rsidRPr="00AB62C7" w:rsidR="00B52481" w:rsidRDefault="00B52481" w14:paraId="0730994D" w14:textId="77777777">
            <w:pPr>
              <w:spacing w:after="0"/>
              <w:rPr>
                <w:rFonts w:ascii="Verdana" w:hAnsi="Verdana"/>
              </w:rPr>
            </w:pPr>
          </w:p>
          <w:p w:rsidRPr="00AB62C7" w:rsidR="00B52481" w:rsidRDefault="00B52481" w14:paraId="6E75D0CD" w14:textId="77777777">
            <w:pPr>
              <w:spacing w:after="0"/>
              <w:rPr>
                <w:rFonts w:ascii="Verdana" w:hAnsi="Verdana"/>
              </w:rPr>
            </w:pPr>
          </w:p>
          <w:p w:rsidRPr="00AB62C7" w:rsidR="00B52481" w:rsidRDefault="00B52481" w14:paraId="38D8314A" w14:textId="77777777">
            <w:pPr>
              <w:spacing w:after="0"/>
              <w:rPr>
                <w:rFonts w:ascii="Verdana" w:hAnsi="Verdana"/>
              </w:rPr>
            </w:pPr>
          </w:p>
          <w:p w:rsidRPr="00AB62C7" w:rsidR="00B52481" w:rsidRDefault="00B52481" w14:paraId="58E7B2EE" w14:textId="77777777">
            <w:pPr>
              <w:spacing w:after="0"/>
              <w:rPr>
                <w:rFonts w:ascii="Verdana" w:hAnsi="Verdana"/>
              </w:rPr>
            </w:pPr>
          </w:p>
          <w:p w:rsidRPr="00AB62C7" w:rsidR="00B52481" w:rsidRDefault="00B52481" w14:paraId="4BC84680" w14:textId="77777777">
            <w:pPr>
              <w:spacing w:after="0"/>
              <w:rPr>
                <w:rFonts w:ascii="Verdana" w:hAnsi="Verdana"/>
              </w:rPr>
            </w:pPr>
          </w:p>
          <w:p w:rsidRPr="00AB62C7" w:rsidR="00B52481" w:rsidRDefault="00B52481" w14:paraId="5D4587DF" w14:textId="77777777">
            <w:pPr>
              <w:spacing w:after="0"/>
              <w:rPr>
                <w:rFonts w:ascii="Verdana" w:hAnsi="Verdana"/>
              </w:rPr>
            </w:pPr>
            <w:r w:rsidRPr="00AB62C7">
              <w:rPr>
                <w:rFonts w:ascii="Verdana" w:hAnsi="Verdana"/>
                <w:noProof/>
                <w:lang w:val="en-US"/>
              </w:rPr>
              <w:drawing>
                <wp:inline distT="0" distB="0" distL="0" distR="0" wp14:anchorId="4EC1F31F" wp14:editId="0198DED5">
                  <wp:extent cx="1470787" cy="1486029"/>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470787" cy="1486029"/>
                          </a:xfrm>
                          <a:prstGeom prst="rect">
                            <a:avLst/>
                          </a:prstGeom>
                        </pic:spPr>
                      </pic:pic>
                    </a:graphicData>
                  </a:graphic>
                </wp:inline>
              </w:drawing>
            </w:r>
          </w:p>
          <w:p w:rsidRPr="00AB62C7" w:rsidR="00B52481" w:rsidRDefault="00B52481" w14:paraId="4F7A5B04" w14:textId="77777777">
            <w:pPr>
              <w:spacing w:after="0"/>
              <w:rPr>
                <w:rFonts w:ascii="Verdana" w:hAnsi="Verdana"/>
              </w:rPr>
            </w:pPr>
          </w:p>
        </w:tc>
      </w:tr>
    </w:tbl>
    <w:p w:rsidRPr="00AB62C7" w:rsidR="00B52481" w:rsidP="00B52481" w:rsidRDefault="00B52481" w14:paraId="0E72D2C0" w14:textId="77777777">
      <w:pPr>
        <w:rPr>
          <w:rFonts w:ascii="Verdana" w:hAnsi="Verdana"/>
        </w:rPr>
      </w:pPr>
    </w:p>
    <w:p w:rsidR="00B52481" w:rsidP="00B52481" w:rsidRDefault="00B52481" w14:paraId="660BC911" w14:textId="6945EA10">
      <w:pPr>
        <w:rPr>
          <w:rFonts w:ascii="Verdana" w:hAnsi="Verdana" w:cs="Arial"/>
        </w:rPr>
      </w:pPr>
      <w:r w:rsidRPr="00AB62C7">
        <w:rPr>
          <w:rFonts w:ascii="Verdana" w:hAnsi="Verdana" w:cs="Arial"/>
        </w:rPr>
        <w:t xml:space="preserve">Estas restricciones legales corresponden a las determinantes ambientales presentadas en la </w:t>
      </w:r>
      <w:r w:rsidRPr="00AB62C7">
        <w:rPr>
          <w:rFonts w:ascii="Verdana" w:hAnsi="Verdana" w:cs="Arial"/>
        </w:rPr>
        <w:fldChar w:fldCharType="begin"/>
      </w:r>
      <w:r w:rsidRPr="00AB62C7">
        <w:rPr>
          <w:rFonts w:ascii="Verdana" w:hAnsi="Verdana" w:cs="Arial"/>
        </w:rPr>
        <w:instrText xml:space="preserve"> REF _Ref170113995 \h </w:instrText>
      </w:r>
      <w:r w:rsidRPr="00AB62C7">
        <w:rPr>
          <w:rFonts w:ascii="Verdana" w:hAnsi="Verdana"/>
        </w:rPr>
        <w:instrText xml:space="preserve"> \* MERGEFORMAT </w:instrText>
      </w:r>
      <w:r w:rsidRPr="00AB62C7">
        <w:rPr>
          <w:rFonts w:ascii="Verdana" w:hAnsi="Verdana" w:cs="Arial"/>
        </w:rPr>
      </w:r>
      <w:r w:rsidRPr="00AB62C7">
        <w:rPr>
          <w:rFonts w:ascii="Verdana" w:hAnsi="Verdana" w:cs="Arial"/>
        </w:rPr>
        <w:fldChar w:fldCharType="separate"/>
      </w:r>
      <w:r w:rsidRPr="0025791E" w:rsidR="0025791E">
        <w:rPr>
          <w:rFonts w:ascii="Verdana" w:hAnsi="Verdana"/>
        </w:rPr>
        <w:t xml:space="preserve">Tabla </w:t>
      </w:r>
      <w:r w:rsidRPr="0025791E" w:rsidR="0025791E">
        <w:rPr>
          <w:rFonts w:ascii="Verdana" w:hAnsi="Verdana"/>
          <w:noProof/>
        </w:rPr>
        <w:t>19</w:t>
      </w:r>
      <w:r w:rsidRPr="00AB62C7">
        <w:rPr>
          <w:rFonts w:ascii="Verdana" w:hAnsi="Verdana" w:cs="Arial"/>
        </w:rPr>
        <w:fldChar w:fldCharType="end"/>
      </w:r>
      <w:r w:rsidRPr="00AB62C7">
        <w:rPr>
          <w:rFonts w:ascii="Verdana" w:hAnsi="Verdana" w:cs="Arial"/>
        </w:rPr>
        <w:t>.</w:t>
      </w:r>
    </w:p>
    <w:p w:rsidR="00B52481" w:rsidP="00B52481" w:rsidRDefault="00B52481" w14:paraId="6D2D8FA7" w14:textId="25953060">
      <w:pPr>
        <w:pStyle w:val="Descripcin"/>
        <w:rPr>
          <w:rFonts w:ascii="Verdana" w:hAnsi="Verdana"/>
        </w:rPr>
      </w:pPr>
      <w:bookmarkStart w:name="_Ref170113995" w:id="227"/>
      <w:bookmarkStart w:name="_Toc171013113" w:id="228"/>
      <w:bookmarkStart w:name="_Toc183637554" w:id="229"/>
      <w:bookmarkStart w:name="_Toc216347310" w:id="230"/>
      <w:r w:rsidRPr="00CE64EE">
        <w:rPr>
          <w:rFonts w:ascii="Verdana" w:hAnsi="Verdana"/>
        </w:rPr>
        <w:t xml:space="preserve">Tabla </w:t>
      </w:r>
      <w:r w:rsidRPr="00CE64EE">
        <w:rPr>
          <w:rFonts w:ascii="Verdana" w:hAnsi="Verdana"/>
        </w:rPr>
        <w:fldChar w:fldCharType="begin"/>
      </w:r>
      <w:r w:rsidRPr="00CE64EE">
        <w:rPr>
          <w:rFonts w:ascii="Verdana" w:hAnsi="Verdana"/>
        </w:rPr>
        <w:instrText>SEQ Tabla \* ARABIC</w:instrText>
      </w:r>
      <w:r w:rsidRPr="00CE64EE">
        <w:rPr>
          <w:rFonts w:ascii="Verdana" w:hAnsi="Verdana"/>
        </w:rPr>
        <w:fldChar w:fldCharType="separate"/>
      </w:r>
      <w:r w:rsidRPr="00CE64EE" w:rsidR="00637394">
        <w:rPr>
          <w:rFonts w:ascii="Verdana" w:hAnsi="Verdana"/>
          <w:noProof/>
        </w:rPr>
        <w:t>19</w:t>
      </w:r>
      <w:r w:rsidRPr="00CE64EE">
        <w:rPr>
          <w:rFonts w:ascii="Verdana" w:hAnsi="Verdana"/>
        </w:rPr>
        <w:fldChar w:fldCharType="end"/>
      </w:r>
      <w:bookmarkEnd w:id="227"/>
      <w:r w:rsidRPr="00CE64EE">
        <w:rPr>
          <w:rFonts w:ascii="Verdana" w:hAnsi="Verdana"/>
        </w:rPr>
        <w:t xml:space="preserve"> Restricciones legales para el departamento Córdoba</w:t>
      </w:r>
      <w:bookmarkEnd w:id="228"/>
      <w:bookmarkEnd w:id="229"/>
      <w:bookmarkEnd w:id="230"/>
    </w:p>
    <w:tbl>
      <w:tblPr>
        <w:tblW w:w="87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2122"/>
        <w:gridCol w:w="4252"/>
        <w:gridCol w:w="1236"/>
        <w:gridCol w:w="1099"/>
      </w:tblGrid>
      <w:tr w:rsidR="00090DB9" w:rsidTr="009F3FAE" w14:paraId="10DE034B" w14:textId="77777777">
        <w:trPr>
          <w:trHeight w:val="300"/>
          <w:tblHeader/>
          <w:jc w:val="center"/>
        </w:trPr>
        <w:tc>
          <w:tcPr>
            <w:tcW w:w="2122" w:type="dxa"/>
            <w:tcBorders>
              <w:top w:val="single" w:color="auto" w:sz="4" w:space="0"/>
              <w:left w:val="single" w:color="auto" w:sz="4" w:space="0"/>
              <w:bottom w:val="single" w:color="auto" w:sz="4" w:space="0"/>
              <w:right w:val="single" w:color="auto" w:sz="4" w:space="0"/>
            </w:tcBorders>
            <w:shd w:val="clear" w:color="auto" w:fill="538135" w:themeFill="accent6" w:themeFillShade="BF"/>
            <w:hideMark/>
          </w:tcPr>
          <w:p w:rsidR="00090DB9" w:rsidRDefault="00090DB9" w14:paraId="63A79CFB" w14:textId="77777777">
            <w:pPr>
              <w:spacing w:after="0"/>
              <w:jc w:val="center"/>
              <w:rPr>
                <w:rFonts w:ascii="Verdana" w:hAnsi="Verdana" w:eastAsia="Times New Roman" w:cs="Arial"/>
                <w:b/>
                <w:bCs/>
                <w:color w:val="FFFFFF" w:themeColor="background1"/>
                <w:sz w:val="18"/>
                <w:szCs w:val="18"/>
                <w:lang w:eastAsia="es-CO"/>
              </w:rPr>
            </w:pPr>
            <w:r>
              <w:rPr>
                <w:rFonts w:ascii="Verdana" w:hAnsi="Verdana" w:eastAsia="Times New Roman" w:cs="Arial"/>
                <w:b/>
                <w:bCs/>
                <w:color w:val="FFFFFF" w:themeColor="background1"/>
                <w:sz w:val="18"/>
                <w:szCs w:val="18"/>
                <w:lang w:eastAsia="es-CO"/>
              </w:rPr>
              <w:t>Figura</w:t>
            </w:r>
          </w:p>
        </w:tc>
        <w:tc>
          <w:tcPr>
            <w:tcW w:w="4252" w:type="dxa"/>
            <w:tcBorders>
              <w:top w:val="single" w:color="auto" w:sz="4" w:space="0"/>
              <w:left w:val="single" w:color="auto" w:sz="4" w:space="0"/>
              <w:bottom w:val="single" w:color="auto" w:sz="4" w:space="0"/>
              <w:right w:val="single" w:color="auto" w:sz="4" w:space="0"/>
            </w:tcBorders>
            <w:shd w:val="clear" w:color="auto" w:fill="538135" w:themeFill="accent6" w:themeFillShade="BF"/>
            <w:noWrap/>
            <w:vAlign w:val="bottom"/>
            <w:hideMark/>
          </w:tcPr>
          <w:p w:rsidR="00090DB9" w:rsidRDefault="00090DB9" w14:paraId="303E37EE" w14:textId="77777777">
            <w:pPr>
              <w:spacing w:after="0"/>
              <w:jc w:val="center"/>
              <w:rPr>
                <w:rFonts w:ascii="Verdana" w:hAnsi="Verdana" w:eastAsia="Times New Roman" w:cs="Arial"/>
                <w:b/>
                <w:bCs/>
                <w:color w:val="FFFFFF" w:themeColor="background1"/>
                <w:sz w:val="18"/>
                <w:szCs w:val="18"/>
                <w:lang w:eastAsia="es-CO"/>
              </w:rPr>
            </w:pPr>
            <w:r>
              <w:rPr>
                <w:rFonts w:ascii="Verdana" w:hAnsi="Verdana" w:eastAsia="Times New Roman" w:cs="Arial"/>
                <w:b/>
                <w:bCs/>
                <w:color w:val="FFFFFF" w:themeColor="background1"/>
                <w:sz w:val="18"/>
                <w:szCs w:val="18"/>
                <w:lang w:eastAsia="es-CO"/>
              </w:rPr>
              <w:t>Nombre</w:t>
            </w:r>
          </w:p>
        </w:tc>
        <w:tc>
          <w:tcPr>
            <w:tcW w:w="1236" w:type="dxa"/>
            <w:tcBorders>
              <w:top w:val="single" w:color="auto" w:sz="4" w:space="0"/>
              <w:left w:val="single" w:color="auto" w:sz="4" w:space="0"/>
              <w:bottom w:val="single" w:color="auto" w:sz="4" w:space="0"/>
              <w:right w:val="single" w:color="auto" w:sz="4" w:space="0"/>
            </w:tcBorders>
            <w:shd w:val="clear" w:color="auto" w:fill="538135" w:themeFill="accent6" w:themeFillShade="BF"/>
            <w:vAlign w:val="bottom"/>
            <w:hideMark/>
          </w:tcPr>
          <w:p w:rsidR="00090DB9" w:rsidRDefault="00090DB9" w14:paraId="5DF46AC5" w14:textId="77777777">
            <w:pPr>
              <w:spacing w:after="0"/>
              <w:jc w:val="center"/>
              <w:rPr>
                <w:rFonts w:ascii="Verdana" w:hAnsi="Verdana" w:eastAsia="Times New Roman" w:cs="Arial"/>
                <w:b/>
                <w:bCs/>
                <w:color w:val="FFFFFF" w:themeColor="background1"/>
                <w:sz w:val="18"/>
                <w:szCs w:val="18"/>
                <w:lang w:eastAsia="es-CO"/>
              </w:rPr>
            </w:pPr>
            <w:r>
              <w:rPr>
                <w:rFonts w:ascii="Verdana" w:hAnsi="Verdana" w:eastAsia="Times New Roman" w:cs="Arial"/>
                <w:b/>
                <w:bCs/>
                <w:color w:val="FFFFFF" w:themeColor="background1"/>
                <w:sz w:val="18"/>
                <w:szCs w:val="18"/>
                <w:lang w:eastAsia="es-CO"/>
              </w:rPr>
              <w:t>Municipio</w:t>
            </w:r>
          </w:p>
        </w:tc>
        <w:tc>
          <w:tcPr>
            <w:tcW w:w="1099" w:type="dxa"/>
            <w:tcBorders>
              <w:top w:val="single" w:color="auto" w:sz="4" w:space="0"/>
              <w:left w:val="single" w:color="auto" w:sz="4" w:space="0"/>
              <w:bottom w:val="single" w:color="auto" w:sz="4" w:space="0"/>
              <w:right w:val="single" w:color="auto" w:sz="4" w:space="0"/>
            </w:tcBorders>
            <w:shd w:val="clear" w:color="auto" w:fill="538135" w:themeFill="accent6" w:themeFillShade="BF"/>
            <w:noWrap/>
            <w:vAlign w:val="center"/>
            <w:hideMark/>
          </w:tcPr>
          <w:p w:rsidR="00090DB9" w:rsidRDefault="00090DB9" w14:paraId="04B0E215" w14:textId="77777777">
            <w:pPr>
              <w:spacing w:after="0"/>
              <w:jc w:val="center"/>
              <w:rPr>
                <w:rFonts w:ascii="Verdana" w:hAnsi="Verdana" w:eastAsia="Times New Roman" w:cs="Arial"/>
                <w:b/>
                <w:bCs/>
                <w:color w:val="FFFFFF" w:themeColor="background1"/>
                <w:sz w:val="18"/>
                <w:szCs w:val="18"/>
                <w:lang w:eastAsia="es-CO"/>
              </w:rPr>
            </w:pPr>
            <w:r>
              <w:rPr>
                <w:rFonts w:ascii="Verdana" w:hAnsi="Verdana" w:eastAsia="Times New Roman" w:cs="Arial"/>
                <w:b/>
                <w:bCs/>
                <w:color w:val="FFFFFF" w:themeColor="background1"/>
                <w:sz w:val="18"/>
                <w:szCs w:val="18"/>
                <w:lang w:eastAsia="es-CO"/>
              </w:rPr>
              <w:t>Área (Ha)</w:t>
            </w:r>
          </w:p>
        </w:tc>
      </w:tr>
      <w:tr w:rsidR="00090DB9" w:rsidTr="009F3FAE" w14:paraId="27004CDE"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3031088C" w14:textId="77777777">
            <w:pPr>
              <w:spacing w:after="0"/>
              <w:jc w:val="left"/>
              <w:rPr>
                <w:rFonts w:ascii="Verdana" w:hAnsi="Verdana" w:eastAsia="Times New Roman" w:cs="Arial"/>
                <w:color w:val="000000" w:themeColor="text1"/>
                <w:sz w:val="18"/>
                <w:szCs w:val="18"/>
                <w:lang w:eastAsia="es-CO"/>
              </w:rPr>
            </w:pPr>
            <w:r>
              <w:rPr>
                <w:rFonts w:ascii="Verdana" w:hAnsi="Verdana" w:eastAsia="Times New Roman" w:cs="Arial"/>
                <w:color w:val="000000" w:themeColor="text1"/>
                <w:sz w:val="18"/>
                <w:szCs w:val="18"/>
                <w:lang w:eastAsia="es-CO"/>
              </w:rPr>
              <w:t>Distrito Regional de Manejo Integrado</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6421B474"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themeColor="text1"/>
                <w:sz w:val="18"/>
                <w:szCs w:val="18"/>
                <w:lang w:eastAsia="es-CO"/>
              </w:rPr>
              <w:t>Complejo de Humedales de Ayapel –Zonas de preservación y conservación</w:t>
            </w:r>
          </w:p>
        </w:tc>
        <w:tc>
          <w:tcPr>
            <w:tcW w:w="1236" w:type="dxa"/>
            <w:vMerge w:val="restart"/>
            <w:tcBorders>
              <w:top w:val="single" w:color="auto" w:sz="4" w:space="0"/>
              <w:left w:val="single" w:color="auto" w:sz="4" w:space="0"/>
              <w:bottom w:val="single" w:color="auto" w:sz="4" w:space="0"/>
              <w:right w:val="single" w:color="auto" w:sz="4" w:space="0"/>
            </w:tcBorders>
            <w:vAlign w:val="center"/>
            <w:hideMark/>
          </w:tcPr>
          <w:p w:rsidR="00090DB9" w:rsidRDefault="00090DB9" w14:paraId="7C14BEEC"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Ayapel</w:t>
            </w: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42ED5C72"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34.764,68</w:t>
            </w:r>
          </w:p>
        </w:tc>
      </w:tr>
      <w:tr w:rsidR="00090DB9" w:rsidTr="009F3FAE" w14:paraId="762FFE24"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5191B71D"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Plan de Ordenación Forestal</w:t>
            </w:r>
          </w:p>
        </w:tc>
        <w:tc>
          <w:tcPr>
            <w:tcW w:w="4252" w:type="dxa"/>
            <w:tcBorders>
              <w:top w:val="single" w:color="auto" w:sz="4" w:space="0"/>
              <w:left w:val="single" w:color="auto" w:sz="4" w:space="0"/>
              <w:bottom w:val="single" w:color="auto" w:sz="4" w:space="0"/>
              <w:right w:val="single" w:color="auto" w:sz="4" w:space="0"/>
            </w:tcBorders>
            <w:noWrap/>
            <w:hideMark/>
          </w:tcPr>
          <w:p w:rsidR="00090DB9" w:rsidRDefault="00090DB9" w14:paraId="5E2AC4E6"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CVS - Áreas Protegidas, Áreas de restauración para conservación, áreas de particular significancia, Áreas forestales protectoras, Áreas urbanas de infraestructura y Áreas de rehabilitación.</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29D0A4F1"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44546EEB"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407,08</w:t>
            </w:r>
          </w:p>
        </w:tc>
      </w:tr>
      <w:tr w:rsidR="00090DB9" w:rsidTr="009F3FAE" w14:paraId="74C8FA84"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2A35A3F0" w14:textId="77777777">
            <w:pPr>
              <w:spacing w:after="0"/>
              <w:jc w:val="left"/>
              <w:rPr>
                <w:rFonts w:ascii="Verdana" w:hAnsi="Verdana" w:eastAsia="Times New Roman" w:cs="Arial"/>
                <w:color w:val="000000" w:themeColor="text1"/>
                <w:sz w:val="18"/>
                <w:szCs w:val="18"/>
                <w:lang w:eastAsia="es-CO"/>
              </w:rPr>
            </w:pPr>
            <w:r>
              <w:rPr>
                <w:rFonts w:ascii="Verdana" w:hAnsi="Verdana" w:eastAsia="Times New Roman" w:cs="Arial"/>
                <w:color w:val="000000" w:themeColor="text1"/>
                <w:sz w:val="18"/>
                <w:szCs w:val="18"/>
                <w:lang w:eastAsia="es-CO"/>
              </w:rPr>
              <w:t>Distrito de Conservación de suelos</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66DF0793"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themeColor="text1"/>
                <w:sz w:val="18"/>
                <w:szCs w:val="18"/>
                <w:lang w:eastAsia="es-CO"/>
              </w:rPr>
              <w:t xml:space="preserve">Complejo de Humedales Arcial, Porro y Cintura – </w:t>
            </w:r>
            <w:r>
              <w:rPr>
                <w:rFonts w:ascii="Verdana" w:hAnsi="Verdana" w:eastAsia="Times New Roman" w:cs="Arial"/>
                <w:color w:val="000000"/>
                <w:sz w:val="18"/>
                <w:szCs w:val="18"/>
                <w:lang w:eastAsia="es-CO"/>
              </w:rPr>
              <w:t>Zona de preservación, Zona de restauración y Zona de uso público.</w:t>
            </w:r>
          </w:p>
        </w:tc>
        <w:tc>
          <w:tcPr>
            <w:tcW w:w="1236" w:type="dxa"/>
            <w:vMerge w:val="restart"/>
            <w:tcBorders>
              <w:top w:val="single" w:color="auto" w:sz="4" w:space="0"/>
              <w:left w:val="single" w:color="auto" w:sz="4" w:space="0"/>
              <w:bottom w:val="single" w:color="auto" w:sz="4" w:space="0"/>
              <w:right w:val="single" w:color="auto" w:sz="4" w:space="0"/>
            </w:tcBorders>
            <w:vAlign w:val="center"/>
            <w:hideMark/>
          </w:tcPr>
          <w:p w:rsidR="00090DB9" w:rsidRDefault="00090DB9" w14:paraId="153286FE"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Buenavista</w:t>
            </w: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4E718A06"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571,33</w:t>
            </w:r>
          </w:p>
        </w:tc>
      </w:tr>
      <w:tr w:rsidR="00090DB9" w:rsidTr="009F3FAE" w14:paraId="63A2A63E"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5D3FA132"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Plan de Ordenación Forestal</w:t>
            </w:r>
          </w:p>
        </w:tc>
        <w:tc>
          <w:tcPr>
            <w:tcW w:w="4252" w:type="dxa"/>
            <w:tcBorders>
              <w:top w:val="single" w:color="auto" w:sz="4" w:space="0"/>
              <w:left w:val="single" w:color="auto" w:sz="4" w:space="0"/>
              <w:bottom w:val="single" w:color="auto" w:sz="4" w:space="0"/>
              <w:right w:val="single" w:color="auto" w:sz="4" w:space="0"/>
            </w:tcBorders>
            <w:noWrap/>
            <w:hideMark/>
          </w:tcPr>
          <w:p w:rsidR="00090DB9" w:rsidRDefault="00090DB9" w14:paraId="6D17F61E"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CVS - Áreas Protegidas, Áreas de restauración para conservación, áreas de particular significancia, Áreas forestales protectoras, Áreas urbanas de infraestructura y Áreas de rehabilitación.</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4B49DFDF"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6C1E5B54"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271,33</w:t>
            </w:r>
          </w:p>
        </w:tc>
      </w:tr>
      <w:tr w:rsidR="00090DB9" w:rsidTr="009F3FAE" w14:paraId="4C4CD736"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71D074C2"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Plan de Ordenación Forestal</w:t>
            </w:r>
          </w:p>
        </w:tc>
        <w:tc>
          <w:tcPr>
            <w:tcW w:w="4252" w:type="dxa"/>
            <w:tcBorders>
              <w:top w:val="single" w:color="auto" w:sz="4" w:space="0"/>
              <w:left w:val="single" w:color="auto" w:sz="4" w:space="0"/>
              <w:bottom w:val="single" w:color="auto" w:sz="4" w:space="0"/>
              <w:right w:val="single" w:color="auto" w:sz="4" w:space="0"/>
            </w:tcBorders>
            <w:noWrap/>
            <w:hideMark/>
          </w:tcPr>
          <w:p w:rsidR="00090DB9" w:rsidRDefault="00090DB9" w14:paraId="651C2751"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CVS - Áreas Protegidas, Áreas de restauración para conservación, áreas de particular significancia, Áreas forestales protectoras, Áreas urbanas de infraestructura y Áreas de rehabilitación.</w:t>
            </w:r>
          </w:p>
        </w:tc>
        <w:tc>
          <w:tcPr>
            <w:tcW w:w="1236" w:type="dxa"/>
            <w:tcBorders>
              <w:top w:val="single" w:color="auto" w:sz="4" w:space="0"/>
              <w:left w:val="single" w:color="auto" w:sz="4" w:space="0"/>
              <w:bottom w:val="single" w:color="auto" w:sz="4" w:space="0"/>
              <w:right w:val="single" w:color="auto" w:sz="4" w:space="0"/>
            </w:tcBorders>
            <w:vAlign w:val="center"/>
            <w:hideMark/>
          </w:tcPr>
          <w:p w:rsidR="00090DB9" w:rsidRDefault="00090DB9" w14:paraId="041D3D8C"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Cereté</w:t>
            </w: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70CEE5A5"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225,54</w:t>
            </w:r>
          </w:p>
        </w:tc>
      </w:tr>
      <w:tr w:rsidR="00090DB9" w:rsidTr="009F3FAE" w14:paraId="01C624AB"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3AE91E97" w14:textId="77777777">
            <w:pPr>
              <w:spacing w:after="0"/>
              <w:jc w:val="left"/>
              <w:rPr>
                <w:rFonts w:ascii="Verdana" w:hAnsi="Verdana" w:eastAsia="Times New Roman" w:cs="Arial"/>
                <w:color w:val="000000" w:themeColor="text1"/>
                <w:sz w:val="18"/>
                <w:szCs w:val="18"/>
                <w:lang w:eastAsia="es-CO"/>
              </w:rPr>
            </w:pPr>
            <w:r>
              <w:rPr>
                <w:rFonts w:ascii="Verdana" w:hAnsi="Verdana" w:eastAsia="Times New Roman" w:cs="Arial"/>
                <w:color w:val="000000" w:themeColor="text1"/>
                <w:sz w:val="18"/>
                <w:szCs w:val="18"/>
                <w:lang w:eastAsia="es-CO"/>
              </w:rPr>
              <w:t>Distrito Regional de Manejo Integrado</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1C4756E2"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themeColor="text1"/>
                <w:sz w:val="18"/>
                <w:szCs w:val="18"/>
                <w:lang w:eastAsia="es-CO"/>
              </w:rPr>
              <w:t>Complejo de Humedales de Ayapel –Zonas de preservación y conservación</w:t>
            </w:r>
          </w:p>
        </w:tc>
        <w:tc>
          <w:tcPr>
            <w:tcW w:w="1236" w:type="dxa"/>
            <w:vMerge w:val="restart"/>
            <w:tcBorders>
              <w:top w:val="single" w:color="auto" w:sz="4" w:space="0"/>
              <w:left w:val="single" w:color="auto" w:sz="4" w:space="0"/>
              <w:bottom w:val="single" w:color="auto" w:sz="4" w:space="0"/>
              <w:right w:val="single" w:color="auto" w:sz="4" w:space="0"/>
            </w:tcBorders>
            <w:vAlign w:val="center"/>
            <w:hideMark/>
          </w:tcPr>
          <w:p w:rsidR="00090DB9" w:rsidRDefault="00090DB9" w14:paraId="77DCCF46"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La Apartada</w:t>
            </w: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6D08B2F4"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1.314,24</w:t>
            </w:r>
          </w:p>
        </w:tc>
      </w:tr>
      <w:tr w:rsidR="00090DB9" w:rsidTr="009F3FAE" w14:paraId="7ABB868B"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2979687F"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Plan de Ordenación Forestal</w:t>
            </w:r>
          </w:p>
        </w:tc>
        <w:tc>
          <w:tcPr>
            <w:tcW w:w="4252" w:type="dxa"/>
            <w:tcBorders>
              <w:top w:val="single" w:color="auto" w:sz="4" w:space="0"/>
              <w:left w:val="single" w:color="auto" w:sz="4" w:space="0"/>
              <w:bottom w:val="single" w:color="auto" w:sz="4" w:space="0"/>
              <w:right w:val="single" w:color="auto" w:sz="4" w:space="0"/>
            </w:tcBorders>
            <w:noWrap/>
            <w:hideMark/>
          </w:tcPr>
          <w:p w:rsidR="00090DB9" w:rsidRDefault="00090DB9" w14:paraId="31AAA8B5"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CVS - Áreas Protegidas, Áreas de restauración para conservación, áreas de particular significancia, Áreas forestales protectoras, Áreas urbanas de infraestructura y Áreas de rehabilitación.</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7B16E6B1"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389D0452"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93,01</w:t>
            </w:r>
          </w:p>
        </w:tc>
      </w:tr>
      <w:tr w:rsidR="00090DB9" w:rsidTr="009F3FAE" w14:paraId="3C549ACB"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07256AA6"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themeColor="text1"/>
                <w:sz w:val="18"/>
                <w:szCs w:val="18"/>
                <w:lang w:eastAsia="es-CO"/>
              </w:rPr>
              <w:t>Distrito de Conservación de suelos</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4179285D"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Ciénaga de Bañó – Zona de preservación y Zona de restauración</w:t>
            </w:r>
          </w:p>
        </w:tc>
        <w:tc>
          <w:tcPr>
            <w:tcW w:w="1236" w:type="dxa"/>
            <w:vMerge w:val="restart"/>
            <w:tcBorders>
              <w:top w:val="single" w:color="auto" w:sz="4" w:space="0"/>
              <w:left w:val="single" w:color="auto" w:sz="4" w:space="0"/>
              <w:bottom w:val="single" w:color="auto" w:sz="4" w:space="0"/>
              <w:right w:val="single" w:color="auto" w:sz="4" w:space="0"/>
            </w:tcBorders>
            <w:vAlign w:val="center"/>
            <w:hideMark/>
          </w:tcPr>
          <w:p w:rsidR="00090DB9" w:rsidRDefault="00090DB9" w14:paraId="600E4B41"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Lorica</w:t>
            </w: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1F69E3CB"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73,04</w:t>
            </w:r>
          </w:p>
        </w:tc>
      </w:tr>
      <w:tr w:rsidR="00090DB9" w:rsidTr="009F3FAE" w14:paraId="2A18D512"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14C3327E"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themeColor="text1"/>
                <w:sz w:val="18"/>
                <w:szCs w:val="18"/>
                <w:lang w:eastAsia="es-CO"/>
              </w:rPr>
              <w:t>Distrito de Conservación de suelos</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1F74CFF6"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Ciénaga los Negros – Áreas de preservación y protección ambiental, Áreas de recuperación ambiental.</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5F5ACF15"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39C733BE"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12,19</w:t>
            </w:r>
          </w:p>
        </w:tc>
      </w:tr>
      <w:tr w:rsidR="00090DB9" w:rsidTr="009F3FAE" w14:paraId="2E013897"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15B2CD3D"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themeColor="text1"/>
                <w:sz w:val="18"/>
                <w:szCs w:val="18"/>
                <w:lang w:eastAsia="es-CO"/>
              </w:rPr>
              <w:t>Distrito Regional de Manejo Integrado</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07784B65"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Área de Manglar de la Bahía de Cispatá y Sector Aledaño del Delta Estuarino del Río Sinú – Zona de preservación y zona de recuperación.</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2CF117F1"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38303F82"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1.114,68</w:t>
            </w:r>
          </w:p>
        </w:tc>
      </w:tr>
      <w:tr w:rsidR="00090DB9" w:rsidTr="009F3FAE" w14:paraId="41032D17"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7FE4D4F0"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Plan de Ordenación Forestal</w:t>
            </w:r>
          </w:p>
        </w:tc>
        <w:tc>
          <w:tcPr>
            <w:tcW w:w="4252" w:type="dxa"/>
            <w:tcBorders>
              <w:top w:val="single" w:color="auto" w:sz="4" w:space="0"/>
              <w:left w:val="single" w:color="auto" w:sz="4" w:space="0"/>
              <w:bottom w:val="single" w:color="auto" w:sz="4" w:space="0"/>
              <w:right w:val="single" w:color="auto" w:sz="4" w:space="0"/>
            </w:tcBorders>
            <w:noWrap/>
            <w:hideMark/>
          </w:tcPr>
          <w:p w:rsidR="00090DB9" w:rsidRDefault="00090DB9" w14:paraId="08CA0476"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CVS - Áreas Protegidas, Áreas de restauración para conservación, áreas de particular significancia, Áreas forestales protectoras, Áreas urbanas de infraestructura y Áreas de rehabilitación.</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4919CD5A"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7DE7CF28"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109,32</w:t>
            </w:r>
          </w:p>
        </w:tc>
      </w:tr>
      <w:tr w:rsidR="00090DB9" w:rsidTr="009F3FAE" w14:paraId="6D7BB338"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31E59310"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Reserva Forestal de Ley 2ª</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4F47A022"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Del Pacífico Zona Tipo A</w:t>
            </w:r>
          </w:p>
        </w:tc>
        <w:tc>
          <w:tcPr>
            <w:tcW w:w="1236" w:type="dxa"/>
            <w:vMerge w:val="restart"/>
            <w:tcBorders>
              <w:top w:val="single" w:color="auto" w:sz="4" w:space="0"/>
              <w:left w:val="single" w:color="auto" w:sz="4" w:space="0"/>
              <w:bottom w:val="single" w:color="auto" w:sz="4" w:space="0"/>
              <w:right w:val="single" w:color="auto" w:sz="4" w:space="0"/>
            </w:tcBorders>
            <w:vAlign w:val="center"/>
            <w:hideMark/>
          </w:tcPr>
          <w:p w:rsidR="00090DB9" w:rsidRDefault="00090DB9" w14:paraId="09D71198"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Montelíbano</w:t>
            </w: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1ACAB483"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73,36</w:t>
            </w:r>
          </w:p>
        </w:tc>
      </w:tr>
      <w:tr w:rsidR="00090DB9" w:rsidTr="009F3FAE" w14:paraId="203A22DC"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3D975CEF"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Parque Nacional Natural</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72D524BF"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Paramillo</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75EFB11D"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076A9DF3"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14.209,68</w:t>
            </w:r>
          </w:p>
        </w:tc>
      </w:tr>
      <w:tr w:rsidR="00090DB9" w:rsidTr="009F3FAE" w14:paraId="7956646F"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71581282"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Plan de Ordenación Forestal</w:t>
            </w:r>
          </w:p>
        </w:tc>
        <w:tc>
          <w:tcPr>
            <w:tcW w:w="4252" w:type="dxa"/>
            <w:tcBorders>
              <w:top w:val="single" w:color="auto" w:sz="4" w:space="0"/>
              <w:left w:val="single" w:color="auto" w:sz="4" w:space="0"/>
              <w:bottom w:val="single" w:color="auto" w:sz="4" w:space="0"/>
              <w:right w:val="single" w:color="auto" w:sz="4" w:space="0"/>
            </w:tcBorders>
            <w:noWrap/>
            <w:hideMark/>
          </w:tcPr>
          <w:p w:rsidR="00090DB9" w:rsidRDefault="00090DB9" w14:paraId="5ACAF518"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CVS - Áreas Protegidas, Áreas de restauración para conservación, áreas de particular significancia, Áreas forestales protectoras, Áreas urbanas de infraestructura y Áreas de rehabilitación.</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37297AE7"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4D5CB9F2"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490,34</w:t>
            </w:r>
          </w:p>
        </w:tc>
      </w:tr>
      <w:tr w:rsidR="00090DB9" w:rsidTr="009F3FAE" w14:paraId="1F8ADAE9"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0257E945"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themeColor="text1"/>
                <w:sz w:val="18"/>
                <w:szCs w:val="18"/>
                <w:lang w:eastAsia="es-CO"/>
              </w:rPr>
              <w:t>Distrito de Conservación de suelos</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019CA1C2"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DCS Ciénaga de Betancí - Zonas de preservación y Zonas de recuperación ambiental.</w:t>
            </w:r>
          </w:p>
        </w:tc>
        <w:tc>
          <w:tcPr>
            <w:tcW w:w="1236" w:type="dxa"/>
            <w:vMerge w:val="restart"/>
            <w:tcBorders>
              <w:top w:val="single" w:color="auto" w:sz="4" w:space="0"/>
              <w:left w:val="single" w:color="auto" w:sz="4" w:space="0"/>
              <w:bottom w:val="single" w:color="auto" w:sz="4" w:space="0"/>
              <w:right w:val="single" w:color="auto" w:sz="4" w:space="0"/>
            </w:tcBorders>
            <w:vAlign w:val="center"/>
            <w:hideMark/>
          </w:tcPr>
          <w:p w:rsidR="00090DB9" w:rsidRDefault="00090DB9" w14:paraId="70F650F7"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Montería</w:t>
            </w: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348CFB20" w14:textId="44024C84">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3.710,02</w:t>
            </w:r>
          </w:p>
        </w:tc>
      </w:tr>
      <w:tr w:rsidR="00090DB9" w:rsidTr="009F3FAE" w14:paraId="772C44DD"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2CFCDFC8"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themeColor="text1"/>
                <w:sz w:val="18"/>
                <w:szCs w:val="18"/>
                <w:lang w:eastAsia="es-CO"/>
              </w:rPr>
              <w:t>Distrito de Conservación de suelos</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7C21CBE7"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DCS Sierra Chiquita - Zona de preservación, Zona de restauración y Zona de uso público.</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37984B5D"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688FFEBB" w14:textId="79CEFCE5">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45</w:t>
            </w:r>
            <w:r w:rsidR="0027028E">
              <w:rPr>
                <w:rFonts w:ascii="Verdana" w:hAnsi="Verdana" w:eastAsia="Times New Roman" w:cs="Arial"/>
                <w:color w:val="000000"/>
                <w:sz w:val="18"/>
                <w:szCs w:val="18"/>
                <w:lang w:eastAsia="es-CO"/>
              </w:rPr>
              <w:t>7</w:t>
            </w:r>
            <w:r>
              <w:rPr>
                <w:rFonts w:ascii="Verdana" w:hAnsi="Verdana" w:eastAsia="Times New Roman" w:cs="Arial"/>
                <w:color w:val="000000"/>
                <w:sz w:val="18"/>
                <w:szCs w:val="18"/>
                <w:lang w:eastAsia="es-CO"/>
              </w:rPr>
              <w:t>,0</w:t>
            </w:r>
            <w:r w:rsidR="0027028E">
              <w:rPr>
                <w:rFonts w:ascii="Verdana" w:hAnsi="Verdana" w:eastAsia="Times New Roman" w:cs="Arial"/>
                <w:color w:val="000000"/>
                <w:sz w:val="18"/>
                <w:szCs w:val="18"/>
                <w:lang w:eastAsia="es-CO"/>
              </w:rPr>
              <w:t>6</w:t>
            </w:r>
          </w:p>
        </w:tc>
      </w:tr>
      <w:tr w:rsidR="00090DB9" w:rsidTr="009F3FAE" w14:paraId="5EE58593"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785AD8EE"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Plan de Ordenación Forestal</w:t>
            </w:r>
          </w:p>
        </w:tc>
        <w:tc>
          <w:tcPr>
            <w:tcW w:w="4252" w:type="dxa"/>
            <w:tcBorders>
              <w:top w:val="single" w:color="auto" w:sz="4" w:space="0"/>
              <w:left w:val="single" w:color="auto" w:sz="4" w:space="0"/>
              <w:bottom w:val="single" w:color="auto" w:sz="4" w:space="0"/>
              <w:right w:val="single" w:color="auto" w:sz="4" w:space="0"/>
            </w:tcBorders>
            <w:noWrap/>
            <w:hideMark/>
          </w:tcPr>
          <w:p w:rsidR="00090DB9" w:rsidRDefault="00090DB9" w14:paraId="50410C09"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CVS - Áreas Protegidas, Áreas de restauración para conservación, áreas de particular significancia, Áreas forestales protectoras, Áreas urbanas de infraestructura y Áreas de rehabilitación.</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6A778C8F"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07583B3F"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745,91</w:t>
            </w:r>
          </w:p>
        </w:tc>
      </w:tr>
      <w:tr w:rsidR="00090DB9" w:rsidTr="009F3FAE" w14:paraId="0CD39765"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26424041"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themeColor="text1"/>
                <w:sz w:val="18"/>
                <w:szCs w:val="18"/>
                <w:lang w:eastAsia="es-CO"/>
              </w:rPr>
              <w:t>Distrito de Conservación de suelos</w:t>
            </w:r>
          </w:p>
        </w:tc>
        <w:tc>
          <w:tcPr>
            <w:tcW w:w="4252" w:type="dxa"/>
            <w:tcBorders>
              <w:top w:val="single" w:color="auto" w:sz="4" w:space="0"/>
              <w:left w:val="single" w:color="auto" w:sz="4" w:space="0"/>
              <w:bottom w:val="single" w:color="auto" w:sz="4" w:space="0"/>
              <w:right w:val="single" w:color="auto" w:sz="4" w:space="0"/>
            </w:tcBorders>
            <w:noWrap/>
            <w:vAlign w:val="bottom"/>
            <w:hideMark/>
          </w:tcPr>
          <w:p w:rsidR="00090DB9" w:rsidRDefault="00090DB9" w14:paraId="56A7CE03"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DCS Complejo de Humedales Arcial, Porro y Cintura</w:t>
            </w:r>
          </w:p>
        </w:tc>
        <w:tc>
          <w:tcPr>
            <w:tcW w:w="1236" w:type="dxa"/>
            <w:vMerge w:val="restart"/>
            <w:tcBorders>
              <w:top w:val="single" w:color="auto" w:sz="4" w:space="0"/>
              <w:left w:val="single" w:color="auto" w:sz="4" w:space="0"/>
              <w:bottom w:val="single" w:color="auto" w:sz="4" w:space="0"/>
              <w:right w:val="single" w:color="auto" w:sz="4" w:space="0"/>
            </w:tcBorders>
            <w:vAlign w:val="center"/>
            <w:hideMark/>
          </w:tcPr>
          <w:p w:rsidR="00090DB9" w:rsidRDefault="00090DB9" w14:paraId="7E971F1B"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Pueblo Nuevo</w:t>
            </w: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06913CBB"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1.433,68</w:t>
            </w:r>
          </w:p>
        </w:tc>
      </w:tr>
      <w:tr w:rsidR="00090DB9" w:rsidTr="009F3FAE" w14:paraId="49644CC2"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2C63BFC8"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Plan de Ordenación Forestal</w:t>
            </w:r>
          </w:p>
        </w:tc>
        <w:tc>
          <w:tcPr>
            <w:tcW w:w="4252" w:type="dxa"/>
            <w:tcBorders>
              <w:top w:val="single" w:color="auto" w:sz="4" w:space="0"/>
              <w:left w:val="single" w:color="auto" w:sz="4" w:space="0"/>
              <w:bottom w:val="single" w:color="auto" w:sz="4" w:space="0"/>
              <w:right w:val="single" w:color="auto" w:sz="4" w:space="0"/>
            </w:tcBorders>
            <w:noWrap/>
            <w:hideMark/>
          </w:tcPr>
          <w:p w:rsidR="00090DB9" w:rsidRDefault="00090DB9" w14:paraId="09C11714"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 xml:space="preserve">CVS - Áreas Protegidas, Áreas de restauración para conservación, áreas de </w:t>
            </w:r>
            <w:r>
              <w:rPr>
                <w:rFonts w:ascii="Verdana" w:hAnsi="Verdana" w:eastAsia="Times New Roman" w:cs="Arial"/>
                <w:color w:val="000000"/>
                <w:sz w:val="18"/>
                <w:szCs w:val="18"/>
                <w:lang w:eastAsia="es-CO"/>
              </w:rPr>
              <w:t>particular significancia, Áreas forestales protectoras, Áreas urbanas de infraestructura y Áreas de rehabilitación.</w:t>
            </w:r>
          </w:p>
        </w:tc>
        <w:tc>
          <w:tcPr>
            <w:tcW w:w="0" w:type="auto"/>
            <w:vMerge/>
            <w:tcBorders>
              <w:top w:val="single" w:color="auto" w:sz="4" w:space="0"/>
              <w:left w:val="single" w:color="auto" w:sz="4" w:space="0"/>
              <w:bottom w:val="single" w:color="auto" w:sz="4" w:space="0"/>
              <w:right w:val="single" w:color="auto" w:sz="4" w:space="0"/>
            </w:tcBorders>
            <w:vAlign w:val="center"/>
            <w:hideMark/>
          </w:tcPr>
          <w:p w:rsidR="00090DB9" w:rsidRDefault="00090DB9" w14:paraId="4F9F0F50" w14:textId="77777777">
            <w:pPr>
              <w:spacing w:after="0"/>
              <w:jc w:val="left"/>
              <w:rPr>
                <w:rFonts w:ascii="Verdana" w:hAnsi="Verdana" w:eastAsia="Times New Roman" w:cs="Arial"/>
                <w:color w:val="000000"/>
                <w:sz w:val="18"/>
                <w:szCs w:val="18"/>
                <w:lang w:eastAsia="es-CO"/>
              </w:rPr>
            </w:pP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241B60FB"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48,04</w:t>
            </w:r>
          </w:p>
        </w:tc>
      </w:tr>
      <w:tr w:rsidR="00090DB9" w:rsidTr="009F3FAE" w14:paraId="6C831F60"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27E18492"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themeColor="text1"/>
                <w:sz w:val="18"/>
                <w:szCs w:val="18"/>
                <w:lang w:eastAsia="es-CO"/>
              </w:rPr>
              <w:t>Distrito Regional de Manejo Integrado</w:t>
            </w:r>
          </w:p>
        </w:tc>
        <w:tc>
          <w:tcPr>
            <w:tcW w:w="4252" w:type="dxa"/>
            <w:tcBorders>
              <w:top w:val="single" w:color="auto" w:sz="4" w:space="0"/>
              <w:left w:val="single" w:color="auto" w:sz="4" w:space="0"/>
              <w:bottom w:val="single" w:color="auto" w:sz="4" w:space="0"/>
              <w:right w:val="single" w:color="auto" w:sz="4" w:space="0"/>
            </w:tcBorders>
            <w:noWrap/>
            <w:hideMark/>
          </w:tcPr>
          <w:p w:rsidR="00090DB9" w:rsidRDefault="00090DB9" w14:paraId="11A7A391"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Área de Manglar de la Bahía de Cispatá y Sector Aledaño del Delta Estuarino del Río Sinú – Zona de preservación y zona de recuperación.</w:t>
            </w:r>
          </w:p>
        </w:tc>
        <w:tc>
          <w:tcPr>
            <w:tcW w:w="1236" w:type="dxa"/>
            <w:tcBorders>
              <w:top w:val="single" w:color="auto" w:sz="4" w:space="0"/>
              <w:left w:val="single" w:color="auto" w:sz="4" w:space="0"/>
              <w:bottom w:val="single" w:color="auto" w:sz="4" w:space="0"/>
              <w:right w:val="single" w:color="auto" w:sz="4" w:space="0"/>
            </w:tcBorders>
            <w:vAlign w:val="center"/>
            <w:hideMark/>
          </w:tcPr>
          <w:p w:rsidR="00090DB9" w:rsidRDefault="00090DB9" w14:paraId="673AB2F0"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San Antero</w:t>
            </w: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51EF830B"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6.502,34</w:t>
            </w:r>
          </w:p>
        </w:tc>
      </w:tr>
      <w:tr w:rsidR="00090DB9" w:rsidTr="009F3FAE" w14:paraId="1EC17659" w14:textId="77777777">
        <w:trPr>
          <w:trHeight w:val="300"/>
          <w:jc w:val="center"/>
        </w:trPr>
        <w:tc>
          <w:tcPr>
            <w:tcW w:w="2122" w:type="dxa"/>
            <w:tcBorders>
              <w:top w:val="single" w:color="auto" w:sz="4" w:space="0"/>
              <w:left w:val="single" w:color="auto" w:sz="4" w:space="0"/>
              <w:bottom w:val="single" w:color="auto" w:sz="4" w:space="0"/>
              <w:right w:val="single" w:color="auto" w:sz="4" w:space="0"/>
            </w:tcBorders>
            <w:hideMark/>
          </w:tcPr>
          <w:p w:rsidR="00090DB9" w:rsidRDefault="00090DB9" w14:paraId="7D5792AB"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Plan de Ordenación Forestal</w:t>
            </w:r>
          </w:p>
        </w:tc>
        <w:tc>
          <w:tcPr>
            <w:tcW w:w="4252" w:type="dxa"/>
            <w:tcBorders>
              <w:top w:val="single" w:color="auto" w:sz="4" w:space="0"/>
              <w:left w:val="single" w:color="auto" w:sz="4" w:space="0"/>
              <w:bottom w:val="single" w:color="auto" w:sz="4" w:space="0"/>
              <w:right w:val="single" w:color="auto" w:sz="4" w:space="0"/>
            </w:tcBorders>
            <w:noWrap/>
            <w:hideMark/>
          </w:tcPr>
          <w:p w:rsidR="00090DB9" w:rsidRDefault="00090DB9" w14:paraId="23A2A06F" w14:textId="77777777">
            <w:pPr>
              <w:spacing w:after="0"/>
              <w:jc w:val="left"/>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CVS - Áreas Protegidas, Áreas de restauración para conservación, áreas de particular significancia, Áreas forestales protectoras, Áreas urbanas de infraestructura y Áreas de rehabilitación.</w:t>
            </w:r>
          </w:p>
        </w:tc>
        <w:tc>
          <w:tcPr>
            <w:tcW w:w="1236" w:type="dxa"/>
            <w:tcBorders>
              <w:top w:val="single" w:color="auto" w:sz="4" w:space="0"/>
              <w:left w:val="single" w:color="auto" w:sz="4" w:space="0"/>
              <w:bottom w:val="single" w:color="auto" w:sz="4" w:space="0"/>
              <w:right w:val="single" w:color="auto" w:sz="4" w:space="0"/>
            </w:tcBorders>
            <w:vAlign w:val="center"/>
            <w:hideMark/>
          </w:tcPr>
          <w:p w:rsidR="00090DB9" w:rsidRDefault="00090DB9" w14:paraId="30F194F9"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San Pelayo</w:t>
            </w:r>
          </w:p>
        </w:tc>
        <w:tc>
          <w:tcPr>
            <w:tcW w:w="1099" w:type="dxa"/>
            <w:tcBorders>
              <w:top w:val="single" w:color="auto" w:sz="4" w:space="0"/>
              <w:left w:val="single" w:color="auto" w:sz="4" w:space="0"/>
              <w:bottom w:val="single" w:color="auto" w:sz="4" w:space="0"/>
              <w:right w:val="single" w:color="auto" w:sz="4" w:space="0"/>
            </w:tcBorders>
            <w:noWrap/>
            <w:vAlign w:val="center"/>
            <w:hideMark/>
          </w:tcPr>
          <w:p w:rsidR="00090DB9" w:rsidRDefault="00090DB9" w14:paraId="3EECD558" w14:textId="77777777">
            <w:pPr>
              <w:spacing w:after="0"/>
              <w:jc w:val="center"/>
              <w:rPr>
                <w:rFonts w:ascii="Verdana" w:hAnsi="Verdana" w:eastAsia="Times New Roman" w:cs="Arial"/>
                <w:color w:val="000000"/>
                <w:sz w:val="18"/>
                <w:szCs w:val="18"/>
                <w:lang w:eastAsia="es-CO"/>
              </w:rPr>
            </w:pPr>
            <w:r>
              <w:rPr>
                <w:rFonts w:ascii="Verdana" w:hAnsi="Verdana" w:eastAsia="Times New Roman" w:cs="Arial"/>
                <w:color w:val="000000"/>
                <w:sz w:val="18"/>
                <w:szCs w:val="18"/>
                <w:lang w:eastAsia="es-CO"/>
              </w:rPr>
              <w:t>163,51</w:t>
            </w:r>
          </w:p>
        </w:tc>
      </w:tr>
    </w:tbl>
    <w:p w:rsidR="00090DB9" w:rsidP="00090DB9" w:rsidRDefault="00090DB9" w14:paraId="676DA704" w14:textId="74AD43FA"/>
    <w:p w:rsidRPr="00AB62C7" w:rsidR="00296E93" w:rsidP="427BD94A" w:rsidRDefault="00296E93" w14:paraId="5B92FB59" w14:textId="2D887F70">
      <w:pPr>
        <w:spacing w:after="0"/>
        <w:jc w:val="left"/>
        <w:rPr>
          <w:rFonts w:ascii="Verdana" w:hAnsi="Verdana" w:eastAsia="Times New Roman" w:cs="Arial"/>
          <w:b/>
          <w:bCs/>
          <w:color w:val="FF0000"/>
        </w:rPr>
      </w:pPr>
      <w:r w:rsidRPr="427BD94A">
        <w:rPr>
          <w:rFonts w:ascii="Verdana" w:hAnsi="Verdana" w:cs="Arial"/>
          <w:color w:val="FF0000"/>
        </w:rPr>
        <w:br w:type="page"/>
      </w:r>
    </w:p>
    <w:p w:rsidRPr="00AB62C7" w:rsidR="00296E93" w:rsidP="000577C4" w:rsidRDefault="00296E93" w14:paraId="3D7FA6C8" w14:textId="1C7230F4">
      <w:pPr>
        <w:spacing w:after="0"/>
        <w:rPr>
          <w:rFonts w:ascii="Verdana" w:hAnsi="Verdana"/>
        </w:rPr>
      </w:pPr>
    </w:p>
    <w:p w:rsidRPr="00CE64EE" w:rsidR="003747E1" w:rsidP="00BA7821" w:rsidRDefault="4FEA001E" w14:paraId="0A243658" w14:textId="59AB6CBC">
      <w:pPr>
        <w:pStyle w:val="Ttulo2"/>
        <w:numPr>
          <w:ilvl w:val="1"/>
          <w:numId w:val="12"/>
        </w:numPr>
        <w:rPr>
          <w:rFonts w:ascii="Verdana" w:hAnsi="Verdana"/>
        </w:rPr>
      </w:pPr>
      <w:bookmarkStart w:name="_Toc216347273" w:id="231"/>
      <w:r w:rsidRPr="00CE64EE">
        <w:rPr>
          <w:rFonts w:ascii="Verdana" w:hAnsi="Verdana"/>
        </w:rPr>
        <w:t xml:space="preserve">Proceso de </w:t>
      </w:r>
      <w:r w:rsidRPr="00CE64EE" w:rsidR="47F1C3D0">
        <w:rPr>
          <w:rFonts w:ascii="Verdana" w:hAnsi="Verdana"/>
        </w:rPr>
        <w:t xml:space="preserve">análisis de la frontera agrícola y frontera agrícola condicionada con énfasis en el componente ambiental a partir de la revisión de las </w:t>
      </w:r>
      <w:r w:rsidRPr="00CE64EE">
        <w:rPr>
          <w:rFonts w:ascii="Verdana" w:hAnsi="Verdana"/>
        </w:rPr>
        <w:t xml:space="preserve">determinantes ambientales de los 21 municipios priorizados </w:t>
      </w:r>
      <w:r w:rsidRPr="00CE64EE" w:rsidR="063F7263">
        <w:rPr>
          <w:rFonts w:ascii="Verdana" w:hAnsi="Verdana"/>
        </w:rPr>
        <w:t xml:space="preserve">para la identificación de </w:t>
      </w:r>
      <w:r w:rsidRPr="00CE64EE">
        <w:rPr>
          <w:rFonts w:ascii="Verdana" w:hAnsi="Verdana"/>
        </w:rPr>
        <w:t>APPA</w:t>
      </w:r>
      <w:bookmarkEnd w:id="231"/>
    </w:p>
    <w:p w:rsidRPr="00AB62C7" w:rsidR="0039602F" w:rsidP="0039602F" w:rsidRDefault="0039602F" w14:paraId="1652437D" w14:textId="4969BA1F">
      <w:pPr>
        <w:spacing w:after="0"/>
        <w:jc w:val="center"/>
        <w:rPr>
          <w:rFonts w:ascii="Verdana" w:hAnsi="Verdana" w:cs="Arial"/>
        </w:rPr>
      </w:pPr>
    </w:p>
    <w:p w:rsidRPr="00AB62C7" w:rsidR="0039602F" w:rsidP="00BA7821" w:rsidRDefault="00190749" w14:paraId="7688D4AE" w14:textId="10CCF8F3">
      <w:pPr>
        <w:pStyle w:val="Ttulo3"/>
        <w:numPr>
          <w:ilvl w:val="2"/>
          <w:numId w:val="12"/>
        </w:numPr>
        <w:rPr>
          <w:rFonts w:ascii="Verdana" w:hAnsi="Verdana"/>
          <w:lang w:val="es-ES"/>
        </w:rPr>
      </w:pPr>
      <w:bookmarkStart w:name="_Toc161831716" w:id="232"/>
      <w:bookmarkStart w:name="_Toc216347274" w:id="233"/>
      <w:r w:rsidRPr="00AB62C7">
        <w:rPr>
          <w:rFonts w:ascii="Verdana" w:hAnsi="Verdana"/>
          <w:lang w:val="es-ES"/>
        </w:rPr>
        <w:t>Información y articulación institucional</w:t>
      </w:r>
      <w:bookmarkEnd w:id="232"/>
      <w:bookmarkEnd w:id="233"/>
      <w:r w:rsidRPr="00AB62C7">
        <w:rPr>
          <w:rFonts w:ascii="Verdana" w:hAnsi="Verdana"/>
          <w:lang w:val="es-ES"/>
        </w:rPr>
        <w:t xml:space="preserve"> </w:t>
      </w:r>
    </w:p>
    <w:p w:rsidR="001032F7" w:rsidP="00F22D21" w:rsidRDefault="001032F7" w14:paraId="6DD35A7E" w14:textId="77777777">
      <w:pPr>
        <w:rPr>
          <w:rFonts w:ascii="Verdana" w:hAnsi="Verdana"/>
          <w:lang w:val="es-ES"/>
        </w:rPr>
      </w:pPr>
    </w:p>
    <w:p w:rsidRPr="00AB62C7" w:rsidR="00F22D21" w:rsidP="00F22D21" w:rsidRDefault="001032F7" w14:paraId="4B2C1608" w14:textId="6CF5C11E">
      <w:pPr>
        <w:rPr>
          <w:rFonts w:ascii="Verdana" w:hAnsi="Verdana"/>
        </w:rPr>
      </w:pPr>
      <w:r>
        <w:rPr>
          <w:rFonts w:ascii="Verdana" w:hAnsi="Verdana"/>
          <w:lang w:val="es-ES"/>
        </w:rPr>
        <w:t>L</w:t>
      </w:r>
      <w:r w:rsidRPr="427BD94A" w:rsidR="7F922CE8">
        <w:rPr>
          <w:rFonts w:ascii="Verdana" w:hAnsi="Verdana"/>
          <w:lang w:val="es-ES"/>
        </w:rPr>
        <w:t xml:space="preserve">a articulación </w:t>
      </w:r>
      <w:r>
        <w:rPr>
          <w:rFonts w:ascii="Verdana" w:hAnsi="Verdana"/>
          <w:lang w:val="es-ES"/>
        </w:rPr>
        <w:t xml:space="preserve">entre entidades </w:t>
      </w:r>
      <w:r w:rsidRPr="427BD94A" w:rsidR="7F922CE8">
        <w:rPr>
          <w:rFonts w:ascii="Verdana" w:hAnsi="Verdana"/>
          <w:lang w:val="es-ES"/>
        </w:rPr>
        <w:t>es muy importante</w:t>
      </w:r>
      <w:r>
        <w:rPr>
          <w:rFonts w:ascii="Verdana" w:hAnsi="Verdana"/>
          <w:lang w:val="es-ES"/>
        </w:rPr>
        <w:t>,</w:t>
      </w:r>
      <w:r w:rsidRPr="427BD94A" w:rsidR="7F922CE8">
        <w:rPr>
          <w:rFonts w:ascii="Verdana" w:hAnsi="Verdana"/>
          <w:lang w:val="es-ES"/>
        </w:rPr>
        <w:t xml:space="preserve"> dado que se debe considerar las determinantes de primer nivel para la identificación </w:t>
      </w:r>
      <w:r>
        <w:rPr>
          <w:rFonts w:ascii="Verdana" w:hAnsi="Verdana"/>
          <w:lang w:val="es-ES"/>
        </w:rPr>
        <w:t xml:space="preserve">preliminar </w:t>
      </w:r>
      <w:r w:rsidRPr="427BD94A" w:rsidR="7F922CE8">
        <w:rPr>
          <w:rFonts w:ascii="Verdana" w:hAnsi="Verdana"/>
          <w:lang w:val="es-ES"/>
        </w:rPr>
        <w:t>de las APPA, las relacionadas con</w:t>
      </w:r>
      <w:r w:rsidRPr="427BD94A" w:rsidR="369A6399">
        <w:rPr>
          <w:rFonts w:ascii="Verdana" w:hAnsi="Verdana"/>
          <w:lang w:val="es-ES"/>
        </w:rPr>
        <w:t xml:space="preserve"> la conservación, la protección del ambiente y los ecosistemas, el ciclo del agua, los recursos naturales, la prevención de amenazas y riesgos y gestión del cambio climático.</w:t>
      </w:r>
    </w:p>
    <w:p w:rsidRPr="00AB62C7" w:rsidR="0039602F" w:rsidP="0039602F" w:rsidRDefault="00F22D21" w14:paraId="08523BA5" w14:textId="23876CB4">
      <w:pPr>
        <w:rPr>
          <w:rFonts w:ascii="Verdana" w:hAnsi="Verdana"/>
          <w:lang w:val="es-ES"/>
        </w:rPr>
      </w:pPr>
      <w:r w:rsidRPr="00AB62C7">
        <w:rPr>
          <w:rFonts w:ascii="Verdana" w:hAnsi="Verdana"/>
          <w:lang w:val="es-ES"/>
        </w:rPr>
        <w:t>De acuerdo con lo anterior l</w:t>
      </w:r>
      <w:r w:rsidRPr="00AB62C7" w:rsidR="0039602F">
        <w:rPr>
          <w:rFonts w:ascii="Verdana" w:hAnsi="Verdana"/>
          <w:lang w:val="es-ES"/>
        </w:rPr>
        <w:t xml:space="preserve">a UPRA en cumplimiento de sus competencias propias otorgadas por la ley y en especial observancia y aplicación al principio de coordinación expuesto, </w:t>
      </w:r>
      <w:r w:rsidRPr="00AB62C7">
        <w:rPr>
          <w:rFonts w:ascii="Verdana" w:hAnsi="Verdana"/>
          <w:lang w:val="es-ES"/>
        </w:rPr>
        <w:t>realizó junto con la Corporación Autónoma Regional de los valles del Sinú y del San Jorge – CVS-</w:t>
      </w:r>
      <w:r w:rsidRPr="00AB62C7" w:rsidR="0039602F">
        <w:rPr>
          <w:rFonts w:ascii="Verdana" w:hAnsi="Verdana"/>
          <w:lang w:val="es-ES"/>
        </w:rPr>
        <w:t xml:space="preserve">, varias </w:t>
      </w:r>
      <w:r w:rsidRPr="00AB62C7">
        <w:rPr>
          <w:rFonts w:ascii="Verdana" w:hAnsi="Verdana"/>
          <w:lang w:val="es-ES"/>
        </w:rPr>
        <w:t xml:space="preserve">reuniones y </w:t>
      </w:r>
      <w:r w:rsidRPr="00AB62C7" w:rsidR="0039602F">
        <w:rPr>
          <w:rFonts w:ascii="Verdana" w:hAnsi="Verdana"/>
          <w:lang w:val="es-ES"/>
        </w:rPr>
        <w:t>mesas técnicas</w:t>
      </w:r>
      <w:r w:rsidRPr="00AB62C7">
        <w:rPr>
          <w:rFonts w:ascii="Verdana" w:hAnsi="Verdana"/>
          <w:lang w:val="es-ES"/>
        </w:rPr>
        <w:t xml:space="preserve">, las cuales se describen a continuación </w:t>
      </w:r>
      <w:r w:rsidRPr="00AB62C7" w:rsidR="001931CB">
        <w:rPr>
          <w:rFonts w:ascii="Verdana" w:hAnsi="Verdana"/>
          <w:lang w:val="es-ES"/>
        </w:rPr>
        <w:t>(</w:t>
      </w:r>
      <w:r w:rsidRPr="00AB62C7" w:rsidR="001931CB">
        <w:rPr>
          <w:rFonts w:ascii="Verdana" w:hAnsi="Verdana"/>
          <w:lang w:val="es-ES"/>
        </w:rPr>
        <w:fldChar w:fldCharType="begin"/>
      </w:r>
      <w:r w:rsidRPr="00AB62C7" w:rsidR="001931CB">
        <w:rPr>
          <w:rFonts w:ascii="Verdana" w:hAnsi="Verdana"/>
          <w:lang w:val="es-ES"/>
        </w:rPr>
        <w:instrText xml:space="preserve"> REF _Ref181868481 \h  \* MERGEFORMAT </w:instrText>
      </w:r>
      <w:r w:rsidRPr="00AB62C7" w:rsidR="001931CB">
        <w:rPr>
          <w:rFonts w:ascii="Verdana" w:hAnsi="Verdana"/>
          <w:lang w:val="es-ES"/>
        </w:rPr>
      </w:r>
      <w:r w:rsidRPr="00AB62C7" w:rsidR="001931CB">
        <w:rPr>
          <w:rFonts w:ascii="Verdana" w:hAnsi="Verdana"/>
          <w:lang w:val="es-ES"/>
        </w:rPr>
        <w:fldChar w:fldCharType="separate"/>
      </w:r>
      <w:r w:rsidRPr="00CE64EE" w:rsidR="00CE64EE">
        <w:rPr>
          <w:rFonts w:ascii="Verdana" w:hAnsi="Verdana" w:cs="Helvetica"/>
          <w:color w:val="008640"/>
        </w:rPr>
        <w:t xml:space="preserve">Tabla </w:t>
      </w:r>
      <w:r w:rsidRPr="00CE64EE" w:rsidR="00CE64EE">
        <w:rPr>
          <w:rFonts w:ascii="Verdana" w:hAnsi="Verdana" w:cs="Helvetica"/>
          <w:noProof/>
          <w:color w:val="008640"/>
        </w:rPr>
        <w:t>20</w:t>
      </w:r>
      <w:r w:rsidRPr="00AB62C7" w:rsidR="001931CB">
        <w:rPr>
          <w:rFonts w:ascii="Verdana" w:hAnsi="Verdana"/>
          <w:lang w:val="es-ES"/>
        </w:rPr>
        <w:fldChar w:fldCharType="end"/>
      </w:r>
      <w:r w:rsidRPr="00AB62C7" w:rsidR="001931CB">
        <w:rPr>
          <w:rFonts w:ascii="Verdana" w:hAnsi="Verdana"/>
          <w:lang w:val="es-ES"/>
        </w:rPr>
        <w:t>)</w:t>
      </w:r>
    </w:p>
    <w:p w:rsidRPr="00AB62C7" w:rsidR="0039602F" w:rsidP="006F3524" w:rsidRDefault="0039602F" w14:paraId="55C6DBF7" w14:textId="065D3850">
      <w:pPr>
        <w:pStyle w:val="Descripcin"/>
        <w:rPr>
          <w:rFonts w:ascii="Verdana" w:hAnsi="Verdana"/>
        </w:rPr>
      </w:pPr>
      <w:bookmarkStart w:name="_Ref181868481" w:id="234"/>
      <w:bookmarkStart w:name="_Toc161831748" w:id="235"/>
      <w:bookmarkStart w:name="_Ref181868466" w:id="236"/>
      <w:bookmarkStart w:name="_Toc183637555" w:id="237"/>
      <w:bookmarkStart w:name="_Toc216347311" w:id="238"/>
      <w:r w:rsidRPr="00AB62C7">
        <w:rPr>
          <w:rFonts w:ascii="Verdana" w:hAnsi="Verdana"/>
        </w:rPr>
        <w:t xml:space="preserve">Tabla </w:t>
      </w:r>
      <w:r w:rsidRPr="00AB62C7" w:rsidR="00DC567C">
        <w:rPr>
          <w:rFonts w:ascii="Verdana" w:hAnsi="Verdana"/>
        </w:rPr>
        <w:fldChar w:fldCharType="begin"/>
      </w:r>
      <w:r w:rsidRPr="00AB62C7" w:rsidR="00DC567C">
        <w:rPr>
          <w:rFonts w:ascii="Verdana" w:hAnsi="Verdana"/>
        </w:rPr>
        <w:instrText xml:space="preserve"> SEQ Tabla \* ARABIC </w:instrText>
      </w:r>
      <w:r w:rsidRPr="00AB62C7" w:rsidR="00DC567C">
        <w:rPr>
          <w:rFonts w:ascii="Verdana" w:hAnsi="Verdana"/>
        </w:rPr>
        <w:fldChar w:fldCharType="separate"/>
      </w:r>
      <w:r w:rsidR="00637394">
        <w:rPr>
          <w:rFonts w:ascii="Verdana" w:hAnsi="Verdana"/>
          <w:noProof/>
        </w:rPr>
        <w:t>20</w:t>
      </w:r>
      <w:r w:rsidRPr="00AB62C7" w:rsidR="00DC567C">
        <w:rPr>
          <w:rFonts w:ascii="Verdana" w:hAnsi="Verdana"/>
          <w:noProof/>
        </w:rPr>
        <w:fldChar w:fldCharType="end"/>
      </w:r>
      <w:bookmarkEnd w:id="234"/>
      <w:r w:rsidRPr="00AB62C7">
        <w:rPr>
          <w:rFonts w:ascii="Verdana" w:hAnsi="Verdana"/>
        </w:rPr>
        <w:t xml:space="preserve">. Relación de las mesas técnicas realizadas entre </w:t>
      </w:r>
      <w:r w:rsidRPr="00AB62C7" w:rsidR="001515BE">
        <w:rPr>
          <w:rFonts w:ascii="Verdana" w:hAnsi="Verdana"/>
        </w:rPr>
        <w:t>CVS</w:t>
      </w:r>
      <w:r w:rsidRPr="00AB62C7">
        <w:rPr>
          <w:rFonts w:ascii="Verdana" w:hAnsi="Verdana"/>
        </w:rPr>
        <w:t xml:space="preserve"> y la UPRA.</w:t>
      </w:r>
      <w:bookmarkEnd w:id="235"/>
      <w:bookmarkEnd w:id="236"/>
      <w:bookmarkEnd w:id="237"/>
      <w:bookmarkEnd w:id="238"/>
    </w:p>
    <w:tbl>
      <w:tblPr>
        <w:tblW w:w="88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2685"/>
        <w:gridCol w:w="6135"/>
      </w:tblGrid>
      <w:tr w:rsidRPr="00AB62C7" w:rsidR="0039602F" w:rsidTr="008C5687" w14:paraId="7BAA4078" w14:textId="77777777">
        <w:trPr>
          <w:trHeight w:val="317"/>
          <w:tblHeader/>
        </w:trPr>
        <w:tc>
          <w:tcPr>
            <w:tcW w:w="2685" w:type="dxa"/>
            <w:shd w:val="clear" w:color="auto" w:fill="00B050"/>
            <w:vAlign w:val="center"/>
            <w:hideMark/>
          </w:tcPr>
          <w:p w:rsidRPr="00AB62C7" w:rsidR="0039602F" w:rsidRDefault="0039602F" w14:paraId="48F18752" w14:textId="77777777">
            <w:pPr>
              <w:spacing w:after="0"/>
              <w:jc w:val="center"/>
              <w:textAlignment w:val="baseline"/>
              <w:rPr>
                <w:rFonts w:ascii="Verdana" w:hAnsi="Verdana" w:eastAsia="Times New Roman" w:cs="Helvetica"/>
                <w:sz w:val="20"/>
                <w:szCs w:val="20"/>
                <w:lang w:eastAsia="es-CO"/>
              </w:rPr>
            </w:pPr>
            <w:r w:rsidRPr="00AB62C7">
              <w:rPr>
                <w:rFonts w:ascii="Verdana" w:hAnsi="Verdana" w:eastAsia="Times New Roman" w:cs="Helvetica"/>
                <w:b/>
                <w:bCs/>
                <w:color w:val="FFFFFF" w:themeColor="background1"/>
                <w:sz w:val="20"/>
                <w:szCs w:val="20"/>
                <w:lang w:eastAsia="es-CO"/>
              </w:rPr>
              <w:t>Fecha</w:t>
            </w:r>
          </w:p>
        </w:tc>
        <w:tc>
          <w:tcPr>
            <w:tcW w:w="6135" w:type="dxa"/>
            <w:shd w:val="clear" w:color="auto" w:fill="00B050"/>
            <w:vAlign w:val="center"/>
            <w:hideMark/>
          </w:tcPr>
          <w:p w:rsidRPr="00AB62C7" w:rsidR="0039602F" w:rsidRDefault="0039602F" w14:paraId="74E1208A" w14:textId="77777777">
            <w:pPr>
              <w:spacing w:after="0"/>
              <w:jc w:val="center"/>
              <w:textAlignment w:val="baseline"/>
              <w:rPr>
                <w:rFonts w:ascii="Verdana" w:hAnsi="Verdana" w:eastAsia="Times New Roman" w:cs="Helvetica"/>
                <w:sz w:val="20"/>
                <w:szCs w:val="20"/>
                <w:lang w:eastAsia="es-CO"/>
              </w:rPr>
            </w:pPr>
            <w:r w:rsidRPr="00AB62C7">
              <w:rPr>
                <w:rFonts w:ascii="Verdana" w:hAnsi="Verdana" w:eastAsia="Times New Roman" w:cs="Helvetica"/>
                <w:b/>
                <w:bCs/>
                <w:color w:val="FFFFFF" w:themeColor="background1"/>
                <w:sz w:val="20"/>
                <w:szCs w:val="20"/>
                <w:lang w:eastAsia="es-CO"/>
              </w:rPr>
              <w:t>Descripción de las actividades desarrolladas</w:t>
            </w:r>
          </w:p>
        </w:tc>
      </w:tr>
      <w:tr w:rsidRPr="00AB62C7" w:rsidR="0039602F" w14:paraId="3EA947DF" w14:textId="77777777">
        <w:trPr>
          <w:trHeight w:val="270"/>
        </w:trPr>
        <w:tc>
          <w:tcPr>
            <w:tcW w:w="2685" w:type="dxa"/>
            <w:vAlign w:val="center"/>
          </w:tcPr>
          <w:p w:rsidRPr="00AB62C7" w:rsidR="0039602F" w:rsidRDefault="00F22D21" w14:paraId="433179AA" w14:textId="77777777">
            <w:pPr>
              <w:spacing w:after="0"/>
              <w:jc w:val="center"/>
              <w:textAlignment w:val="baseline"/>
              <w:rPr>
                <w:rFonts w:ascii="Verdana" w:hAnsi="Verdana" w:eastAsia="Calibri" w:cs="Helvetica"/>
                <w:color w:val="000000" w:themeColor="text1"/>
                <w:sz w:val="20"/>
                <w:szCs w:val="20"/>
              </w:rPr>
            </w:pPr>
            <w:r w:rsidRPr="00AB62C7">
              <w:rPr>
                <w:rFonts w:ascii="Verdana" w:hAnsi="Verdana" w:eastAsia="Calibri" w:cs="Helvetica"/>
                <w:color w:val="000000" w:themeColor="text1"/>
                <w:sz w:val="20"/>
                <w:szCs w:val="20"/>
              </w:rPr>
              <w:t>11</w:t>
            </w:r>
            <w:r w:rsidRPr="00AB62C7" w:rsidR="0039602F">
              <w:rPr>
                <w:rFonts w:ascii="Verdana" w:hAnsi="Verdana" w:eastAsia="Calibri" w:cs="Helvetica"/>
                <w:color w:val="000000" w:themeColor="text1"/>
                <w:sz w:val="20"/>
                <w:szCs w:val="20"/>
              </w:rPr>
              <w:t xml:space="preserve"> de </w:t>
            </w:r>
            <w:r w:rsidRPr="00AB62C7">
              <w:rPr>
                <w:rFonts w:ascii="Verdana" w:hAnsi="Verdana" w:eastAsia="Calibri" w:cs="Helvetica"/>
                <w:color w:val="000000" w:themeColor="text1"/>
                <w:sz w:val="20"/>
                <w:szCs w:val="20"/>
              </w:rPr>
              <w:t>abril</w:t>
            </w:r>
            <w:r w:rsidRPr="00AB62C7" w:rsidR="0039602F">
              <w:rPr>
                <w:rFonts w:ascii="Verdana" w:hAnsi="Verdana" w:eastAsia="Calibri" w:cs="Helvetica"/>
                <w:color w:val="000000" w:themeColor="text1"/>
                <w:sz w:val="20"/>
                <w:szCs w:val="20"/>
              </w:rPr>
              <w:t xml:space="preserve"> de 202</w:t>
            </w:r>
            <w:r w:rsidRPr="00AB62C7">
              <w:rPr>
                <w:rFonts w:ascii="Verdana" w:hAnsi="Verdana" w:eastAsia="Calibri" w:cs="Helvetica"/>
                <w:color w:val="000000" w:themeColor="text1"/>
                <w:sz w:val="20"/>
                <w:szCs w:val="20"/>
              </w:rPr>
              <w:t>4</w:t>
            </w:r>
          </w:p>
          <w:p w:rsidRPr="00AB62C7" w:rsidR="00B82F4F" w:rsidRDefault="00B82F4F" w14:paraId="4D7842FD" w14:textId="61689849">
            <w:pPr>
              <w:spacing w:after="0"/>
              <w:jc w:val="center"/>
              <w:textAlignment w:val="baseline"/>
              <w:rPr>
                <w:rFonts w:ascii="Verdana" w:hAnsi="Verdana" w:eastAsia="Times New Roman" w:cs="Helvetica"/>
                <w:sz w:val="20"/>
                <w:szCs w:val="20"/>
                <w:lang w:eastAsia="es-CO"/>
              </w:rPr>
            </w:pPr>
            <w:r w:rsidRPr="00AB62C7">
              <w:rPr>
                <w:rFonts w:ascii="Verdana" w:hAnsi="Verdana" w:eastAsia="Calibri" w:cs="Helvetica"/>
                <w:color w:val="000000" w:themeColor="text1"/>
                <w:sz w:val="20"/>
                <w:szCs w:val="20"/>
              </w:rPr>
              <w:t>(</w:t>
            </w:r>
            <w:r w:rsidR="001032F7">
              <w:rPr>
                <w:rFonts w:ascii="Verdana" w:hAnsi="Verdana" w:eastAsia="Calibri" w:cs="Helvetica"/>
                <w:color w:val="000000" w:themeColor="text1"/>
                <w:sz w:val="20"/>
                <w:szCs w:val="20"/>
              </w:rPr>
              <w:t>V</w:t>
            </w:r>
            <w:r w:rsidRPr="00AB62C7">
              <w:rPr>
                <w:rFonts w:ascii="Verdana" w:hAnsi="Verdana" w:eastAsia="Calibri" w:cs="Helvetica"/>
                <w:color w:val="000000" w:themeColor="text1"/>
                <w:sz w:val="20"/>
                <w:szCs w:val="20"/>
              </w:rPr>
              <w:t>irtual)</w:t>
            </w:r>
          </w:p>
        </w:tc>
        <w:tc>
          <w:tcPr>
            <w:tcW w:w="6135" w:type="dxa"/>
            <w:vAlign w:val="center"/>
          </w:tcPr>
          <w:p w:rsidRPr="00AB62C7" w:rsidR="0039602F" w:rsidP="008C5687" w:rsidRDefault="00F22D21" w14:paraId="4C4643F1" w14:textId="2422ABCC">
            <w:pPr>
              <w:spacing w:after="0"/>
              <w:rPr>
                <w:rFonts w:ascii="Verdana" w:hAnsi="Verdana" w:eastAsia="Calibri" w:cs="Helvetica"/>
                <w:color w:val="000000" w:themeColor="text1"/>
                <w:sz w:val="20"/>
                <w:szCs w:val="20"/>
              </w:rPr>
            </w:pPr>
            <w:r w:rsidRPr="00AB62C7">
              <w:rPr>
                <w:rFonts w:ascii="Verdana" w:hAnsi="Verdana" w:eastAsia="Calibri" w:cs="Helvetica"/>
                <w:color w:val="000000" w:themeColor="text1"/>
                <w:sz w:val="20"/>
                <w:szCs w:val="20"/>
              </w:rPr>
              <w:t xml:space="preserve">Espacio de acercamiento desarrollado de manera virtual frente al proceso de actualización de la Frontera Agrícola Nacional, en la cual se han aplicado una serie de criterios técnicos para su definición y delimitación, y que a su vez son importantes para los ejercicios de ordenamiento ambiental territorial que adelantan las autoridades ambientales regionales. </w:t>
            </w:r>
          </w:p>
        </w:tc>
      </w:tr>
      <w:tr w:rsidRPr="00AB62C7" w:rsidR="0039602F" w14:paraId="0236A211" w14:textId="77777777">
        <w:trPr>
          <w:trHeight w:val="285"/>
        </w:trPr>
        <w:tc>
          <w:tcPr>
            <w:tcW w:w="2685" w:type="dxa"/>
            <w:vAlign w:val="center"/>
          </w:tcPr>
          <w:p w:rsidRPr="00AB62C7" w:rsidR="0039602F" w:rsidRDefault="00103463" w14:paraId="14A8472B" w14:textId="77777777">
            <w:pPr>
              <w:spacing w:after="0"/>
              <w:jc w:val="center"/>
              <w:textAlignment w:val="baseline"/>
              <w:rPr>
                <w:rFonts w:ascii="Verdana" w:hAnsi="Verdana" w:eastAsia="Times New Roman" w:cs="Helvetica"/>
                <w:sz w:val="20"/>
                <w:szCs w:val="20"/>
                <w:lang w:eastAsia="es-CO"/>
              </w:rPr>
            </w:pPr>
            <w:r w:rsidRPr="00AB62C7">
              <w:rPr>
                <w:rFonts w:ascii="Verdana" w:hAnsi="Verdana" w:eastAsia="Times New Roman" w:cs="Helvetica"/>
                <w:sz w:val="20"/>
                <w:szCs w:val="20"/>
                <w:lang w:eastAsia="es-CO"/>
              </w:rPr>
              <w:t>27 de mayo de 2024</w:t>
            </w:r>
          </w:p>
          <w:p w:rsidRPr="00AB62C7" w:rsidR="00B82F4F" w:rsidRDefault="00B82F4F" w14:paraId="34603322" w14:textId="77777777">
            <w:pPr>
              <w:spacing w:after="0"/>
              <w:jc w:val="center"/>
              <w:textAlignment w:val="baseline"/>
              <w:rPr>
                <w:rFonts w:ascii="Verdana" w:hAnsi="Verdana" w:eastAsia="Times New Roman" w:cs="Helvetica"/>
                <w:sz w:val="20"/>
                <w:szCs w:val="20"/>
                <w:lang w:eastAsia="es-CO"/>
              </w:rPr>
            </w:pPr>
            <w:r w:rsidRPr="00AB62C7">
              <w:rPr>
                <w:rFonts w:ascii="Verdana" w:hAnsi="Verdana" w:eastAsia="Times New Roman" w:cs="Helvetica"/>
                <w:sz w:val="20"/>
                <w:szCs w:val="20"/>
                <w:lang w:eastAsia="es-CO"/>
              </w:rPr>
              <w:t>Mesa Técnica 1</w:t>
            </w:r>
          </w:p>
          <w:p w:rsidRPr="00AB62C7" w:rsidR="00E70B4F" w:rsidRDefault="00E70B4F" w14:paraId="7F370F3F" w14:textId="5FB3DE6E">
            <w:pPr>
              <w:spacing w:after="0"/>
              <w:jc w:val="center"/>
              <w:textAlignment w:val="baseline"/>
              <w:rPr>
                <w:rFonts w:ascii="Verdana" w:hAnsi="Verdana" w:eastAsia="Times New Roman" w:cs="Helvetica"/>
                <w:sz w:val="20"/>
                <w:szCs w:val="20"/>
                <w:lang w:eastAsia="es-CO"/>
              </w:rPr>
            </w:pPr>
            <w:r w:rsidRPr="00AB62C7">
              <w:rPr>
                <w:rFonts w:ascii="Verdana" w:hAnsi="Verdana" w:eastAsia="Times New Roman" w:cs="Helvetica"/>
                <w:sz w:val="20"/>
                <w:szCs w:val="20"/>
                <w:lang w:eastAsia="es-CO"/>
              </w:rPr>
              <w:t>(Presencial)</w:t>
            </w:r>
          </w:p>
        </w:tc>
        <w:tc>
          <w:tcPr>
            <w:tcW w:w="6135" w:type="dxa"/>
            <w:vAlign w:val="center"/>
          </w:tcPr>
          <w:p w:rsidRPr="00AB62C7" w:rsidR="0039602F" w:rsidRDefault="00C17DE6" w14:paraId="52B30292" w14:textId="77777777">
            <w:pPr>
              <w:spacing w:after="0"/>
              <w:textAlignment w:val="baseline"/>
              <w:rPr>
                <w:rFonts w:ascii="Verdana" w:hAnsi="Verdana" w:eastAsia="Times New Roman" w:cs="Helvetica"/>
                <w:sz w:val="20"/>
                <w:szCs w:val="20"/>
                <w:lang w:eastAsia="es-CO"/>
              </w:rPr>
            </w:pPr>
            <w:r w:rsidRPr="00AB62C7">
              <w:rPr>
                <w:rFonts w:ascii="Verdana" w:hAnsi="Verdana" w:eastAsia="Times New Roman" w:cs="Helvetica"/>
                <w:sz w:val="20"/>
                <w:szCs w:val="20"/>
                <w:lang w:eastAsia="es-CO"/>
              </w:rPr>
              <w:t>Presentación de la Frontera Agrícola del ámbito continental y en el ámbito marino costero y anfibio (contexto y principales elementos para su conceptualización e identificación) e identificación de Áreas de Protección para la Producción de Alimentos.</w:t>
            </w:r>
          </w:p>
          <w:p w:rsidRPr="00AB62C7" w:rsidR="00C17DE6" w:rsidRDefault="00C17DE6" w14:paraId="03C9679B" w14:textId="77777777">
            <w:pPr>
              <w:spacing w:after="0"/>
              <w:textAlignment w:val="baseline"/>
              <w:rPr>
                <w:rFonts w:ascii="Verdana" w:hAnsi="Verdana" w:eastAsia="Times New Roman" w:cs="Helvetica"/>
                <w:sz w:val="20"/>
                <w:szCs w:val="20"/>
                <w:lang w:eastAsia="es-CO"/>
              </w:rPr>
            </w:pPr>
            <w:r w:rsidRPr="00AB62C7">
              <w:rPr>
                <w:rFonts w:ascii="Verdana" w:hAnsi="Verdana" w:eastAsia="Times New Roman" w:cs="Helvetica"/>
                <w:sz w:val="20"/>
                <w:szCs w:val="20"/>
                <w:lang w:eastAsia="es-CO"/>
              </w:rPr>
              <w:t>Resultados del análisis preliminar de los determinantes ambientales y su zonificación ambiental en jurisdicción de CVS.</w:t>
            </w:r>
          </w:p>
          <w:p w:rsidRPr="00AB62C7" w:rsidR="00C17DE6" w:rsidRDefault="00C17DE6" w14:paraId="4B3882CD" w14:textId="77777777">
            <w:pPr>
              <w:spacing w:after="0"/>
              <w:textAlignment w:val="baseline"/>
              <w:rPr>
                <w:rFonts w:ascii="Verdana" w:hAnsi="Verdana" w:eastAsia="Times New Roman" w:cs="Helvetica"/>
                <w:sz w:val="20"/>
                <w:szCs w:val="20"/>
                <w:lang w:eastAsia="es-CO"/>
              </w:rPr>
            </w:pPr>
            <w:r w:rsidRPr="00AB62C7">
              <w:rPr>
                <w:rFonts w:ascii="Verdana" w:hAnsi="Verdana" w:eastAsia="Times New Roman" w:cs="Helvetica"/>
                <w:sz w:val="20"/>
                <w:szCs w:val="20"/>
                <w:lang w:eastAsia="es-CO"/>
              </w:rPr>
              <w:t>Socialización por parte de CVS de los determinantes ambientales e información ambiental que se deba tener en cuenta en la planificación rural agropecuaria</w:t>
            </w:r>
          </w:p>
          <w:p w:rsidRPr="00AB62C7" w:rsidR="00C17DE6" w:rsidRDefault="00C17DE6" w14:paraId="7E50F0E6" w14:textId="2C11F71D">
            <w:pPr>
              <w:spacing w:after="0"/>
              <w:textAlignment w:val="baseline"/>
              <w:rPr>
                <w:rFonts w:ascii="Verdana" w:hAnsi="Verdana" w:eastAsia="Times New Roman" w:cs="Helvetica"/>
                <w:sz w:val="20"/>
                <w:szCs w:val="20"/>
                <w:lang w:eastAsia="es-CO"/>
              </w:rPr>
            </w:pPr>
            <w:r w:rsidRPr="00AB62C7">
              <w:rPr>
                <w:rFonts w:ascii="Verdana" w:hAnsi="Verdana" w:eastAsia="Times New Roman" w:cs="Helvetica"/>
                <w:sz w:val="20"/>
                <w:szCs w:val="20"/>
                <w:lang w:eastAsia="es-CO"/>
              </w:rPr>
              <w:t>Balance de información de las dos entidades (CVS-UPRA) y acuerdos para la gestión de información</w:t>
            </w:r>
          </w:p>
        </w:tc>
      </w:tr>
      <w:tr w:rsidRPr="00AB62C7" w:rsidR="0039602F" w14:paraId="0DF1413C" w14:textId="77777777">
        <w:trPr>
          <w:trHeight w:val="300"/>
        </w:trPr>
        <w:tc>
          <w:tcPr>
            <w:tcW w:w="2685" w:type="dxa"/>
            <w:vAlign w:val="center"/>
          </w:tcPr>
          <w:p w:rsidRPr="00AB62C7" w:rsidR="0039602F" w:rsidRDefault="00103463" w14:paraId="45EFF6BE" w14:textId="619CC616">
            <w:pPr>
              <w:spacing w:after="0"/>
              <w:jc w:val="center"/>
              <w:textAlignment w:val="baseline"/>
              <w:rPr>
                <w:rFonts w:ascii="Verdana" w:hAnsi="Verdana"/>
                <w:sz w:val="20"/>
                <w:szCs w:val="20"/>
                <w:lang w:val="es-ES"/>
              </w:rPr>
            </w:pPr>
            <w:r w:rsidRPr="00AB62C7">
              <w:rPr>
                <w:rFonts w:ascii="Verdana" w:hAnsi="Verdana"/>
                <w:sz w:val="20"/>
                <w:szCs w:val="20"/>
                <w:lang w:val="es-ES"/>
              </w:rPr>
              <w:t>23 de</w:t>
            </w:r>
            <w:r w:rsidR="000D50B2">
              <w:rPr>
                <w:rFonts w:ascii="Verdana" w:hAnsi="Verdana"/>
                <w:sz w:val="20"/>
                <w:szCs w:val="20"/>
                <w:lang w:val="es-ES"/>
              </w:rPr>
              <w:t xml:space="preserve"> </w:t>
            </w:r>
            <w:r w:rsidR="00A152AE">
              <w:rPr>
                <w:rFonts w:ascii="Verdana" w:hAnsi="Verdana"/>
                <w:sz w:val="20"/>
                <w:szCs w:val="20"/>
                <w:lang w:val="es-ES"/>
              </w:rPr>
              <w:t>agosto</w:t>
            </w:r>
            <w:r w:rsidR="000D50B2">
              <w:rPr>
                <w:rFonts w:ascii="Verdana" w:hAnsi="Verdana"/>
                <w:sz w:val="20"/>
                <w:szCs w:val="20"/>
                <w:lang w:val="es-ES"/>
              </w:rPr>
              <w:t xml:space="preserve"> de</w:t>
            </w:r>
            <w:r w:rsidRPr="00AB62C7">
              <w:rPr>
                <w:rFonts w:ascii="Verdana" w:hAnsi="Verdana"/>
                <w:sz w:val="20"/>
                <w:szCs w:val="20"/>
                <w:lang w:val="es-ES"/>
              </w:rPr>
              <w:t xml:space="preserve"> 2024</w:t>
            </w:r>
          </w:p>
          <w:p w:rsidRPr="00AB62C7" w:rsidR="00B82F4F" w:rsidRDefault="00B82F4F" w14:paraId="73AA9C1E" w14:textId="77777777">
            <w:pPr>
              <w:spacing w:after="0"/>
              <w:jc w:val="center"/>
              <w:textAlignment w:val="baseline"/>
              <w:rPr>
                <w:rFonts w:ascii="Verdana" w:hAnsi="Verdana" w:eastAsia="Times New Roman" w:cs="Helvetica"/>
                <w:sz w:val="20"/>
                <w:szCs w:val="20"/>
                <w:lang w:eastAsia="es-CO"/>
              </w:rPr>
            </w:pPr>
            <w:r w:rsidRPr="00AB62C7">
              <w:rPr>
                <w:rFonts w:ascii="Verdana" w:hAnsi="Verdana" w:eastAsia="Times New Roman" w:cs="Helvetica"/>
                <w:sz w:val="20"/>
                <w:szCs w:val="20"/>
                <w:lang w:eastAsia="es-CO"/>
              </w:rPr>
              <w:t>Mesa Técnica 2</w:t>
            </w:r>
          </w:p>
          <w:p w:rsidRPr="00AB62C7" w:rsidR="00E70B4F" w:rsidRDefault="00E70B4F" w14:paraId="04F4190E" w14:textId="73340F73">
            <w:pPr>
              <w:spacing w:after="0"/>
              <w:jc w:val="center"/>
              <w:textAlignment w:val="baseline"/>
              <w:rPr>
                <w:rFonts w:ascii="Verdana" w:hAnsi="Verdana"/>
                <w:sz w:val="20"/>
                <w:szCs w:val="20"/>
                <w:lang w:val="es-ES"/>
              </w:rPr>
            </w:pPr>
            <w:r w:rsidRPr="00AB62C7">
              <w:rPr>
                <w:rFonts w:ascii="Verdana" w:hAnsi="Verdana" w:eastAsia="Times New Roman" w:cs="Helvetica"/>
                <w:sz w:val="20"/>
                <w:szCs w:val="20"/>
                <w:lang w:eastAsia="es-CO"/>
              </w:rPr>
              <w:t>(Presencial)</w:t>
            </w:r>
          </w:p>
        </w:tc>
        <w:tc>
          <w:tcPr>
            <w:tcW w:w="6135" w:type="dxa"/>
            <w:vAlign w:val="center"/>
          </w:tcPr>
          <w:p w:rsidRPr="00AB62C7" w:rsidR="0039602F" w:rsidRDefault="00BB77A6" w14:paraId="547DE6E0" w14:textId="77777777">
            <w:pPr>
              <w:spacing w:after="0"/>
              <w:textAlignment w:val="baseline"/>
              <w:rPr>
                <w:rFonts w:ascii="Verdana" w:hAnsi="Verdana" w:eastAsia="Calibri" w:cs="Helvetica"/>
                <w:color w:val="000000" w:themeColor="text1"/>
                <w:sz w:val="20"/>
                <w:szCs w:val="20"/>
                <w:lang w:val="es-ES"/>
              </w:rPr>
            </w:pPr>
            <w:r w:rsidRPr="00AB62C7">
              <w:rPr>
                <w:rFonts w:ascii="Verdana" w:hAnsi="Verdana" w:eastAsia="Calibri" w:cs="Helvetica"/>
                <w:color w:val="000000" w:themeColor="text1"/>
                <w:sz w:val="20"/>
                <w:szCs w:val="20"/>
                <w:lang w:val="es-ES"/>
              </w:rPr>
              <w:t>Se revisa el listado de información que se ha entregado por parte de CVS en su primera y segunda entrega y la información que está pendiente para poder finalizar el ejercicio.</w:t>
            </w:r>
          </w:p>
          <w:p w:rsidRPr="00AB62C7" w:rsidR="00BB77A6" w:rsidRDefault="00BB77A6" w14:paraId="0A9863DE" w14:textId="77777777">
            <w:pPr>
              <w:spacing w:after="0"/>
              <w:textAlignment w:val="baseline"/>
              <w:rPr>
                <w:rFonts w:ascii="Verdana" w:hAnsi="Verdana" w:eastAsia="Calibri" w:cs="Helvetica"/>
                <w:color w:val="000000" w:themeColor="text1"/>
                <w:sz w:val="20"/>
                <w:szCs w:val="20"/>
                <w:lang w:val="es-ES"/>
              </w:rPr>
            </w:pPr>
            <w:r w:rsidRPr="00AB62C7">
              <w:rPr>
                <w:rFonts w:ascii="Verdana" w:hAnsi="Verdana" w:eastAsia="Calibri" w:cs="Helvetica"/>
                <w:color w:val="000000" w:themeColor="text1"/>
                <w:sz w:val="20"/>
                <w:szCs w:val="20"/>
                <w:lang w:val="es-ES"/>
              </w:rPr>
              <w:t>Se presenta el formato de ficha por cada determinantes ambiental, y se realiza la evaluación y calificación de las determinantes: DCS Arcial, Porro y cintura, DCS Ciénaga de bañó, DCS Ciénaga de Betancí, DCS Sierra Chiquita, DCS Ciénaga de Corralito, DCS Ciénaga Los Negros, DRMI Ramsar Ayapel, DRMI Bahía de Cispatá, Humedal berlín, Humedal Charco Ají, Humedal Charco Grande, Humedal Furatena, Humedal Los Quemados, Ciénaga de Martinica, Ciénaga La Pacha, POMCA San Jorge, POMCA Sinú, POMCA Canalete y Plan de Ordenamiento Forestal (POF)</w:t>
            </w:r>
            <w:r w:rsidRPr="00AB62C7" w:rsidR="0007067A">
              <w:rPr>
                <w:rFonts w:ascii="Verdana" w:hAnsi="Verdana" w:eastAsia="Calibri" w:cs="Helvetica"/>
                <w:color w:val="000000" w:themeColor="text1"/>
                <w:sz w:val="20"/>
                <w:szCs w:val="20"/>
                <w:lang w:val="es-ES"/>
              </w:rPr>
              <w:t>.</w:t>
            </w:r>
          </w:p>
          <w:p w:rsidRPr="00AB62C7" w:rsidR="0007067A" w:rsidRDefault="0007067A" w14:paraId="04B0CE91" w14:textId="6821413D">
            <w:pPr>
              <w:spacing w:after="0"/>
              <w:textAlignment w:val="baseline"/>
              <w:rPr>
                <w:rFonts w:ascii="Verdana" w:hAnsi="Verdana" w:eastAsia="Calibri" w:cs="Helvetica"/>
                <w:color w:val="000000" w:themeColor="text1"/>
                <w:sz w:val="20"/>
                <w:szCs w:val="20"/>
                <w:lang w:val="es-ES"/>
              </w:rPr>
            </w:pPr>
            <w:r w:rsidRPr="00AB62C7">
              <w:rPr>
                <w:rFonts w:ascii="Verdana" w:hAnsi="Verdana" w:eastAsia="Calibri" w:cs="Helvetica"/>
                <w:color w:val="000000" w:themeColor="text1"/>
                <w:sz w:val="20"/>
                <w:szCs w:val="20"/>
                <w:lang w:val="es-ES"/>
              </w:rPr>
              <w:t>Se elaboró conjuntamente los lineamientos propuestos por la CVS como condición a ser habilitados en APPA, y estos lineamientos deben ser de obligatorio cumplimiento.</w:t>
            </w:r>
          </w:p>
        </w:tc>
      </w:tr>
      <w:tr w:rsidRPr="00AB62C7" w:rsidR="0039602F" w14:paraId="18A6D09B" w14:textId="77777777">
        <w:trPr>
          <w:trHeight w:val="300"/>
        </w:trPr>
        <w:tc>
          <w:tcPr>
            <w:tcW w:w="2685" w:type="dxa"/>
            <w:vAlign w:val="center"/>
          </w:tcPr>
          <w:p w:rsidRPr="00AB62C7" w:rsidR="00B82F4F" w:rsidP="00103463" w:rsidRDefault="00103463" w14:paraId="3C5CC99D" w14:textId="382FF642">
            <w:pPr>
              <w:spacing w:after="0"/>
              <w:jc w:val="center"/>
              <w:textAlignment w:val="baseline"/>
              <w:rPr>
                <w:rFonts w:ascii="Verdana" w:hAnsi="Verdana" w:eastAsia="Times New Roman" w:cs="Helvetica"/>
                <w:sz w:val="20"/>
                <w:szCs w:val="20"/>
                <w:lang w:eastAsia="es-CO"/>
              </w:rPr>
            </w:pPr>
            <w:r w:rsidRPr="00AB62C7">
              <w:rPr>
                <w:rFonts w:ascii="Verdana" w:hAnsi="Verdana" w:eastAsia="Calibri" w:cs="Helvetica"/>
                <w:color w:val="000000" w:themeColor="text1"/>
                <w:sz w:val="20"/>
                <w:szCs w:val="20"/>
              </w:rPr>
              <w:t>3 de octubre de 2024</w:t>
            </w:r>
            <w:r w:rsidRPr="00AB62C7" w:rsidR="00B82F4F">
              <w:rPr>
                <w:rFonts w:ascii="Verdana" w:hAnsi="Verdana" w:eastAsia="Times New Roman" w:cs="Helvetica"/>
                <w:sz w:val="20"/>
                <w:szCs w:val="20"/>
                <w:lang w:eastAsia="es-CO"/>
              </w:rPr>
              <w:t xml:space="preserve"> </w:t>
            </w:r>
          </w:p>
          <w:p w:rsidRPr="00AB62C7" w:rsidR="0039602F" w:rsidP="00103463" w:rsidRDefault="00B82F4F" w14:paraId="19F6C1F9" w14:textId="77777777">
            <w:pPr>
              <w:spacing w:after="0"/>
              <w:jc w:val="center"/>
              <w:textAlignment w:val="baseline"/>
              <w:rPr>
                <w:rFonts w:ascii="Verdana" w:hAnsi="Verdana" w:eastAsia="Times New Roman" w:cs="Helvetica"/>
                <w:sz w:val="20"/>
                <w:szCs w:val="20"/>
                <w:lang w:eastAsia="es-CO"/>
              </w:rPr>
            </w:pPr>
            <w:r w:rsidRPr="00AB62C7">
              <w:rPr>
                <w:rFonts w:ascii="Verdana" w:hAnsi="Verdana" w:eastAsia="Times New Roman" w:cs="Helvetica"/>
                <w:sz w:val="20"/>
                <w:szCs w:val="20"/>
                <w:lang w:eastAsia="es-CO"/>
              </w:rPr>
              <w:t>Mesa Técnica 3</w:t>
            </w:r>
          </w:p>
          <w:p w:rsidRPr="00AB62C7" w:rsidR="00E70B4F" w:rsidP="00103463" w:rsidRDefault="00E70B4F" w14:paraId="7B6042E1" w14:textId="325FCD3B">
            <w:pPr>
              <w:spacing w:after="0"/>
              <w:jc w:val="center"/>
              <w:textAlignment w:val="baseline"/>
              <w:rPr>
                <w:rFonts w:ascii="Verdana" w:hAnsi="Verdana" w:eastAsia="Calibri" w:cs="Helvetica"/>
                <w:color w:val="000000" w:themeColor="text1"/>
                <w:sz w:val="20"/>
                <w:szCs w:val="20"/>
              </w:rPr>
            </w:pPr>
            <w:r w:rsidRPr="00AB62C7">
              <w:rPr>
                <w:rFonts w:ascii="Verdana" w:hAnsi="Verdana" w:eastAsia="Calibri" w:cs="Helvetica"/>
                <w:color w:val="000000" w:themeColor="text1"/>
                <w:sz w:val="20"/>
                <w:szCs w:val="20"/>
              </w:rPr>
              <w:t>(</w:t>
            </w:r>
            <w:r w:rsidR="001032F7">
              <w:rPr>
                <w:rFonts w:ascii="Verdana" w:hAnsi="Verdana" w:eastAsia="Calibri" w:cs="Helvetica"/>
                <w:color w:val="000000" w:themeColor="text1"/>
                <w:sz w:val="20"/>
                <w:szCs w:val="20"/>
              </w:rPr>
              <w:t>V</w:t>
            </w:r>
            <w:r w:rsidRPr="00AB62C7">
              <w:rPr>
                <w:rFonts w:ascii="Verdana" w:hAnsi="Verdana" w:eastAsia="Calibri" w:cs="Helvetica"/>
                <w:color w:val="000000" w:themeColor="text1"/>
                <w:sz w:val="20"/>
                <w:szCs w:val="20"/>
              </w:rPr>
              <w:t>irtual)</w:t>
            </w:r>
          </w:p>
        </w:tc>
        <w:tc>
          <w:tcPr>
            <w:tcW w:w="6135" w:type="dxa"/>
            <w:vAlign w:val="center"/>
          </w:tcPr>
          <w:p w:rsidRPr="00AB62C7" w:rsidR="0007067A" w:rsidP="0007067A" w:rsidRDefault="0007067A" w14:paraId="27D74CB9" w14:textId="2885B741">
            <w:pPr>
              <w:spacing w:after="0"/>
              <w:rPr>
                <w:rFonts w:ascii="Verdana" w:hAnsi="Verdana" w:cs="Arial"/>
                <w:sz w:val="20"/>
                <w:szCs w:val="20"/>
                <w:lang w:val="es-419" w:eastAsia="es-CO"/>
              </w:rPr>
            </w:pPr>
            <w:r w:rsidRPr="00AB62C7">
              <w:rPr>
                <w:rFonts w:ascii="Verdana" w:hAnsi="Verdana" w:cs="Arial"/>
                <w:sz w:val="20"/>
                <w:szCs w:val="20"/>
                <w:lang w:eastAsia="es-CO"/>
              </w:rPr>
              <w:t xml:space="preserve">Revisión de </w:t>
            </w:r>
            <w:r w:rsidRPr="00AB62C7" w:rsidR="001515BE">
              <w:rPr>
                <w:rFonts w:ascii="Verdana" w:hAnsi="Verdana" w:cs="Arial"/>
                <w:sz w:val="20"/>
                <w:szCs w:val="20"/>
                <w:lang w:eastAsia="es-CO"/>
              </w:rPr>
              <w:t xml:space="preserve">la información faltante </w:t>
            </w:r>
          </w:p>
          <w:p w:rsidRPr="00AB62C7" w:rsidR="0007067A" w:rsidP="0007067A" w:rsidRDefault="0007067A" w14:paraId="09A7254F" w14:textId="672CF737">
            <w:pPr>
              <w:spacing w:after="0"/>
              <w:rPr>
                <w:rFonts w:ascii="Verdana" w:hAnsi="Verdana" w:cs="Arial"/>
                <w:sz w:val="20"/>
                <w:szCs w:val="20"/>
                <w:lang w:eastAsia="es-CO"/>
              </w:rPr>
            </w:pPr>
            <w:r w:rsidRPr="00AB62C7">
              <w:rPr>
                <w:rFonts w:ascii="Verdana" w:hAnsi="Verdana" w:cs="Arial"/>
                <w:sz w:val="20"/>
                <w:szCs w:val="20"/>
                <w:lang w:eastAsia="es-CO"/>
              </w:rPr>
              <w:t>Revisión de matriz de determinantes ambientales faltantes, fichas de zonificación por determinante ambiental</w:t>
            </w:r>
            <w:r w:rsidRPr="00AB62C7" w:rsidR="001515BE">
              <w:rPr>
                <w:rFonts w:ascii="Verdana" w:hAnsi="Verdana" w:cs="Arial"/>
                <w:sz w:val="20"/>
                <w:szCs w:val="20"/>
                <w:lang w:eastAsia="es-CO"/>
              </w:rPr>
              <w:t>: DCS Centro de investigación Turipaná, DRMI Complejo cenagoso del bajo Sinú, Humedal Pantano Largo, Humedal Pantano Bonito (Pareja), Humedal Las Marías, Humedal Charco Pescado, zonificación manglares, POMIUAC, DRMI Bahía de Cispatá, Humedal Ciénaga Orozco</w:t>
            </w:r>
          </w:p>
          <w:p w:rsidRPr="00AB62C7" w:rsidR="0039602F" w:rsidP="0007067A" w:rsidRDefault="0007067A" w14:paraId="36F2B8C3" w14:textId="3F09DDBC">
            <w:pPr>
              <w:spacing w:line="259" w:lineRule="auto"/>
              <w:rPr>
                <w:rFonts w:ascii="Verdana" w:hAnsi="Verdana" w:eastAsia="Calibri" w:cs="Helvetica"/>
                <w:color w:val="000000" w:themeColor="text1"/>
                <w:sz w:val="20"/>
                <w:szCs w:val="20"/>
              </w:rPr>
            </w:pPr>
            <w:r w:rsidRPr="00AB62C7">
              <w:rPr>
                <w:rFonts w:ascii="Verdana" w:hAnsi="Verdana" w:cs="Arial"/>
                <w:sz w:val="20"/>
                <w:szCs w:val="20"/>
                <w:lang w:eastAsia="es-CO"/>
              </w:rPr>
              <w:t>Revisión de actos administrativos por determinante ambiental, y verificación de todas las figuras</w:t>
            </w:r>
            <w:r w:rsidRPr="00AB62C7" w:rsidR="001515BE">
              <w:rPr>
                <w:rFonts w:ascii="Verdana" w:hAnsi="Verdana" w:cs="Arial"/>
                <w:sz w:val="20"/>
                <w:szCs w:val="20"/>
                <w:lang w:eastAsia="es-CO"/>
              </w:rPr>
              <w:t xml:space="preserve"> y acuerdos</w:t>
            </w:r>
          </w:p>
        </w:tc>
      </w:tr>
      <w:tr w:rsidRPr="00AB62C7" w:rsidR="00FB08F3" w14:paraId="4840546F" w14:textId="77777777">
        <w:trPr>
          <w:trHeight w:val="300"/>
        </w:trPr>
        <w:tc>
          <w:tcPr>
            <w:tcW w:w="2685" w:type="dxa"/>
            <w:vAlign w:val="center"/>
          </w:tcPr>
          <w:p w:rsidRPr="00DA5864" w:rsidR="00FB08F3" w:rsidP="00103463" w:rsidRDefault="001032F7" w14:paraId="5DE0DF52" w14:textId="77777777">
            <w:pPr>
              <w:spacing w:after="0"/>
              <w:jc w:val="center"/>
              <w:textAlignment w:val="baseline"/>
              <w:rPr>
                <w:rFonts w:ascii="Verdana" w:hAnsi="Verdana" w:eastAsia="Calibri" w:cs="Helvetica"/>
                <w:color w:val="000000" w:themeColor="text1"/>
                <w:sz w:val="20"/>
                <w:szCs w:val="20"/>
              </w:rPr>
            </w:pPr>
            <w:r w:rsidRPr="00DA5864">
              <w:rPr>
                <w:rFonts w:ascii="Verdana" w:hAnsi="Verdana" w:eastAsia="Calibri" w:cs="Helvetica"/>
                <w:color w:val="000000" w:themeColor="text1"/>
                <w:sz w:val="20"/>
                <w:szCs w:val="20"/>
              </w:rPr>
              <w:t>18 de noviembre de 2024</w:t>
            </w:r>
          </w:p>
          <w:p w:rsidR="001032F7" w:rsidP="00103463" w:rsidRDefault="001032F7" w14:paraId="434615B7" w14:textId="77777777">
            <w:pPr>
              <w:spacing w:after="0"/>
              <w:jc w:val="center"/>
              <w:textAlignment w:val="baseline"/>
              <w:rPr>
                <w:rFonts w:ascii="Verdana" w:hAnsi="Verdana" w:eastAsia="Calibri" w:cs="Helvetica"/>
                <w:color w:val="000000" w:themeColor="text1"/>
                <w:sz w:val="20"/>
                <w:szCs w:val="20"/>
              </w:rPr>
            </w:pPr>
            <w:r w:rsidRPr="00DA5864">
              <w:rPr>
                <w:rFonts w:ascii="Verdana" w:hAnsi="Verdana" w:eastAsia="Calibri" w:cs="Helvetica"/>
                <w:color w:val="000000" w:themeColor="text1"/>
                <w:sz w:val="20"/>
                <w:szCs w:val="20"/>
              </w:rPr>
              <w:t>Mesa Técnica 4</w:t>
            </w:r>
          </w:p>
          <w:p w:rsidRPr="00AB62C7" w:rsidR="001032F7" w:rsidP="00103463" w:rsidRDefault="001032F7" w14:paraId="3BC3C570" w14:textId="49D586A8">
            <w:pPr>
              <w:spacing w:after="0"/>
              <w:jc w:val="center"/>
              <w:textAlignment w:val="baseline"/>
              <w:rPr>
                <w:rFonts w:ascii="Verdana" w:hAnsi="Verdana" w:eastAsia="Calibri" w:cs="Helvetica"/>
                <w:color w:val="000000" w:themeColor="text1"/>
                <w:sz w:val="20"/>
                <w:szCs w:val="20"/>
              </w:rPr>
            </w:pPr>
            <w:r>
              <w:rPr>
                <w:rFonts w:ascii="Verdana" w:hAnsi="Verdana" w:eastAsia="Calibri" w:cs="Helvetica"/>
                <w:color w:val="000000" w:themeColor="text1"/>
                <w:sz w:val="20"/>
                <w:szCs w:val="20"/>
              </w:rPr>
              <w:t>(Presencial)</w:t>
            </w:r>
          </w:p>
        </w:tc>
        <w:tc>
          <w:tcPr>
            <w:tcW w:w="6135" w:type="dxa"/>
            <w:vAlign w:val="center"/>
          </w:tcPr>
          <w:tbl>
            <w:tblPr>
              <w:tblW w:w="0" w:type="auto"/>
              <w:tblBorders>
                <w:top w:val="nil"/>
                <w:left w:val="nil"/>
                <w:bottom w:val="nil"/>
                <w:right w:val="nil"/>
              </w:tblBorders>
              <w:tblLook w:val="0000" w:firstRow="0" w:lastRow="0" w:firstColumn="0" w:lastColumn="0" w:noHBand="0" w:noVBand="0"/>
            </w:tblPr>
            <w:tblGrid>
              <w:gridCol w:w="6125"/>
            </w:tblGrid>
            <w:tr w:rsidRPr="001032F7" w:rsidR="001032F7" w:rsidTr="001032F7" w14:paraId="13236DB5" w14:textId="77777777">
              <w:trPr>
                <w:trHeight w:val="595"/>
              </w:trPr>
              <w:tc>
                <w:tcPr>
                  <w:tcW w:w="0" w:type="auto"/>
                </w:tcPr>
                <w:p w:rsidR="001032F7" w:rsidP="001032F7" w:rsidRDefault="001032F7" w14:paraId="1D55525B" w14:textId="34D54EED">
                  <w:pPr>
                    <w:autoSpaceDE w:val="0"/>
                    <w:autoSpaceDN w:val="0"/>
                    <w:adjustRightInd w:val="0"/>
                    <w:spacing w:after="0"/>
                    <w:jc w:val="left"/>
                    <w:rPr>
                      <w:rFonts w:cs="Arial"/>
                      <w:color w:val="000000"/>
                      <w:sz w:val="20"/>
                      <w:szCs w:val="20"/>
                      <w:lang w:eastAsia="es-CO"/>
                    </w:rPr>
                  </w:pPr>
                  <w:r w:rsidRPr="001032F7">
                    <w:rPr>
                      <w:rFonts w:cs="Arial"/>
                      <w:color w:val="000000"/>
                      <w:sz w:val="20"/>
                      <w:szCs w:val="20"/>
                      <w:lang w:eastAsia="es-CO"/>
                    </w:rPr>
                    <w:t xml:space="preserve">Presentación de los resultados de los análisis de determinantes ambientales de los 21 municipios priorizados </w:t>
                  </w:r>
                  <w:r>
                    <w:rPr>
                      <w:rFonts w:cs="Arial"/>
                      <w:color w:val="000000"/>
                      <w:sz w:val="20"/>
                      <w:szCs w:val="20"/>
                      <w:lang w:eastAsia="es-CO"/>
                    </w:rPr>
                    <w:t xml:space="preserve">la identificación del </w:t>
                  </w:r>
                  <w:r w:rsidRPr="001032F7">
                    <w:rPr>
                      <w:rFonts w:cs="Arial"/>
                      <w:color w:val="000000"/>
                      <w:sz w:val="20"/>
                      <w:szCs w:val="20"/>
                      <w:lang w:eastAsia="es-CO"/>
                    </w:rPr>
                    <w:t>APPA Córdoba</w:t>
                  </w:r>
                  <w:r>
                    <w:rPr>
                      <w:rFonts w:cs="Arial"/>
                      <w:color w:val="000000"/>
                      <w:sz w:val="20"/>
                      <w:szCs w:val="20"/>
                      <w:lang w:eastAsia="es-CO"/>
                    </w:rPr>
                    <w:t>.</w:t>
                  </w:r>
                </w:p>
                <w:p w:rsidRPr="001032F7" w:rsidR="001032F7" w:rsidP="001032F7" w:rsidRDefault="001032F7" w14:paraId="0E169373" w14:textId="240FD212">
                  <w:pPr>
                    <w:autoSpaceDE w:val="0"/>
                    <w:autoSpaceDN w:val="0"/>
                    <w:adjustRightInd w:val="0"/>
                    <w:spacing w:after="0"/>
                    <w:jc w:val="left"/>
                    <w:rPr>
                      <w:rFonts w:cs="Arial"/>
                      <w:color w:val="000000"/>
                      <w:sz w:val="20"/>
                      <w:szCs w:val="20"/>
                      <w:lang w:eastAsia="es-CO"/>
                    </w:rPr>
                  </w:pPr>
                  <w:r>
                    <w:rPr>
                      <w:rFonts w:cs="Arial"/>
                      <w:color w:val="000000"/>
                      <w:sz w:val="20"/>
                      <w:szCs w:val="20"/>
                      <w:lang w:eastAsia="es-CO"/>
                    </w:rPr>
                    <w:t>Análisis zonificación Plan de Ordenación Forestal</w:t>
                  </w:r>
                </w:p>
              </w:tc>
            </w:tr>
          </w:tbl>
          <w:p w:rsidRPr="00AB62C7" w:rsidR="00FB08F3" w:rsidP="0007067A" w:rsidRDefault="00FB08F3" w14:paraId="607A2091" w14:textId="77777777">
            <w:pPr>
              <w:spacing w:after="0"/>
              <w:rPr>
                <w:rFonts w:ascii="Verdana" w:hAnsi="Verdana" w:cs="Arial"/>
                <w:sz w:val="20"/>
                <w:szCs w:val="20"/>
                <w:lang w:eastAsia="es-CO"/>
              </w:rPr>
            </w:pPr>
          </w:p>
        </w:tc>
      </w:tr>
      <w:tr w:rsidRPr="00AB62C7" w:rsidR="00AC05E6" w14:paraId="6D953630" w14:textId="77777777">
        <w:trPr>
          <w:trHeight w:val="300"/>
        </w:trPr>
        <w:tc>
          <w:tcPr>
            <w:tcW w:w="2685" w:type="dxa"/>
            <w:vAlign w:val="center"/>
          </w:tcPr>
          <w:p w:rsidR="00AC05E6" w:rsidP="00103463" w:rsidRDefault="00AC05E6" w14:paraId="045D2CC8" w14:textId="77777777">
            <w:pPr>
              <w:spacing w:after="0"/>
              <w:jc w:val="center"/>
              <w:textAlignment w:val="baseline"/>
              <w:rPr>
                <w:rFonts w:ascii="Verdana" w:hAnsi="Verdana" w:eastAsia="Calibri" w:cs="Helvetica"/>
                <w:color w:val="000000" w:themeColor="text1"/>
                <w:sz w:val="20"/>
                <w:szCs w:val="20"/>
              </w:rPr>
            </w:pPr>
            <w:r>
              <w:rPr>
                <w:rFonts w:ascii="Verdana" w:hAnsi="Verdana" w:eastAsia="Calibri" w:cs="Helvetica"/>
                <w:color w:val="000000" w:themeColor="text1"/>
                <w:sz w:val="20"/>
                <w:szCs w:val="20"/>
              </w:rPr>
              <w:t>19 de mayo de 2025</w:t>
            </w:r>
          </w:p>
          <w:p w:rsidR="00AC05E6" w:rsidP="00103463" w:rsidRDefault="00AC05E6" w14:paraId="27EDF652" w14:textId="77777777">
            <w:pPr>
              <w:spacing w:after="0"/>
              <w:jc w:val="center"/>
              <w:textAlignment w:val="baseline"/>
              <w:rPr>
                <w:rFonts w:ascii="Verdana" w:hAnsi="Verdana" w:eastAsia="Calibri" w:cs="Helvetica"/>
                <w:color w:val="000000" w:themeColor="text1"/>
                <w:sz w:val="20"/>
                <w:szCs w:val="20"/>
              </w:rPr>
            </w:pPr>
            <w:r>
              <w:rPr>
                <w:rFonts w:ascii="Verdana" w:hAnsi="Verdana" w:eastAsia="Calibri" w:cs="Helvetica"/>
                <w:color w:val="000000" w:themeColor="text1"/>
                <w:sz w:val="20"/>
                <w:szCs w:val="20"/>
              </w:rPr>
              <w:t>Mesa Técnica 5</w:t>
            </w:r>
          </w:p>
          <w:p w:rsidRPr="00DA5864" w:rsidR="00AC05E6" w:rsidP="00103463" w:rsidRDefault="00AC05E6" w14:paraId="5E9A7358" w14:textId="624DC2E6">
            <w:pPr>
              <w:spacing w:after="0"/>
              <w:jc w:val="center"/>
              <w:textAlignment w:val="baseline"/>
              <w:rPr>
                <w:rFonts w:ascii="Verdana" w:hAnsi="Verdana" w:eastAsia="Calibri" w:cs="Helvetica"/>
                <w:color w:val="000000" w:themeColor="text1"/>
                <w:sz w:val="20"/>
                <w:szCs w:val="20"/>
              </w:rPr>
            </w:pPr>
            <w:r>
              <w:rPr>
                <w:rFonts w:ascii="Verdana" w:hAnsi="Verdana" w:eastAsia="Calibri" w:cs="Helvetica"/>
                <w:color w:val="000000" w:themeColor="text1"/>
                <w:sz w:val="20"/>
                <w:szCs w:val="20"/>
              </w:rPr>
              <w:t>(Presencial)</w:t>
            </w:r>
          </w:p>
        </w:tc>
        <w:tc>
          <w:tcPr>
            <w:tcW w:w="6135" w:type="dxa"/>
            <w:vAlign w:val="center"/>
          </w:tcPr>
          <w:p w:rsidR="00AC05E6" w:rsidP="00AC05E6" w:rsidRDefault="00AC05E6" w14:paraId="54CA4ABF" w14:textId="6FA26CD5">
            <w:pPr>
              <w:autoSpaceDE w:val="0"/>
              <w:autoSpaceDN w:val="0"/>
              <w:adjustRightInd w:val="0"/>
              <w:spacing w:after="0"/>
              <w:jc w:val="left"/>
              <w:rPr>
                <w:rFonts w:cs="Arial"/>
                <w:color w:val="000000"/>
                <w:sz w:val="20"/>
                <w:szCs w:val="20"/>
                <w:lang w:eastAsia="es-CO"/>
              </w:rPr>
            </w:pPr>
            <w:r w:rsidRPr="001032F7">
              <w:rPr>
                <w:rFonts w:cs="Arial"/>
                <w:color w:val="000000"/>
                <w:sz w:val="20"/>
                <w:szCs w:val="20"/>
                <w:lang w:eastAsia="es-CO"/>
              </w:rPr>
              <w:t xml:space="preserve">Presentación de los resultados de los análisis de determinantes ambientales de los 21 municipios priorizados </w:t>
            </w:r>
            <w:r>
              <w:rPr>
                <w:rFonts w:cs="Arial"/>
                <w:color w:val="000000"/>
                <w:sz w:val="20"/>
                <w:szCs w:val="20"/>
                <w:lang w:eastAsia="es-CO"/>
              </w:rPr>
              <w:t xml:space="preserve">la identificación del </w:t>
            </w:r>
            <w:r w:rsidRPr="001032F7">
              <w:rPr>
                <w:rFonts w:cs="Arial"/>
                <w:color w:val="000000"/>
                <w:sz w:val="20"/>
                <w:szCs w:val="20"/>
                <w:lang w:eastAsia="es-CO"/>
              </w:rPr>
              <w:t>APPA Córdoba</w:t>
            </w:r>
            <w:r>
              <w:rPr>
                <w:rFonts w:cs="Arial"/>
                <w:color w:val="000000"/>
                <w:sz w:val="20"/>
                <w:szCs w:val="20"/>
                <w:lang w:eastAsia="es-CO"/>
              </w:rPr>
              <w:t>.</w:t>
            </w:r>
          </w:p>
          <w:p w:rsidRPr="001032F7" w:rsidR="00AC05E6" w:rsidP="001032F7" w:rsidRDefault="00AC05E6" w14:paraId="6647DA79" w14:textId="5379D750">
            <w:pPr>
              <w:autoSpaceDE w:val="0"/>
              <w:autoSpaceDN w:val="0"/>
              <w:adjustRightInd w:val="0"/>
              <w:spacing w:after="0"/>
              <w:jc w:val="left"/>
              <w:rPr>
                <w:rFonts w:cs="Arial"/>
                <w:color w:val="000000"/>
                <w:sz w:val="20"/>
                <w:szCs w:val="20"/>
                <w:lang w:eastAsia="es-CO"/>
              </w:rPr>
            </w:pPr>
            <w:r>
              <w:rPr>
                <w:rFonts w:cs="Arial"/>
                <w:color w:val="000000"/>
                <w:sz w:val="20"/>
                <w:szCs w:val="20"/>
                <w:lang w:eastAsia="es-CO"/>
              </w:rPr>
              <w:t>En esta reunión se solicita por parte de CVS la incorporación en los análisis de actualización de Frontera Agrícola dos determinantes ambientales POMCA del medio y bajo Sinú, y la actualización del DRMI Bahía de Cispatá, revisados el año anterior pero que aún no contaban con acto administrativo, el cual ya fue publicado.</w:t>
            </w:r>
          </w:p>
        </w:tc>
      </w:tr>
    </w:tbl>
    <w:p w:rsidRPr="00AB62C7" w:rsidR="0039602F" w:rsidP="001931CB" w:rsidRDefault="0039602F" w14:paraId="529D93E3" w14:textId="20C394A9">
      <w:pPr>
        <w:pStyle w:val="Prrafofuenteynotadecuadro"/>
        <w:spacing w:before="120"/>
        <w:jc w:val="center"/>
        <w:rPr>
          <w:rFonts w:ascii="Verdana" w:hAnsi="Verdana" w:cs="Helvetica"/>
          <w:szCs w:val="20"/>
        </w:rPr>
      </w:pPr>
      <w:r w:rsidRPr="00AB62C7">
        <w:rPr>
          <w:rFonts w:ascii="Verdana" w:hAnsi="Verdana" w:cs="Helvetica"/>
          <w:szCs w:val="20"/>
        </w:rPr>
        <w:t xml:space="preserve">Fuente: </w:t>
      </w:r>
      <w:r w:rsidR="00DA5864">
        <w:rPr>
          <w:rFonts w:ascii="Verdana" w:hAnsi="Verdana" w:cs="Helvetica"/>
          <w:szCs w:val="20"/>
        </w:rPr>
        <w:t>UPRA, 2024</w:t>
      </w:r>
      <w:r w:rsidR="00AC05E6">
        <w:rPr>
          <w:rFonts w:ascii="Verdana" w:hAnsi="Verdana" w:cs="Helvetica"/>
          <w:szCs w:val="20"/>
        </w:rPr>
        <w:t>-2025</w:t>
      </w:r>
    </w:p>
    <w:p w:rsidRPr="00AB62C7" w:rsidR="001931CB" w:rsidP="001931CB" w:rsidRDefault="001931CB" w14:paraId="3B6090AF" w14:textId="77777777">
      <w:pPr>
        <w:pStyle w:val="Prrafofuenteynotadecuadro"/>
        <w:spacing w:before="120"/>
        <w:jc w:val="center"/>
        <w:rPr>
          <w:rFonts w:ascii="Verdana" w:hAnsi="Verdana" w:cs="Helvetica"/>
          <w:szCs w:val="20"/>
        </w:rPr>
      </w:pPr>
    </w:p>
    <w:p w:rsidRPr="00AB62C7" w:rsidR="0096697C" w:rsidP="005B447B" w:rsidRDefault="5CCD71E7" w14:paraId="59A0E127" w14:textId="0C571D72">
      <w:pPr>
        <w:spacing w:after="0"/>
        <w:rPr>
          <w:rFonts w:ascii="Verdana" w:hAnsi="Verdana"/>
          <w:sz w:val="24"/>
          <w:szCs w:val="24"/>
          <w:lang w:eastAsia="es-CO"/>
        </w:rPr>
      </w:pPr>
      <w:r w:rsidRPr="427BD94A">
        <w:rPr>
          <w:rFonts w:ascii="Verdana" w:hAnsi="Verdana"/>
        </w:rPr>
        <w:t xml:space="preserve">Los soportes de las Actas de las reuniones en donde se realizó el trabajo conjunto y acuerdos se </w:t>
      </w:r>
      <w:r w:rsidRPr="427BD94A" w:rsidR="7684492F">
        <w:rPr>
          <w:rFonts w:ascii="Verdana" w:hAnsi="Verdana"/>
        </w:rPr>
        <w:t>anexan</w:t>
      </w:r>
      <w:r w:rsidRPr="427BD94A">
        <w:rPr>
          <w:rFonts w:ascii="Verdana" w:hAnsi="Verdana"/>
        </w:rPr>
        <w:t xml:space="preserve"> en esta carpeta</w:t>
      </w:r>
      <w:r w:rsidR="00565371">
        <w:rPr>
          <w:rFonts w:ascii="Verdana" w:hAnsi="Verdana"/>
        </w:rPr>
        <w:t>, así como las comunicaciones con la CVS.</w:t>
      </w:r>
      <w:r w:rsidRPr="427BD94A">
        <w:rPr>
          <w:rFonts w:ascii="Verdana" w:hAnsi="Verdana"/>
        </w:rPr>
        <w:t xml:space="preserve"> </w:t>
      </w:r>
    </w:p>
    <w:p w:rsidR="00C965F8" w:rsidP="00C965F8" w:rsidRDefault="00C965F8" w14:paraId="2A6F274F" w14:textId="77777777">
      <w:pPr>
        <w:spacing w:after="0"/>
        <w:jc w:val="left"/>
        <w:rPr>
          <w:sz w:val="24"/>
          <w:szCs w:val="24"/>
          <w:lang w:eastAsia="es-CO"/>
        </w:rPr>
      </w:pPr>
      <w:hyperlink w:history="1" r:id="rId54">
        <w:r>
          <w:rPr>
            <w:rStyle w:val="Hipervnculo"/>
          </w:rPr>
          <w:t>Apendice_3_MESAS_TECNICAS_CVS.rar</w:t>
        </w:r>
      </w:hyperlink>
    </w:p>
    <w:p w:rsidRPr="00AB62C7" w:rsidR="005B447B" w:rsidP="0039602F" w:rsidRDefault="005B447B" w14:paraId="51BC2436" w14:textId="77777777">
      <w:pPr>
        <w:rPr>
          <w:rFonts w:ascii="Verdana" w:hAnsi="Verdana"/>
          <w:lang w:val="es-ES"/>
        </w:rPr>
      </w:pPr>
    </w:p>
    <w:p w:rsidRPr="0041388D" w:rsidR="0039602F" w:rsidP="0039602F" w:rsidRDefault="3102B5AC" w14:paraId="5274BA6F" w14:textId="2A7C2EAE">
      <w:pPr>
        <w:rPr>
          <w:rFonts w:ascii="Verdana" w:hAnsi="Verdana"/>
        </w:rPr>
      </w:pPr>
      <w:r w:rsidRPr="0041388D">
        <w:rPr>
          <w:rFonts w:ascii="Verdana" w:hAnsi="Verdana"/>
        </w:rPr>
        <w:t>L</w:t>
      </w:r>
      <w:r w:rsidRPr="0041388D" w:rsidR="5430E5F3">
        <w:rPr>
          <w:rFonts w:ascii="Verdana" w:hAnsi="Verdana"/>
        </w:rPr>
        <w:t xml:space="preserve">a Corporación Autónoma Regional de los valles del Sinú y del San Jorge – CVS, </w:t>
      </w:r>
      <w:r w:rsidRPr="0041388D" w:rsidR="7F922CE8">
        <w:rPr>
          <w:rFonts w:ascii="Verdana" w:hAnsi="Verdana"/>
        </w:rPr>
        <w:t>suministró información</w:t>
      </w:r>
      <w:r w:rsidRPr="0041388D" w:rsidR="5430E5F3">
        <w:rPr>
          <w:rFonts w:ascii="Verdana" w:hAnsi="Verdana"/>
        </w:rPr>
        <w:t xml:space="preserve"> vía correo electrónico</w:t>
      </w:r>
      <w:r w:rsidRPr="0041388D" w:rsidR="7F922CE8">
        <w:rPr>
          <w:rFonts w:ascii="Verdana" w:hAnsi="Verdana"/>
        </w:rPr>
        <w:t xml:space="preserve"> (</w:t>
      </w:r>
      <w:r w:rsidRPr="0041388D" w:rsidR="001931CB">
        <w:rPr>
          <w:rFonts w:ascii="Verdana" w:hAnsi="Verdana"/>
        </w:rPr>
        <w:fldChar w:fldCharType="begin"/>
      </w:r>
      <w:r w:rsidRPr="0041388D" w:rsidR="001931CB">
        <w:rPr>
          <w:rFonts w:ascii="Verdana" w:hAnsi="Verdana"/>
        </w:rPr>
        <w:instrText xml:space="preserve"> REF _Ref181868552 \h  \* MERGEFORMAT </w:instrText>
      </w:r>
      <w:r w:rsidRPr="0041388D" w:rsidR="001931CB">
        <w:rPr>
          <w:rFonts w:ascii="Verdana" w:hAnsi="Verdana"/>
        </w:rPr>
      </w:r>
      <w:r w:rsidRPr="0041388D" w:rsidR="001931CB">
        <w:rPr>
          <w:rFonts w:ascii="Verdana" w:hAnsi="Verdana"/>
        </w:rPr>
        <w:fldChar w:fldCharType="separate"/>
      </w:r>
      <w:r w:rsidRPr="00AB62C7" w:rsidR="0041388D">
        <w:rPr>
          <w:rFonts w:ascii="Verdana" w:hAnsi="Verdana"/>
        </w:rPr>
        <w:t xml:space="preserve">Tabla </w:t>
      </w:r>
      <w:r w:rsidR="0041388D">
        <w:rPr>
          <w:rFonts w:ascii="Verdana" w:hAnsi="Verdana"/>
        </w:rPr>
        <w:t>21</w:t>
      </w:r>
      <w:r w:rsidRPr="0041388D" w:rsidR="001931CB">
        <w:rPr>
          <w:rFonts w:ascii="Verdana" w:hAnsi="Verdana"/>
        </w:rPr>
        <w:fldChar w:fldCharType="end"/>
      </w:r>
      <w:r w:rsidRPr="0041388D" w:rsidR="7F922CE8">
        <w:rPr>
          <w:rFonts w:ascii="Verdana" w:hAnsi="Verdana"/>
        </w:rPr>
        <w:t>)</w:t>
      </w:r>
      <w:r w:rsidRPr="0041388D" w:rsidR="5430E5F3">
        <w:rPr>
          <w:rFonts w:ascii="Verdana" w:hAnsi="Verdana"/>
        </w:rPr>
        <w:t>,</w:t>
      </w:r>
      <w:r w:rsidRPr="0041388D" w:rsidR="285BCA03">
        <w:rPr>
          <w:rFonts w:ascii="Verdana" w:hAnsi="Verdana"/>
        </w:rPr>
        <w:t xml:space="preserve"> </w:t>
      </w:r>
      <w:r w:rsidRPr="0041388D" w:rsidR="7F922CE8">
        <w:rPr>
          <w:rFonts w:ascii="Verdana" w:hAnsi="Verdana"/>
        </w:rPr>
        <w:t xml:space="preserve">que permitió el análisis de </w:t>
      </w:r>
      <w:r w:rsidRPr="0041388D" w:rsidR="0041388D">
        <w:rPr>
          <w:rFonts w:ascii="Verdana" w:hAnsi="Verdana"/>
        </w:rPr>
        <w:t>la Frontera Agrícola condicionada con relación al Ordenamiento Ambiental Territorial y</w:t>
      </w:r>
      <w:r w:rsidR="0041388D">
        <w:rPr>
          <w:rFonts w:ascii="Verdana" w:hAnsi="Verdana"/>
        </w:rPr>
        <w:t xml:space="preserve"> </w:t>
      </w:r>
      <w:r w:rsidRPr="0041388D" w:rsidR="0041388D">
        <w:rPr>
          <w:rFonts w:ascii="Verdana" w:hAnsi="Verdana"/>
        </w:rPr>
        <w:t xml:space="preserve">las determinantes ambientales vigentes en jurisdicción de CVS, </w:t>
      </w:r>
      <w:r w:rsidRPr="0041388D" w:rsidR="7F922CE8">
        <w:rPr>
          <w:rFonts w:ascii="Verdana" w:hAnsi="Verdana"/>
        </w:rPr>
        <w:t>para l</w:t>
      </w:r>
      <w:r w:rsidRPr="0041388D" w:rsidR="5430E5F3">
        <w:rPr>
          <w:rFonts w:ascii="Verdana" w:hAnsi="Verdana"/>
        </w:rPr>
        <w:t>os análisis de</w:t>
      </w:r>
      <w:r w:rsidRPr="0041388D" w:rsidR="7F922CE8">
        <w:rPr>
          <w:rFonts w:ascii="Verdana" w:hAnsi="Verdana"/>
        </w:rPr>
        <w:t xml:space="preserve"> identificación </w:t>
      </w:r>
      <w:r w:rsidRPr="0041388D" w:rsidR="0041388D">
        <w:rPr>
          <w:rFonts w:ascii="Verdana" w:hAnsi="Verdana"/>
        </w:rPr>
        <w:t>preliminar</w:t>
      </w:r>
      <w:r w:rsidRPr="0041388D" w:rsidR="7F922CE8">
        <w:rPr>
          <w:rFonts w:ascii="Verdana" w:hAnsi="Verdana"/>
        </w:rPr>
        <w:t xml:space="preserve"> </w:t>
      </w:r>
      <w:r w:rsidRPr="0041388D" w:rsidR="0041388D">
        <w:rPr>
          <w:rFonts w:ascii="Verdana" w:hAnsi="Verdana"/>
        </w:rPr>
        <w:t>del</w:t>
      </w:r>
      <w:r w:rsidRPr="0041388D" w:rsidR="7F922CE8">
        <w:rPr>
          <w:rFonts w:ascii="Verdana" w:hAnsi="Verdana"/>
        </w:rPr>
        <w:t xml:space="preserve"> APPA</w:t>
      </w:r>
      <w:r w:rsidRPr="0041388D" w:rsidR="0041388D">
        <w:rPr>
          <w:rFonts w:ascii="Verdana" w:hAnsi="Verdana"/>
        </w:rPr>
        <w:t xml:space="preserve"> Córdoba</w:t>
      </w:r>
      <w:r w:rsidRPr="0041388D" w:rsidR="7F922CE8">
        <w:rPr>
          <w:rFonts w:ascii="Verdana" w:hAnsi="Verdana"/>
        </w:rPr>
        <w:t>.</w:t>
      </w:r>
    </w:p>
    <w:p w:rsidRPr="00AB62C7" w:rsidR="0039602F" w:rsidP="006F3524" w:rsidRDefault="0039602F" w14:paraId="63212458" w14:textId="4B8544EE">
      <w:pPr>
        <w:pStyle w:val="Descripcin"/>
        <w:rPr>
          <w:rFonts w:ascii="Verdana" w:hAnsi="Verdana" w:cs="Helvetica"/>
          <w:color w:val="008640"/>
        </w:rPr>
      </w:pPr>
      <w:bookmarkStart w:name="_Ref181868552" w:id="239"/>
      <w:bookmarkStart w:name="_Toc138835027" w:id="240"/>
      <w:bookmarkStart w:name="_Toc161831749" w:id="241"/>
      <w:bookmarkStart w:name="_Toc183637556" w:id="242"/>
      <w:bookmarkStart w:name="_Toc216347312" w:id="243"/>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21</w:t>
      </w:r>
      <w:r w:rsidRPr="00AB62C7">
        <w:rPr>
          <w:rFonts w:ascii="Verdana" w:hAnsi="Verdana"/>
        </w:rPr>
        <w:fldChar w:fldCharType="end"/>
      </w:r>
      <w:bookmarkEnd w:id="239"/>
      <w:r w:rsidRPr="00AB62C7">
        <w:rPr>
          <w:rFonts w:ascii="Verdana" w:hAnsi="Verdana"/>
        </w:rPr>
        <w:t xml:space="preserve">. Información suministrada por </w:t>
      </w:r>
      <w:r w:rsidRPr="00AB62C7" w:rsidR="000A7E69">
        <w:rPr>
          <w:rFonts w:ascii="Verdana" w:hAnsi="Verdana"/>
        </w:rPr>
        <w:t>CVS</w:t>
      </w:r>
      <w:r w:rsidRPr="00AB62C7">
        <w:rPr>
          <w:rFonts w:ascii="Verdana" w:hAnsi="Verdana"/>
        </w:rPr>
        <w:t>.</w:t>
      </w:r>
      <w:bookmarkEnd w:id="240"/>
      <w:bookmarkEnd w:id="241"/>
      <w:bookmarkEnd w:id="242"/>
      <w:bookmarkEnd w:id="243"/>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4A0" w:firstRow="1" w:lastRow="0" w:firstColumn="1" w:lastColumn="0" w:noHBand="0" w:noVBand="1"/>
      </w:tblPr>
      <w:tblGrid>
        <w:gridCol w:w="1412"/>
        <w:gridCol w:w="1985"/>
        <w:gridCol w:w="1277"/>
        <w:gridCol w:w="4154"/>
      </w:tblGrid>
      <w:tr w:rsidRPr="00AB62C7" w:rsidR="00DE39D1" w:rsidTr="68D899CB" w14:paraId="3567F0C9" w14:textId="77777777">
        <w:trPr>
          <w:trHeight w:val="20"/>
          <w:tblHeader/>
          <w:jc w:val="center"/>
        </w:trPr>
        <w:tc>
          <w:tcPr>
            <w:tcW w:w="800" w:type="pct"/>
            <w:shd w:val="clear" w:color="auto" w:fill="00B050"/>
            <w:vAlign w:val="center"/>
            <w:hideMark/>
          </w:tcPr>
          <w:p w:rsidRPr="00AB62C7" w:rsidR="00285782" w:rsidRDefault="00285782" w14:paraId="17BD48CC" w14:textId="77777777">
            <w:pPr>
              <w:spacing w:after="0"/>
              <w:jc w:val="center"/>
              <w:textAlignment w:val="baseline"/>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Insumo</w:t>
            </w:r>
          </w:p>
        </w:tc>
        <w:tc>
          <w:tcPr>
            <w:tcW w:w="1124" w:type="pct"/>
            <w:shd w:val="clear" w:color="auto" w:fill="00B050"/>
            <w:vAlign w:val="center"/>
          </w:tcPr>
          <w:p w:rsidRPr="00AB62C7" w:rsidR="00285782" w:rsidRDefault="00285782" w14:paraId="539E79DF" w14:textId="491C346A">
            <w:pPr>
              <w:spacing w:after="0"/>
              <w:jc w:val="center"/>
              <w:textAlignment w:val="baseline"/>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Ruta Repositorio</w:t>
            </w:r>
          </w:p>
        </w:tc>
        <w:tc>
          <w:tcPr>
            <w:tcW w:w="723" w:type="pct"/>
            <w:shd w:val="clear" w:color="auto" w:fill="00B050"/>
            <w:vAlign w:val="center"/>
          </w:tcPr>
          <w:p w:rsidRPr="00AB62C7" w:rsidR="00285782" w:rsidRDefault="00285782" w14:paraId="01B64FF5" w14:textId="77777777">
            <w:pPr>
              <w:spacing w:after="0"/>
              <w:jc w:val="center"/>
              <w:textAlignment w:val="baseline"/>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Tipo  </w:t>
            </w:r>
          </w:p>
        </w:tc>
        <w:tc>
          <w:tcPr>
            <w:tcW w:w="2353" w:type="pct"/>
            <w:shd w:val="clear" w:color="auto" w:fill="00B050"/>
            <w:vAlign w:val="center"/>
            <w:hideMark/>
          </w:tcPr>
          <w:p w:rsidRPr="00AB62C7" w:rsidR="00285782" w:rsidRDefault="00285782" w14:paraId="4A262BB7" w14:textId="77777777">
            <w:pPr>
              <w:spacing w:after="0"/>
              <w:jc w:val="center"/>
              <w:textAlignment w:val="baseline"/>
              <w:rPr>
                <w:rFonts w:ascii="Verdana" w:hAnsi="Verdana" w:eastAsia="Times New Roman"/>
                <w:sz w:val="18"/>
                <w:szCs w:val="18"/>
                <w:lang w:eastAsia="es-CO"/>
              </w:rPr>
            </w:pPr>
            <w:r w:rsidRPr="00AB62C7">
              <w:rPr>
                <w:rFonts w:ascii="Verdana" w:hAnsi="Verdana" w:eastAsia="Times New Roman" w:cs="Helvetica"/>
                <w:b/>
                <w:bCs/>
                <w:color w:val="FFFFFF" w:themeColor="background1"/>
                <w:sz w:val="18"/>
                <w:szCs w:val="18"/>
                <w:lang w:eastAsia="es-CO"/>
              </w:rPr>
              <w:t>Descripción</w:t>
            </w:r>
          </w:p>
        </w:tc>
      </w:tr>
      <w:tr w:rsidRPr="00AB62C7" w:rsidR="00DE39D1" w:rsidTr="68D899CB" w14:paraId="70F626C6" w14:textId="77777777">
        <w:trPr>
          <w:trHeight w:val="20"/>
          <w:jc w:val="center"/>
        </w:trPr>
        <w:tc>
          <w:tcPr>
            <w:tcW w:w="800" w:type="pct"/>
            <w:vAlign w:val="center"/>
          </w:tcPr>
          <w:p w:rsidRPr="00AB62C7" w:rsidR="00285782" w:rsidRDefault="00285782" w14:paraId="6F8D2FAD" w14:textId="2DB66F84">
            <w:pPr>
              <w:spacing w:after="0"/>
              <w:jc w:val="left"/>
              <w:textAlignment w:val="baseline"/>
              <w:rPr>
                <w:rFonts w:ascii="Verdana" w:hAnsi="Verdana" w:eastAsia="Times New Roman"/>
                <w:color w:val="000000" w:themeColor="text1"/>
                <w:sz w:val="18"/>
                <w:szCs w:val="18"/>
                <w:lang w:eastAsia="es-CO"/>
              </w:rPr>
            </w:pPr>
            <w:r w:rsidRPr="00AB62C7">
              <w:rPr>
                <w:rFonts w:ascii="Verdana" w:hAnsi="Verdana" w:eastAsia="Times New Roman"/>
                <w:color w:val="000000" w:themeColor="text1"/>
                <w:sz w:val="18"/>
                <w:szCs w:val="18"/>
                <w:lang w:eastAsia="es-CO"/>
              </w:rPr>
              <w:t>Áreas protegidas en la jurisdicción de la CVS (2022)</w:t>
            </w:r>
          </w:p>
        </w:tc>
        <w:tc>
          <w:tcPr>
            <w:tcW w:w="1124" w:type="pct"/>
            <w:vAlign w:val="center"/>
          </w:tcPr>
          <w:p w:rsidRPr="00AB62C7" w:rsidR="00285782" w:rsidRDefault="00285782" w14:paraId="166AE5D4" w14:textId="546834D6">
            <w:pPr>
              <w:spacing w:after="0"/>
              <w:jc w:val="left"/>
              <w:textAlignment w:val="baseline"/>
              <w:rPr>
                <w:rFonts w:ascii="Verdana" w:hAnsi="Verdana" w:eastAsia="Times New Roman" w:cs="Arial"/>
                <w:color w:val="0563C1"/>
                <w:sz w:val="18"/>
                <w:szCs w:val="18"/>
                <w:u w:val="single"/>
                <w:lang w:eastAsia="es-CO"/>
              </w:rPr>
            </w:pPr>
            <w:r w:rsidRPr="00AB62C7">
              <w:rPr>
                <w:rFonts w:ascii="Verdana" w:hAnsi="Verdana" w:eastAsia="Times New Roman" w:cs="Arial"/>
                <w:color w:val="0563C1"/>
                <w:sz w:val="18"/>
                <w:szCs w:val="18"/>
                <w:u w:val="single"/>
                <w:lang w:eastAsia="es-CO"/>
              </w:rPr>
              <w:t>U:\Informacion_Referencia\AREs\FPro\APRe\CVS\AreasProtegidas_2022\</w:t>
            </w:r>
          </w:p>
        </w:tc>
        <w:tc>
          <w:tcPr>
            <w:tcW w:w="723" w:type="pct"/>
            <w:vAlign w:val="center"/>
          </w:tcPr>
          <w:p w:rsidRPr="00AB62C7" w:rsidR="00285782" w:rsidRDefault="00285782" w14:paraId="1DFFB1BC" w14:textId="77777777">
            <w:pPr>
              <w:spacing w:after="0"/>
              <w:jc w:val="left"/>
              <w:textAlignment w:val="baseline"/>
              <w:rPr>
                <w:rFonts w:ascii="Verdana" w:hAnsi="Verdana" w:eastAsia="Times New Roman" w:cs="Helvetica"/>
                <w:color w:val="000000" w:themeColor="text1"/>
                <w:sz w:val="18"/>
                <w:szCs w:val="18"/>
                <w:lang w:eastAsia="es-CO"/>
              </w:rPr>
            </w:pPr>
            <w:r w:rsidRPr="00AB62C7">
              <w:rPr>
                <w:rFonts w:ascii="Verdana" w:hAnsi="Verdana" w:eastAsia="Times New Roman" w:cs="Calibri"/>
                <w:color w:val="000000" w:themeColor="text1"/>
                <w:sz w:val="18"/>
                <w:szCs w:val="18"/>
                <w:lang w:eastAsia="es-CO"/>
              </w:rPr>
              <w:t>Cartográfica y documental</w:t>
            </w:r>
          </w:p>
        </w:tc>
        <w:tc>
          <w:tcPr>
            <w:tcW w:w="2353" w:type="pct"/>
            <w:vAlign w:val="center"/>
          </w:tcPr>
          <w:p w:rsidRPr="00AB62C7" w:rsidR="00775DBF" w:rsidP="00285782" w:rsidRDefault="00285782" w14:paraId="43F261B8" w14:textId="77777777">
            <w:pPr>
              <w:spacing w:after="0"/>
              <w:textAlignment w:val="baseline"/>
              <w:rPr>
                <w:rFonts w:ascii="Verdana" w:hAnsi="Verdana" w:eastAsia="Times New Roman" w:cs="Helvetica"/>
                <w:color w:val="000000" w:themeColor="text1"/>
                <w:sz w:val="18"/>
                <w:szCs w:val="18"/>
                <w:lang w:eastAsia="es-CO"/>
              </w:rPr>
            </w:pPr>
            <w:r w:rsidRPr="00AB62C7">
              <w:rPr>
                <w:rFonts w:ascii="Verdana" w:hAnsi="Verdana" w:eastAsia="Times New Roman" w:cs="Helvetica"/>
                <w:color w:val="000000" w:themeColor="text1"/>
                <w:sz w:val="18"/>
                <w:szCs w:val="18"/>
                <w:lang w:eastAsia="es-CO"/>
              </w:rPr>
              <w:t xml:space="preserve">Capas cartográficas con la delimitación y zonificación de las áreas protegidas declaradas en la jurisdicción de la CVC, que incluye: 1. los Distritos de Conservación de Suelo Complejo de humedales Arcial, Porro y Cintura, Ciénaga de Bañó, Ciénaga de Betancí, Ciénaga de Corralito, Ciénaga Los Negros y Sierra Chiquita y humedales. </w:t>
            </w:r>
          </w:p>
          <w:p w:rsidRPr="00AB62C7" w:rsidR="00775DBF" w:rsidP="00285782" w:rsidRDefault="00285782" w14:paraId="24619DE2" w14:textId="77777777">
            <w:pPr>
              <w:spacing w:after="0"/>
              <w:textAlignment w:val="baseline"/>
              <w:rPr>
                <w:rFonts w:ascii="Verdana" w:hAnsi="Verdana" w:eastAsia="Times New Roman" w:cs="Helvetica"/>
                <w:color w:val="000000" w:themeColor="text1"/>
                <w:sz w:val="18"/>
                <w:szCs w:val="18"/>
                <w:lang w:eastAsia="es-CO"/>
              </w:rPr>
            </w:pPr>
            <w:r w:rsidRPr="00AB62C7">
              <w:rPr>
                <w:rFonts w:ascii="Verdana" w:hAnsi="Verdana" w:eastAsia="Times New Roman" w:cs="Helvetica"/>
                <w:color w:val="000000" w:themeColor="text1"/>
                <w:sz w:val="18"/>
                <w:szCs w:val="18"/>
                <w:lang w:eastAsia="es-CO"/>
              </w:rPr>
              <w:t xml:space="preserve">2. Los Distritos Regionales de Manejo Integrado complejo de humedales de Ayapel, Manglar de la Bahía de Cispatá y Complejo Cenagoso del Bajo Sinú y. </w:t>
            </w:r>
          </w:p>
          <w:p w:rsidRPr="00AB62C7" w:rsidR="00775DBF" w:rsidP="00285782" w:rsidRDefault="00285782" w14:paraId="2D59C0D0" w14:textId="77777777">
            <w:pPr>
              <w:spacing w:after="0"/>
              <w:textAlignment w:val="baseline"/>
              <w:rPr>
                <w:rFonts w:ascii="Verdana" w:hAnsi="Verdana" w:eastAsia="Times New Roman" w:cs="Helvetica"/>
                <w:color w:val="000000" w:themeColor="text1"/>
                <w:sz w:val="18"/>
                <w:szCs w:val="18"/>
                <w:lang w:eastAsia="es-CO"/>
              </w:rPr>
            </w:pPr>
            <w:r w:rsidRPr="00AB62C7">
              <w:rPr>
                <w:rFonts w:ascii="Verdana" w:hAnsi="Verdana" w:eastAsia="Times New Roman" w:cs="Helvetica"/>
                <w:color w:val="000000" w:themeColor="text1"/>
                <w:sz w:val="18"/>
                <w:szCs w:val="18"/>
                <w:lang w:eastAsia="es-CO"/>
              </w:rPr>
              <w:t xml:space="preserve">3. Los complejos de los humedales Berlín, Furatena, La Pacha y las Ciénagas Martinica y Cuenca del caño Aguas Prietas, estos tres últimos no adoptados. </w:t>
            </w:r>
          </w:p>
          <w:p w:rsidRPr="00AB62C7" w:rsidR="00285782" w:rsidP="00285782" w:rsidRDefault="00285782" w14:paraId="75524A37" w14:textId="054404D9">
            <w:pPr>
              <w:spacing w:after="0"/>
              <w:textAlignment w:val="baseline"/>
              <w:rPr>
                <w:rFonts w:ascii="Verdana" w:hAnsi="Verdana" w:eastAsia="Times New Roman" w:cs="Helvetica"/>
                <w:color w:val="000000" w:themeColor="text1"/>
                <w:sz w:val="18"/>
                <w:szCs w:val="18"/>
                <w:lang w:eastAsia="es-CO"/>
              </w:rPr>
            </w:pPr>
            <w:r w:rsidRPr="00AB62C7">
              <w:rPr>
                <w:rFonts w:ascii="Verdana" w:hAnsi="Verdana" w:eastAsia="Times New Roman" w:cs="Helvetica"/>
                <w:color w:val="000000" w:themeColor="text1"/>
                <w:sz w:val="18"/>
                <w:szCs w:val="18"/>
                <w:lang w:eastAsia="es-CO"/>
              </w:rPr>
              <w:t xml:space="preserve">Anexa </w:t>
            </w:r>
            <w:r w:rsidRPr="00AB62C7" w:rsidR="00775DBF">
              <w:rPr>
                <w:rFonts w:ascii="Verdana" w:hAnsi="Verdana" w:eastAsia="Times New Roman" w:cs="Helvetica"/>
                <w:color w:val="000000" w:themeColor="text1"/>
                <w:sz w:val="18"/>
                <w:szCs w:val="18"/>
                <w:lang w:eastAsia="es-CO"/>
              </w:rPr>
              <w:t>a</w:t>
            </w:r>
            <w:r w:rsidRPr="00AB62C7">
              <w:rPr>
                <w:rFonts w:ascii="Verdana" w:hAnsi="Verdana" w:eastAsia="Times New Roman" w:cs="Helvetica"/>
                <w:color w:val="000000" w:themeColor="text1"/>
                <w:sz w:val="18"/>
                <w:szCs w:val="18"/>
                <w:lang w:eastAsia="es-CO"/>
              </w:rPr>
              <w:t>cuerdos de declaratoria y los planes de manejo.</w:t>
            </w:r>
          </w:p>
        </w:tc>
      </w:tr>
      <w:tr w:rsidRPr="00AB62C7" w:rsidR="00DE39D1" w:rsidTr="68D899CB" w14:paraId="6CE06BDA" w14:textId="77777777">
        <w:trPr>
          <w:trHeight w:val="20"/>
          <w:jc w:val="center"/>
        </w:trPr>
        <w:tc>
          <w:tcPr>
            <w:tcW w:w="800" w:type="pct"/>
            <w:vAlign w:val="center"/>
          </w:tcPr>
          <w:p w:rsidRPr="00AB62C7" w:rsidR="00FF0F6D" w:rsidP="00FF0F6D" w:rsidRDefault="00FF0F6D" w14:paraId="2E3A7171" w14:textId="6C4559B8">
            <w:pPr>
              <w:spacing w:after="0"/>
              <w:jc w:val="left"/>
              <w:textAlignment w:val="baseline"/>
              <w:rPr>
                <w:rFonts w:ascii="Verdana" w:hAnsi="Verdana" w:eastAsia="Times New Roman" w:cs="Calibri"/>
                <w:sz w:val="18"/>
                <w:szCs w:val="18"/>
                <w:lang w:eastAsia="es-CO"/>
              </w:rPr>
            </w:pPr>
            <w:r w:rsidRPr="00AB62C7">
              <w:rPr>
                <w:rFonts w:ascii="Verdana" w:hAnsi="Verdana" w:eastAsia="Times New Roman" w:cs="Calibri"/>
                <w:sz w:val="18"/>
                <w:szCs w:val="18"/>
                <w:lang w:eastAsia="es-CO"/>
              </w:rPr>
              <w:t>Plan General de Ordenación Forestal PGOF (2018)</w:t>
            </w:r>
          </w:p>
        </w:tc>
        <w:tc>
          <w:tcPr>
            <w:tcW w:w="1124" w:type="pct"/>
            <w:vAlign w:val="center"/>
          </w:tcPr>
          <w:p w:rsidRPr="00AB62C7" w:rsidR="00FF0F6D" w:rsidP="00FF0F6D" w:rsidRDefault="00FF0F6D" w14:paraId="131ECB1A" w14:textId="626F8383">
            <w:pPr>
              <w:spacing w:after="0"/>
              <w:jc w:val="left"/>
              <w:textAlignment w:val="baseline"/>
              <w:rPr>
                <w:rFonts w:ascii="Verdana" w:hAnsi="Verdana" w:eastAsia="Times New Roman" w:cs="Arial"/>
                <w:color w:val="0563C1"/>
                <w:sz w:val="18"/>
                <w:szCs w:val="18"/>
                <w:u w:val="single"/>
                <w:lang w:eastAsia="es-CO"/>
              </w:rPr>
            </w:pPr>
            <w:r w:rsidRPr="00AB62C7">
              <w:rPr>
                <w:rFonts w:ascii="Verdana" w:hAnsi="Verdana" w:eastAsia="Times New Roman" w:cs="Arial"/>
                <w:color w:val="0563C1"/>
                <w:sz w:val="18"/>
                <w:szCs w:val="18"/>
                <w:u w:val="single"/>
                <w:lang w:eastAsia="es-CO"/>
              </w:rPr>
              <w:t>U:\Informacion_Referencia\Orde\POF\CVS\POF_2018\</w:t>
            </w:r>
          </w:p>
        </w:tc>
        <w:tc>
          <w:tcPr>
            <w:tcW w:w="723" w:type="pct"/>
            <w:vAlign w:val="center"/>
          </w:tcPr>
          <w:p w:rsidRPr="00AB62C7" w:rsidR="00FF0F6D" w:rsidP="00FF0F6D" w:rsidRDefault="00FF0F6D" w14:paraId="1F627020" w14:textId="7A052770">
            <w:pPr>
              <w:spacing w:after="0"/>
              <w:jc w:val="left"/>
              <w:textAlignment w:val="baseline"/>
              <w:rPr>
                <w:rFonts w:ascii="Verdana" w:hAnsi="Verdana" w:eastAsia="Times New Roman" w:cs="Calibri"/>
                <w:color w:val="000000"/>
                <w:sz w:val="18"/>
                <w:szCs w:val="18"/>
                <w:lang w:eastAsia="es-CO"/>
              </w:rPr>
            </w:pPr>
            <w:r w:rsidRPr="00AB62C7">
              <w:rPr>
                <w:rFonts w:ascii="Verdana" w:hAnsi="Verdana" w:eastAsia="Times New Roman" w:cs="Calibri"/>
                <w:color w:val="000000" w:themeColor="text1"/>
                <w:sz w:val="18"/>
                <w:szCs w:val="18"/>
                <w:lang w:eastAsia="es-CO"/>
              </w:rPr>
              <w:t>Cartográfica y documental</w:t>
            </w:r>
          </w:p>
        </w:tc>
        <w:tc>
          <w:tcPr>
            <w:tcW w:w="2353" w:type="pct"/>
            <w:vAlign w:val="center"/>
          </w:tcPr>
          <w:p w:rsidRPr="00AB62C7" w:rsidR="00FF0F6D" w:rsidP="0028606D" w:rsidRDefault="00FF0F6D" w14:paraId="1E7440A3" w14:textId="3DC5C4C6">
            <w:pPr>
              <w:spacing w:after="0"/>
              <w:textAlignment w:val="baseline"/>
              <w:rPr>
                <w:rFonts w:ascii="Verdana" w:hAnsi="Verdana" w:eastAsia="Times New Roman" w:cs="Calibri"/>
                <w:color w:val="000000"/>
                <w:sz w:val="18"/>
                <w:szCs w:val="18"/>
                <w:lang w:eastAsia="es-CO"/>
              </w:rPr>
            </w:pPr>
            <w:r w:rsidRPr="00AB62C7">
              <w:rPr>
                <w:rFonts w:ascii="Verdana" w:hAnsi="Verdana" w:eastAsia="Times New Roman" w:cs="Calibri"/>
                <w:color w:val="000000"/>
                <w:sz w:val="18"/>
                <w:szCs w:val="18"/>
                <w:lang w:eastAsia="es-CO"/>
              </w:rPr>
              <w:t xml:space="preserve">Acuerdo 359 del 12 de abril de 2018, por el cual se adopta la actualización del Plan General de Ordenación Forestal de la jurisdicción de la CVS. Incluye el documento de actualización del Plan. la base de datos cartográfica temática, con la zonificación forestal en áreas forestales productoras condicionadas, protectoras y de otros manejos. los metadatos y el diccionario de datos. Se incluye la base de datos que contiene la </w:t>
            </w:r>
            <w:r w:rsidRPr="00AB62C7" w:rsidR="0028606D">
              <w:rPr>
                <w:rFonts w:ascii="Verdana" w:hAnsi="Verdana" w:eastAsia="Times New Roman" w:cs="Calibri"/>
                <w:color w:val="000000"/>
                <w:sz w:val="18"/>
                <w:szCs w:val="18"/>
                <w:lang w:eastAsia="es-CO"/>
              </w:rPr>
              <w:t>cartografía</w:t>
            </w:r>
            <w:r w:rsidRPr="00AB62C7">
              <w:rPr>
                <w:rFonts w:ascii="Verdana" w:hAnsi="Verdana" w:eastAsia="Times New Roman" w:cs="Calibri"/>
                <w:color w:val="000000"/>
                <w:sz w:val="18"/>
                <w:szCs w:val="18"/>
                <w:lang w:eastAsia="es-CO"/>
              </w:rPr>
              <w:t xml:space="preserve"> </w:t>
            </w:r>
            <w:r w:rsidRPr="00AB62C7" w:rsidR="0028606D">
              <w:rPr>
                <w:rFonts w:ascii="Verdana" w:hAnsi="Verdana" w:eastAsia="Times New Roman" w:cs="Calibri"/>
                <w:color w:val="000000"/>
                <w:sz w:val="18"/>
                <w:szCs w:val="18"/>
                <w:lang w:eastAsia="es-CO"/>
              </w:rPr>
              <w:t>temática</w:t>
            </w:r>
            <w:r w:rsidRPr="00AB62C7">
              <w:rPr>
                <w:rFonts w:ascii="Verdana" w:hAnsi="Verdana" w:eastAsia="Times New Roman" w:cs="Calibri"/>
                <w:color w:val="000000"/>
                <w:sz w:val="18"/>
                <w:szCs w:val="18"/>
                <w:lang w:eastAsia="es-CO"/>
              </w:rPr>
              <w:t xml:space="preserve"> en formato gdb validada por la UPRA.</w:t>
            </w:r>
          </w:p>
        </w:tc>
      </w:tr>
      <w:tr w:rsidRPr="00AB62C7" w:rsidR="00DE39D1" w:rsidTr="68D899CB" w14:paraId="2E7D2006" w14:textId="77777777">
        <w:trPr>
          <w:trHeight w:val="20"/>
          <w:jc w:val="center"/>
        </w:trPr>
        <w:tc>
          <w:tcPr>
            <w:tcW w:w="800" w:type="pct"/>
            <w:vAlign w:val="center"/>
          </w:tcPr>
          <w:p w:rsidRPr="00AB62C7" w:rsidR="00FF0F6D" w:rsidP="00FF0F6D" w:rsidRDefault="00F77E02" w14:paraId="789684B3" w14:textId="1DFE8AE9">
            <w:pPr>
              <w:spacing w:after="0"/>
              <w:jc w:val="left"/>
              <w:textAlignment w:val="baseline"/>
              <w:rPr>
                <w:rFonts w:ascii="Verdana" w:hAnsi="Verdana" w:eastAsia="Times New Roman"/>
                <w:color w:val="FF0000"/>
                <w:sz w:val="18"/>
                <w:szCs w:val="18"/>
                <w:lang w:eastAsia="es-CO"/>
              </w:rPr>
            </w:pPr>
            <w:r w:rsidRPr="00AB62C7">
              <w:rPr>
                <w:rFonts w:ascii="Verdana" w:hAnsi="Verdana" w:eastAsia="Times New Roman"/>
                <w:color w:val="000000" w:themeColor="text1"/>
                <w:sz w:val="18"/>
                <w:szCs w:val="18"/>
                <w:lang w:eastAsia="es-CO"/>
              </w:rPr>
              <w:t>Determinantes ambientales del departamento de Córdoba.</w:t>
            </w:r>
          </w:p>
        </w:tc>
        <w:tc>
          <w:tcPr>
            <w:tcW w:w="1124" w:type="pct"/>
            <w:vAlign w:val="center"/>
          </w:tcPr>
          <w:p w:rsidRPr="00AB62C7" w:rsidR="00FF0F6D" w:rsidP="00FF0F6D" w:rsidRDefault="00F77E02" w14:paraId="416DC6A1" w14:textId="4E75FF19">
            <w:pPr>
              <w:spacing w:after="0"/>
              <w:jc w:val="left"/>
              <w:textAlignment w:val="baseline"/>
              <w:rPr>
                <w:rFonts w:ascii="Verdana" w:hAnsi="Verdana" w:eastAsia="Times New Roman" w:cs="Helvetica"/>
                <w:color w:val="000000" w:themeColor="text1"/>
                <w:sz w:val="18"/>
                <w:szCs w:val="18"/>
                <w:lang w:eastAsia="es-CO"/>
              </w:rPr>
            </w:pPr>
            <w:r w:rsidRPr="00AB62C7">
              <w:rPr>
                <w:rFonts w:ascii="Verdana" w:hAnsi="Verdana" w:eastAsia="Times New Roman" w:cs="Arial"/>
                <w:color w:val="0563C1"/>
                <w:sz w:val="18"/>
                <w:szCs w:val="18"/>
                <w:u w:val="single"/>
                <w:lang w:eastAsia="es-CO"/>
              </w:rPr>
              <w:t>U:\Informacion_Referencia\AREs\FPro\APRe\CVS\G_DETERMINANTES_AMBIENTALES\</w:t>
            </w:r>
          </w:p>
        </w:tc>
        <w:tc>
          <w:tcPr>
            <w:tcW w:w="723" w:type="pct"/>
            <w:vAlign w:val="center"/>
          </w:tcPr>
          <w:p w:rsidRPr="00AB62C7" w:rsidR="00FF0F6D" w:rsidP="00FF0F6D" w:rsidRDefault="00F77E02" w14:paraId="2B69F537" w14:textId="43F0C160">
            <w:pPr>
              <w:spacing w:after="0"/>
              <w:jc w:val="left"/>
              <w:textAlignment w:val="baseline"/>
              <w:rPr>
                <w:rFonts w:ascii="Verdana" w:hAnsi="Verdana" w:eastAsia="Times New Roman" w:cs="Helvetica"/>
                <w:color w:val="FF0000"/>
                <w:sz w:val="18"/>
                <w:szCs w:val="18"/>
                <w:lang w:eastAsia="es-CO"/>
              </w:rPr>
            </w:pPr>
            <w:r w:rsidRPr="00AB62C7">
              <w:rPr>
                <w:rFonts w:ascii="Verdana" w:hAnsi="Verdana" w:eastAsia="Times New Roman" w:cs="Calibri"/>
                <w:color w:val="000000" w:themeColor="text1"/>
                <w:sz w:val="18"/>
                <w:szCs w:val="18"/>
                <w:lang w:eastAsia="es-CO"/>
              </w:rPr>
              <w:t>Cartográfica y documental</w:t>
            </w:r>
          </w:p>
        </w:tc>
        <w:tc>
          <w:tcPr>
            <w:tcW w:w="2353" w:type="pct"/>
            <w:vAlign w:val="center"/>
          </w:tcPr>
          <w:p w:rsidRPr="00AB62C7" w:rsidR="00F77E02" w:rsidP="00F77E02" w:rsidRDefault="00F77E02" w14:paraId="30D9882F" w14:textId="77777777">
            <w:pPr>
              <w:spacing w:after="0"/>
              <w:textAlignment w:val="baseline"/>
              <w:rPr>
                <w:rFonts w:ascii="Verdana" w:hAnsi="Verdana" w:eastAsia="Times New Roman" w:cs="Helvetica"/>
                <w:sz w:val="18"/>
                <w:szCs w:val="18"/>
                <w:lang w:eastAsia="es-CO"/>
              </w:rPr>
            </w:pPr>
            <w:r w:rsidRPr="00AB62C7">
              <w:rPr>
                <w:rFonts w:ascii="Verdana" w:hAnsi="Verdana" w:eastAsia="Times New Roman" w:cs="Helvetica"/>
                <w:sz w:val="18"/>
                <w:szCs w:val="18"/>
                <w:lang w:eastAsia="es-CO"/>
              </w:rPr>
              <w:t xml:space="preserve">La carpeta contiene las determinantes ambientales en la jurisdicción de la CVS para el departamento de Córdoba. Dentro de ella hay cuatro subcarpetas: </w:t>
            </w:r>
          </w:p>
          <w:p w:rsidRPr="00AB62C7" w:rsidR="00F77E02" w:rsidP="00BA7821" w:rsidRDefault="00F77E02" w14:paraId="30749F4B" w14:textId="77777777">
            <w:pPr>
              <w:pStyle w:val="Prrafodelista"/>
              <w:numPr>
                <w:ilvl w:val="0"/>
                <w:numId w:val="10"/>
              </w:numPr>
              <w:spacing w:after="0"/>
              <w:ind w:left="145" w:firstLine="0"/>
              <w:textAlignment w:val="baseline"/>
              <w:rPr>
                <w:rFonts w:ascii="Verdana" w:hAnsi="Verdana" w:cs="Helvetica"/>
                <w:sz w:val="18"/>
                <w:szCs w:val="18"/>
                <w:lang w:eastAsia="es-CO"/>
              </w:rPr>
            </w:pPr>
            <w:r w:rsidRPr="00AB62C7">
              <w:rPr>
                <w:rFonts w:ascii="Verdana" w:hAnsi="Verdana" w:cs="Helvetica"/>
                <w:sz w:val="18"/>
                <w:szCs w:val="18"/>
                <w:lang w:eastAsia="es-CO"/>
              </w:rPr>
              <w:t xml:space="preserve">Incluye los actos administrativos (acuerdos y resoluciones) relacionados con las determinantes ambientales. </w:t>
            </w:r>
          </w:p>
          <w:p w:rsidRPr="00AB62C7" w:rsidR="00F77E02" w:rsidP="00BA7821" w:rsidRDefault="00F77E02" w14:paraId="03C6B046" w14:textId="77777777">
            <w:pPr>
              <w:pStyle w:val="Prrafodelista"/>
              <w:numPr>
                <w:ilvl w:val="0"/>
                <w:numId w:val="10"/>
              </w:numPr>
              <w:spacing w:after="0"/>
              <w:ind w:left="145" w:firstLine="0"/>
              <w:textAlignment w:val="baseline"/>
              <w:rPr>
                <w:rFonts w:ascii="Verdana" w:hAnsi="Verdana" w:cs="Helvetica"/>
                <w:sz w:val="18"/>
                <w:szCs w:val="18"/>
                <w:lang w:eastAsia="es-CO"/>
              </w:rPr>
            </w:pPr>
            <w:r w:rsidRPr="00AB62C7">
              <w:rPr>
                <w:rFonts w:ascii="Verdana" w:hAnsi="Verdana" w:cs="Helvetica"/>
                <w:sz w:val="18"/>
                <w:szCs w:val="18"/>
                <w:lang w:eastAsia="es-CO"/>
              </w:rPr>
              <w:t xml:space="preserve">Contiene cartografía de áreas con plan de manejo ambiental, la reserva forestal, las áreas protegidas del RUNAP y la zonificación forestal del departamento de Córdoba. </w:t>
            </w:r>
          </w:p>
          <w:p w:rsidRPr="00AB62C7" w:rsidR="00F77E02" w:rsidP="00BA7821" w:rsidRDefault="00F77E02" w14:paraId="43B77EF0" w14:textId="77777777">
            <w:pPr>
              <w:pStyle w:val="Prrafodelista"/>
              <w:numPr>
                <w:ilvl w:val="0"/>
                <w:numId w:val="10"/>
              </w:numPr>
              <w:spacing w:after="0"/>
              <w:ind w:left="145" w:firstLine="0"/>
              <w:textAlignment w:val="baseline"/>
              <w:rPr>
                <w:rFonts w:ascii="Verdana" w:hAnsi="Verdana" w:cs="Helvetica"/>
                <w:sz w:val="18"/>
                <w:szCs w:val="18"/>
                <w:lang w:eastAsia="es-CO"/>
              </w:rPr>
            </w:pPr>
            <w:r w:rsidRPr="00AB62C7">
              <w:rPr>
                <w:rFonts w:ascii="Verdana" w:hAnsi="Verdana" w:cs="Helvetica"/>
                <w:sz w:val="18"/>
                <w:szCs w:val="18"/>
                <w:lang w:eastAsia="es-CO"/>
              </w:rPr>
              <w:t>Contiene en formato shapefile las subcuencas y subzonas hidrográficas del departamento de Córdoba.</w:t>
            </w:r>
          </w:p>
          <w:p w:rsidRPr="00AB62C7" w:rsidR="00F77E02" w:rsidP="00BA7821" w:rsidRDefault="00F77E02" w14:paraId="43FA305F" w14:textId="77777777">
            <w:pPr>
              <w:pStyle w:val="Prrafodelista"/>
              <w:numPr>
                <w:ilvl w:val="0"/>
                <w:numId w:val="10"/>
              </w:numPr>
              <w:spacing w:after="0"/>
              <w:ind w:left="145" w:firstLine="0"/>
              <w:textAlignment w:val="baseline"/>
              <w:rPr>
                <w:rFonts w:ascii="Verdana" w:hAnsi="Verdana" w:cs="Helvetica"/>
                <w:sz w:val="18"/>
                <w:szCs w:val="18"/>
                <w:lang w:eastAsia="es-CO"/>
              </w:rPr>
            </w:pPr>
            <w:r w:rsidRPr="00AB62C7">
              <w:rPr>
                <w:rFonts w:ascii="Verdana" w:hAnsi="Verdana" w:cs="Helvetica"/>
                <w:sz w:val="18"/>
                <w:szCs w:val="18"/>
                <w:lang w:eastAsia="es-CO"/>
              </w:rPr>
              <w:t xml:space="preserve">Contiene en formato shapefile la zonificación ambiental en áreas protegidas del departamento de Córdoba. </w:t>
            </w:r>
          </w:p>
          <w:p w:rsidRPr="00AB62C7" w:rsidR="00FF0F6D" w:rsidP="00BA7821" w:rsidRDefault="00F77E02" w14:paraId="1AF119F2" w14:textId="55FF7361">
            <w:pPr>
              <w:pStyle w:val="Prrafodelista"/>
              <w:numPr>
                <w:ilvl w:val="0"/>
                <w:numId w:val="10"/>
              </w:numPr>
              <w:spacing w:after="0"/>
              <w:ind w:left="145" w:firstLine="0"/>
              <w:textAlignment w:val="baseline"/>
              <w:rPr>
                <w:rFonts w:ascii="Verdana" w:hAnsi="Verdana" w:cs="Helvetica"/>
                <w:sz w:val="18"/>
                <w:szCs w:val="18"/>
                <w:lang w:eastAsia="es-CO"/>
              </w:rPr>
            </w:pPr>
            <w:r w:rsidRPr="00AB62C7">
              <w:rPr>
                <w:rFonts w:ascii="Verdana" w:hAnsi="Verdana" w:cs="Helvetica"/>
                <w:sz w:val="18"/>
                <w:szCs w:val="18"/>
                <w:lang w:eastAsia="es-CO"/>
              </w:rPr>
              <w:t xml:space="preserve">En la carpeta principal se encuentran dos archivos Excel sobre acueductos comunitarios con aguas subterráneas y concesiones de agua superficial, detallando el estado de la concesión, tipo de trámite, temática, fecha de informe, beneficiario, ubicación y coordenadas de captación, entre otros datos relevantes para la gestión y seguimiento de estos recursos hídricos. </w:t>
            </w:r>
          </w:p>
        </w:tc>
      </w:tr>
      <w:tr w:rsidRPr="00AB62C7" w:rsidR="006069F4" w:rsidTr="68D899CB" w14:paraId="24DA5712" w14:textId="77777777">
        <w:trPr>
          <w:trHeight w:val="20"/>
          <w:jc w:val="center"/>
        </w:trPr>
        <w:tc>
          <w:tcPr>
            <w:tcW w:w="800" w:type="pct"/>
            <w:vAlign w:val="center"/>
          </w:tcPr>
          <w:p w:rsidRPr="00AB62C7" w:rsidR="006069F4" w:rsidP="006069F4" w:rsidRDefault="006069F4" w14:paraId="1142481F" w14:textId="0C19B8D8">
            <w:pPr>
              <w:spacing w:after="0"/>
              <w:jc w:val="left"/>
              <w:textAlignment w:val="baseline"/>
              <w:rPr>
                <w:rFonts w:ascii="Verdana" w:hAnsi="Verdana"/>
                <w:color w:val="000000" w:themeColor="text1"/>
                <w:sz w:val="18"/>
                <w:szCs w:val="18"/>
                <w:lang w:val="es-ES"/>
              </w:rPr>
            </w:pPr>
            <w:r w:rsidRPr="00AB62C7">
              <w:rPr>
                <w:rFonts w:ascii="Verdana" w:hAnsi="Verdana"/>
                <w:color w:val="000000" w:themeColor="text1"/>
                <w:sz w:val="18"/>
                <w:szCs w:val="18"/>
                <w:lang w:val="es-ES"/>
              </w:rPr>
              <w:t>POMCAS Jurisdicción de CVS.</w:t>
            </w:r>
          </w:p>
        </w:tc>
        <w:tc>
          <w:tcPr>
            <w:tcW w:w="1124" w:type="pct"/>
            <w:vAlign w:val="center"/>
          </w:tcPr>
          <w:p w:rsidRPr="00AB62C7" w:rsidR="006069F4" w:rsidP="006069F4" w:rsidRDefault="006069F4" w14:paraId="36D57ABE" w14:textId="39DDE53F">
            <w:pPr>
              <w:spacing w:after="0"/>
              <w:jc w:val="left"/>
              <w:textAlignment w:val="baseline"/>
              <w:rPr>
                <w:rFonts w:ascii="Verdana" w:hAnsi="Verdana" w:eastAsia="Times New Roman" w:cs="Arial"/>
                <w:color w:val="0563C1"/>
                <w:sz w:val="18"/>
                <w:szCs w:val="18"/>
                <w:u w:val="single"/>
                <w:lang w:eastAsia="es-CO"/>
              </w:rPr>
            </w:pPr>
            <w:r w:rsidRPr="00AB62C7">
              <w:rPr>
                <w:rFonts w:ascii="Verdana" w:hAnsi="Verdana" w:eastAsia="Times New Roman" w:cs="Arial"/>
                <w:color w:val="0563C1"/>
                <w:sz w:val="18"/>
                <w:szCs w:val="18"/>
                <w:u w:val="single"/>
                <w:lang w:eastAsia="es-CO"/>
              </w:rPr>
              <w:t>U:\Informacion_Referencia\Hidr\Cuen\CORPOVALLE DEL SINU\POMCAS_CORDOBA\</w:t>
            </w:r>
          </w:p>
        </w:tc>
        <w:tc>
          <w:tcPr>
            <w:tcW w:w="723" w:type="pct"/>
            <w:vAlign w:val="center"/>
          </w:tcPr>
          <w:p w:rsidRPr="00AB62C7" w:rsidR="006069F4" w:rsidP="006069F4" w:rsidRDefault="006069F4" w14:paraId="36D2AEAE" w14:textId="0EA4802B">
            <w:pPr>
              <w:spacing w:after="0"/>
              <w:jc w:val="left"/>
              <w:textAlignment w:val="baseline"/>
              <w:rPr>
                <w:rFonts w:ascii="Verdana" w:hAnsi="Verdana"/>
                <w:color w:val="FF0000"/>
                <w:sz w:val="18"/>
                <w:szCs w:val="18"/>
                <w:lang w:val="es-ES"/>
              </w:rPr>
            </w:pPr>
            <w:r w:rsidRPr="00AB62C7">
              <w:rPr>
                <w:rFonts w:ascii="Verdana" w:hAnsi="Verdana" w:eastAsia="Times New Roman" w:cs="Calibri"/>
                <w:color w:val="000000" w:themeColor="text1"/>
                <w:sz w:val="18"/>
                <w:szCs w:val="18"/>
                <w:lang w:eastAsia="es-CO"/>
              </w:rPr>
              <w:t>Cartográfica y documental</w:t>
            </w:r>
          </w:p>
        </w:tc>
        <w:tc>
          <w:tcPr>
            <w:tcW w:w="2353" w:type="pct"/>
            <w:vAlign w:val="center"/>
          </w:tcPr>
          <w:p w:rsidRPr="00AB62C7" w:rsidR="006069F4" w:rsidP="006069F4" w:rsidRDefault="3990E5ED" w14:paraId="4B841304" w14:textId="6DC90F67">
            <w:pPr>
              <w:spacing w:after="0"/>
              <w:textAlignment w:val="baseline"/>
              <w:rPr>
                <w:rFonts w:ascii="Verdana" w:hAnsi="Verdana"/>
                <w:sz w:val="18"/>
                <w:szCs w:val="18"/>
                <w:lang w:val="es-ES"/>
              </w:rPr>
            </w:pPr>
            <w:r w:rsidRPr="68D899CB">
              <w:rPr>
                <w:rFonts w:ascii="Verdana" w:hAnsi="Verdana"/>
                <w:sz w:val="18"/>
                <w:szCs w:val="18"/>
                <w:lang w:val="es-ES"/>
              </w:rPr>
              <w:t>La carpeta contiene los POMCAS en la jurisdicción de la CVS para el departamento de Córdoba. La carpeta principal contiene cuatro subcarpetas Las subcarpetas POMCA CANALETE, POMCA SAN JORGE, POMCA SINU y POMIUAC contienen la información geográfica y documentos técnicos relacionados con los Planes de Ordenación y Manejo de Cuencas Hidrográficas (POMCA) para las cuencas de Canalete, San Jorge y el río Sinú, y el Plan de Ordenamiento y Manejo Integrado de Unidades Ambientales Costeras (POMIUAC) para el departamento de Córdoba. Mediante el radicado 2024-2-009012 remiten el documento técnico de soporte del POMIUAC.</w:t>
            </w:r>
          </w:p>
        </w:tc>
      </w:tr>
      <w:tr w:rsidRPr="00AB62C7" w:rsidR="006069F4" w:rsidTr="68D899CB" w14:paraId="169D6377" w14:textId="77777777">
        <w:trPr>
          <w:trHeight w:val="20"/>
          <w:jc w:val="center"/>
        </w:trPr>
        <w:tc>
          <w:tcPr>
            <w:tcW w:w="800" w:type="pct"/>
            <w:vAlign w:val="center"/>
          </w:tcPr>
          <w:p w:rsidRPr="00AB62C7" w:rsidR="006069F4" w:rsidP="006069F4" w:rsidRDefault="006069F4" w14:paraId="674B267A" w14:textId="62FEF05D">
            <w:pPr>
              <w:spacing w:after="0"/>
              <w:jc w:val="left"/>
              <w:textAlignment w:val="baseline"/>
              <w:rPr>
                <w:rFonts w:ascii="Verdana" w:hAnsi="Verdana" w:eastAsia="Times New Roman" w:cs="Calibri"/>
                <w:color w:val="000000" w:themeColor="text1"/>
                <w:sz w:val="18"/>
                <w:szCs w:val="18"/>
                <w:lang w:eastAsia="es-CO"/>
              </w:rPr>
            </w:pPr>
            <w:r w:rsidRPr="00AB62C7">
              <w:rPr>
                <w:rFonts w:ascii="Verdana" w:hAnsi="Verdana" w:eastAsia="Times New Roman" w:cs="Calibri"/>
                <w:color w:val="000000" w:themeColor="text1"/>
                <w:sz w:val="18"/>
                <w:szCs w:val="18"/>
                <w:lang w:eastAsia="es-CO"/>
              </w:rPr>
              <w:t>Distrito de Conservación del Suelo de Turipaná</w:t>
            </w:r>
          </w:p>
        </w:tc>
        <w:tc>
          <w:tcPr>
            <w:tcW w:w="1124" w:type="pct"/>
            <w:vAlign w:val="center"/>
          </w:tcPr>
          <w:p w:rsidRPr="00AB62C7" w:rsidR="006069F4" w:rsidP="006069F4" w:rsidRDefault="006069F4" w14:paraId="49100776" w14:textId="2125214F">
            <w:pPr>
              <w:spacing w:after="0"/>
              <w:jc w:val="left"/>
              <w:textAlignment w:val="baseline"/>
              <w:rPr>
                <w:rFonts w:ascii="Verdana" w:hAnsi="Verdana" w:eastAsia="Times New Roman" w:cs="Arial"/>
                <w:color w:val="0563C1"/>
                <w:sz w:val="18"/>
                <w:szCs w:val="18"/>
                <w:u w:val="single"/>
                <w:lang w:eastAsia="es-CO"/>
              </w:rPr>
            </w:pPr>
            <w:r w:rsidRPr="00AB62C7">
              <w:rPr>
                <w:rFonts w:ascii="Verdana" w:hAnsi="Verdana" w:eastAsia="Times New Roman" w:cs="Arial"/>
                <w:color w:val="0563C1"/>
                <w:sz w:val="18"/>
                <w:szCs w:val="18"/>
                <w:u w:val="single"/>
                <w:lang w:eastAsia="es-CO"/>
              </w:rPr>
              <w:t>U:\Informacion_Referencia\AREs\FPro\DCSu\CVS\DCS_TURIPANA\</w:t>
            </w:r>
          </w:p>
        </w:tc>
        <w:tc>
          <w:tcPr>
            <w:tcW w:w="723" w:type="pct"/>
            <w:vAlign w:val="center"/>
          </w:tcPr>
          <w:p w:rsidRPr="00AB62C7" w:rsidR="006069F4" w:rsidP="006069F4" w:rsidRDefault="006069F4" w14:paraId="06FB1E5A" w14:textId="46B3A3BE">
            <w:pPr>
              <w:spacing w:after="0"/>
              <w:jc w:val="left"/>
              <w:textAlignment w:val="baseline"/>
              <w:rPr>
                <w:rFonts w:ascii="Verdana" w:hAnsi="Verdana" w:eastAsia="Times New Roman" w:cs="Calibri"/>
                <w:color w:val="000000"/>
                <w:sz w:val="18"/>
                <w:szCs w:val="18"/>
                <w:lang w:eastAsia="es-CO"/>
              </w:rPr>
            </w:pPr>
            <w:r w:rsidRPr="00AB62C7">
              <w:rPr>
                <w:rFonts w:ascii="Verdana" w:hAnsi="Verdana" w:eastAsia="Times New Roman" w:cs="Calibri"/>
                <w:color w:val="000000" w:themeColor="text1"/>
                <w:sz w:val="18"/>
                <w:szCs w:val="18"/>
                <w:lang w:eastAsia="es-CO"/>
              </w:rPr>
              <w:t>Cartográfica y documental</w:t>
            </w:r>
          </w:p>
        </w:tc>
        <w:tc>
          <w:tcPr>
            <w:tcW w:w="2353" w:type="pct"/>
            <w:vAlign w:val="center"/>
          </w:tcPr>
          <w:p w:rsidRPr="00AB62C7" w:rsidR="006069F4" w:rsidP="006069F4" w:rsidRDefault="006069F4" w14:paraId="6AC8060F" w14:textId="11A0D82F">
            <w:pPr>
              <w:spacing w:after="0"/>
              <w:textAlignment w:val="baseline"/>
              <w:rPr>
                <w:rFonts w:ascii="Verdana" w:hAnsi="Verdana" w:eastAsia="Times New Roman" w:cs="Calibri"/>
                <w:color w:val="000000" w:themeColor="text1"/>
                <w:sz w:val="18"/>
                <w:szCs w:val="18"/>
                <w:lang w:eastAsia="es-CO"/>
              </w:rPr>
            </w:pPr>
            <w:r w:rsidRPr="00AB62C7">
              <w:rPr>
                <w:rFonts w:ascii="Verdana" w:hAnsi="Verdana" w:eastAsia="Times New Roman" w:cs="Calibri"/>
                <w:color w:val="000000" w:themeColor="text1"/>
                <w:sz w:val="18"/>
                <w:szCs w:val="18"/>
                <w:lang w:eastAsia="es-CO"/>
              </w:rPr>
              <w:t>La carpeta contiene el "Plan de Manejo Ambiental del Área Protegida CI Turipaná" desarrollado por AGROSAVIA, que tiene como objetivo preservar los recursos naturales y biodiversidad dentro del Centro de Investigación Turipaná. El documento detalla antecedentes históricos, objetivos de conservación, normatividad aplicable, y describe los componentes diagnósticos y estratégicos del área protegida. Adicional a esto la carpeta contiene una personal geodatabase con la información cartográfica (Polígono, Puntos de Muestreo, Uso del suelo) del Distrito de Conservación del Suelo de Turipaná.</w:t>
            </w:r>
          </w:p>
        </w:tc>
      </w:tr>
      <w:tr w:rsidRPr="00AB62C7" w:rsidR="006069F4" w:rsidTr="68D899CB" w14:paraId="687068B3" w14:textId="77777777">
        <w:trPr>
          <w:trHeight w:val="20"/>
          <w:jc w:val="center"/>
        </w:trPr>
        <w:tc>
          <w:tcPr>
            <w:tcW w:w="800" w:type="pct"/>
            <w:vAlign w:val="center"/>
          </w:tcPr>
          <w:p w:rsidRPr="00AB62C7" w:rsidR="006069F4" w:rsidP="006069F4" w:rsidRDefault="006069F4" w14:paraId="2EFD8301" w14:textId="08E6034B">
            <w:pPr>
              <w:spacing w:after="0"/>
              <w:jc w:val="left"/>
              <w:textAlignment w:val="baseline"/>
              <w:rPr>
                <w:rFonts w:ascii="Verdana" w:hAnsi="Verdana"/>
                <w:color w:val="000000" w:themeColor="text1"/>
                <w:sz w:val="18"/>
                <w:szCs w:val="18"/>
                <w:lang w:val="es-ES"/>
              </w:rPr>
            </w:pPr>
            <w:r w:rsidRPr="00AB62C7">
              <w:rPr>
                <w:rFonts w:ascii="Verdana" w:hAnsi="Verdana"/>
                <w:color w:val="000000" w:themeColor="text1"/>
                <w:sz w:val="18"/>
                <w:szCs w:val="18"/>
                <w:lang w:val="es-ES"/>
              </w:rPr>
              <w:t>Humedales en la jurisdicción de CVS.</w:t>
            </w:r>
          </w:p>
        </w:tc>
        <w:tc>
          <w:tcPr>
            <w:tcW w:w="1124" w:type="pct"/>
            <w:vAlign w:val="center"/>
          </w:tcPr>
          <w:p w:rsidRPr="00AB62C7" w:rsidR="006069F4" w:rsidP="006069F4" w:rsidRDefault="006069F4" w14:paraId="4E978EBC" w14:textId="79031650">
            <w:pPr>
              <w:spacing w:after="0"/>
              <w:jc w:val="left"/>
              <w:textAlignment w:val="baseline"/>
              <w:rPr>
                <w:rFonts w:ascii="Verdana" w:hAnsi="Verdana" w:eastAsia="Times New Roman" w:cs="Arial"/>
                <w:color w:val="0563C1"/>
                <w:sz w:val="18"/>
                <w:szCs w:val="18"/>
                <w:u w:val="single"/>
                <w:lang w:eastAsia="es-CO"/>
              </w:rPr>
            </w:pPr>
            <w:r w:rsidRPr="00AB62C7">
              <w:rPr>
                <w:rFonts w:ascii="Verdana" w:hAnsi="Verdana" w:eastAsia="Times New Roman" w:cs="Arial"/>
                <w:color w:val="0563C1"/>
                <w:sz w:val="18"/>
                <w:szCs w:val="18"/>
                <w:u w:val="single"/>
                <w:lang w:eastAsia="es-CO"/>
              </w:rPr>
              <w:t>U:\Informacion_Referencia\AREs\FPro\Hume\CVS\HUMEDALES_Entrega_2024\</w:t>
            </w:r>
          </w:p>
        </w:tc>
        <w:tc>
          <w:tcPr>
            <w:tcW w:w="723" w:type="pct"/>
            <w:vAlign w:val="center"/>
          </w:tcPr>
          <w:p w:rsidRPr="00AB62C7" w:rsidR="006069F4" w:rsidP="006069F4" w:rsidRDefault="006069F4" w14:paraId="274BA62E" w14:textId="6A103325">
            <w:pPr>
              <w:spacing w:after="0"/>
              <w:jc w:val="left"/>
              <w:textAlignment w:val="baseline"/>
              <w:rPr>
                <w:rFonts w:ascii="Verdana" w:hAnsi="Verdana"/>
                <w:color w:val="FF0000"/>
                <w:sz w:val="18"/>
                <w:szCs w:val="18"/>
                <w:lang w:val="es-ES"/>
              </w:rPr>
            </w:pPr>
            <w:r w:rsidRPr="00AB62C7">
              <w:rPr>
                <w:rFonts w:ascii="Verdana" w:hAnsi="Verdana" w:eastAsia="Times New Roman" w:cs="Calibri"/>
                <w:color w:val="000000" w:themeColor="text1"/>
                <w:sz w:val="18"/>
                <w:szCs w:val="18"/>
                <w:lang w:eastAsia="es-CO"/>
              </w:rPr>
              <w:t>Cartográfica y documental</w:t>
            </w:r>
          </w:p>
        </w:tc>
        <w:tc>
          <w:tcPr>
            <w:tcW w:w="2353" w:type="pct"/>
            <w:vAlign w:val="center"/>
          </w:tcPr>
          <w:p w:rsidRPr="00AB62C7" w:rsidR="006069F4" w:rsidP="006069F4" w:rsidRDefault="006069F4" w14:paraId="1C32EB0F" w14:textId="7A2D67F5">
            <w:pPr>
              <w:spacing w:after="0"/>
              <w:textAlignment w:val="baseline"/>
              <w:rPr>
                <w:rFonts w:ascii="Verdana" w:hAnsi="Verdana"/>
                <w:color w:val="000000" w:themeColor="text1"/>
                <w:sz w:val="18"/>
                <w:szCs w:val="18"/>
                <w:lang w:val="es-ES"/>
              </w:rPr>
            </w:pPr>
            <w:r w:rsidRPr="00AB62C7">
              <w:rPr>
                <w:rFonts w:ascii="Verdana" w:hAnsi="Verdana"/>
                <w:color w:val="000000" w:themeColor="text1"/>
                <w:sz w:val="18"/>
                <w:szCs w:val="18"/>
                <w:lang w:val="es-ES"/>
              </w:rPr>
              <w:t xml:space="preserve">La carpeta contiene la información documental de los planes de manejo de los humedales en jurisdicción de la Corporación Autónoma Regional de los Valles del Sinú y del San Jorge:  1. Charco Pescado, 2. Ciénaga Orozco, 3. Las Marías con una file geodatabase con su cartografía, 4. Pantano Grande, 5. Pantano Largo y 6. Pantano Pareja con una personal geodatabase que integra su cartografía. Mediante el radicado 2024-2-009012 remiten la cartografía en formato </w:t>
            </w:r>
            <w:r w:rsidRPr="00AB62C7">
              <w:rPr>
                <w:rFonts w:ascii="Verdana" w:hAnsi="Verdana"/>
                <w:color w:val="000000" w:themeColor="text1"/>
                <w:sz w:val="18"/>
                <w:szCs w:val="18"/>
                <w:lang w:val="es-ES"/>
              </w:rPr>
              <w:t>Shapefile con la zonificación de los humedales Pantano Largo, Ciénaga Charco Grande, Ciénaga Charco Ají y Ciénaga Charco Pescao.</w:t>
            </w:r>
          </w:p>
        </w:tc>
      </w:tr>
      <w:tr w:rsidRPr="00AB62C7" w:rsidR="006069F4" w:rsidTr="68D899CB" w14:paraId="5F074CF9" w14:textId="77777777">
        <w:trPr>
          <w:trHeight w:val="20"/>
          <w:jc w:val="center"/>
        </w:trPr>
        <w:tc>
          <w:tcPr>
            <w:tcW w:w="800" w:type="pct"/>
            <w:vAlign w:val="center"/>
          </w:tcPr>
          <w:p w:rsidRPr="00AB62C7" w:rsidR="006069F4" w:rsidP="006069F4" w:rsidRDefault="006069F4" w14:paraId="3B6D9B74" w14:textId="283A907F">
            <w:pPr>
              <w:spacing w:after="0"/>
              <w:jc w:val="left"/>
              <w:textAlignment w:val="baseline"/>
              <w:rPr>
                <w:rFonts w:ascii="Verdana" w:hAnsi="Verdana"/>
                <w:color w:val="000000" w:themeColor="text1"/>
                <w:sz w:val="18"/>
                <w:szCs w:val="18"/>
                <w:lang w:val="es-ES"/>
              </w:rPr>
            </w:pPr>
            <w:r w:rsidRPr="00AB62C7">
              <w:rPr>
                <w:rFonts w:ascii="Verdana" w:hAnsi="Verdana"/>
                <w:color w:val="000000" w:themeColor="text1"/>
                <w:sz w:val="18"/>
                <w:szCs w:val="18"/>
                <w:lang w:val="es-ES"/>
              </w:rPr>
              <w:t>Reservas Naturales de la Sociedad Civil en la jurisdicción de CVS.</w:t>
            </w:r>
          </w:p>
        </w:tc>
        <w:tc>
          <w:tcPr>
            <w:tcW w:w="1124" w:type="pct"/>
            <w:vAlign w:val="center"/>
          </w:tcPr>
          <w:p w:rsidRPr="00AB62C7" w:rsidR="006069F4" w:rsidP="006069F4" w:rsidRDefault="006069F4" w14:paraId="76F197B7" w14:textId="6E20B703">
            <w:pPr>
              <w:spacing w:after="0"/>
              <w:jc w:val="left"/>
              <w:textAlignment w:val="baseline"/>
              <w:rPr>
                <w:rFonts w:ascii="Verdana" w:hAnsi="Verdana" w:eastAsia="Times New Roman" w:cs="Arial"/>
                <w:color w:val="0563C1"/>
                <w:sz w:val="18"/>
                <w:szCs w:val="18"/>
                <w:u w:val="single"/>
                <w:lang w:eastAsia="es-CO"/>
              </w:rPr>
            </w:pPr>
            <w:r w:rsidRPr="00AB62C7">
              <w:rPr>
                <w:rFonts w:ascii="Verdana" w:hAnsi="Verdana" w:eastAsia="Times New Roman" w:cs="Arial"/>
                <w:color w:val="0563C1"/>
                <w:sz w:val="18"/>
                <w:szCs w:val="18"/>
                <w:u w:val="single"/>
                <w:lang w:eastAsia="es-CO"/>
              </w:rPr>
              <w:t>U:\Informacion_Referencia\AREs\FPro\RSCi\CVS\RNSC_Entrega_2024\</w:t>
            </w:r>
          </w:p>
        </w:tc>
        <w:tc>
          <w:tcPr>
            <w:tcW w:w="723" w:type="pct"/>
            <w:vAlign w:val="center"/>
          </w:tcPr>
          <w:p w:rsidRPr="00AB62C7" w:rsidR="006069F4" w:rsidP="006069F4" w:rsidRDefault="006069F4" w14:paraId="2D563ADF" w14:textId="683AC68B">
            <w:pPr>
              <w:spacing w:after="0"/>
              <w:jc w:val="left"/>
              <w:textAlignment w:val="baseline"/>
              <w:rPr>
                <w:rFonts w:ascii="Verdana" w:hAnsi="Verdana"/>
                <w:color w:val="FF0000"/>
                <w:sz w:val="18"/>
                <w:szCs w:val="18"/>
                <w:lang w:val="es-ES"/>
              </w:rPr>
            </w:pPr>
            <w:r w:rsidRPr="00AB62C7">
              <w:rPr>
                <w:rFonts w:ascii="Verdana" w:hAnsi="Verdana" w:eastAsia="Times New Roman" w:cs="Calibri"/>
                <w:color w:val="000000" w:themeColor="text1"/>
                <w:sz w:val="18"/>
                <w:szCs w:val="18"/>
                <w:lang w:eastAsia="es-CO"/>
              </w:rPr>
              <w:t>Cartográfica y documental</w:t>
            </w:r>
          </w:p>
        </w:tc>
        <w:tc>
          <w:tcPr>
            <w:tcW w:w="2353" w:type="pct"/>
            <w:vAlign w:val="center"/>
          </w:tcPr>
          <w:p w:rsidRPr="00AB62C7" w:rsidR="006069F4" w:rsidP="006069F4" w:rsidRDefault="006069F4" w14:paraId="601D4C5C" w14:textId="15CA745C">
            <w:pPr>
              <w:spacing w:after="0"/>
              <w:textAlignment w:val="baseline"/>
              <w:rPr>
                <w:rFonts w:ascii="Verdana" w:hAnsi="Verdana"/>
                <w:color w:val="000000" w:themeColor="text1"/>
                <w:sz w:val="18"/>
                <w:szCs w:val="18"/>
                <w:lang w:val="es-ES"/>
              </w:rPr>
            </w:pPr>
            <w:r w:rsidRPr="00AB62C7">
              <w:rPr>
                <w:rFonts w:ascii="Verdana" w:hAnsi="Verdana"/>
                <w:color w:val="000000" w:themeColor="text1"/>
                <w:sz w:val="18"/>
                <w:szCs w:val="18"/>
                <w:lang w:val="es-ES"/>
              </w:rPr>
              <w:t>La carpeta contiene la información documental y las resoluciones por las cuales se registraron las Reservas Naturales de la Sociedad Civil en jurisdicción de la Corporación Autónoma Regional de los Valles del Sinú y del San Jorge:  1. Campo Alegre con su zonificación en formato SHP, 2. El Paraíso de los deseos, 3. Horizontes, 4. La Esmeralda con su zonificación en formato SHP, 5. La Zoconita con su zonificación en formato SHP, 6. Manaki con su zonificación en formato SHP, 7. Santa Fe, 8. Santa Isabel y 9. Terraguarda con su zonificación en formato SHP. La entidad no suministra metadato, la descripción es realizada por la UPRA.</w:t>
            </w:r>
          </w:p>
        </w:tc>
      </w:tr>
      <w:tr w:rsidRPr="00AB62C7" w:rsidR="004F5483" w:rsidTr="68D899CB" w14:paraId="6D2A8E0F" w14:textId="77777777">
        <w:trPr>
          <w:trHeight w:val="20"/>
          <w:jc w:val="center"/>
        </w:trPr>
        <w:tc>
          <w:tcPr>
            <w:tcW w:w="800" w:type="pct"/>
            <w:vAlign w:val="center"/>
          </w:tcPr>
          <w:p w:rsidRPr="00AB62C7" w:rsidR="004F5483" w:rsidP="004F5483" w:rsidRDefault="004F5483" w14:paraId="3620C759" w14:textId="4DB9566B">
            <w:pPr>
              <w:spacing w:after="0"/>
              <w:jc w:val="left"/>
              <w:textAlignment w:val="baseline"/>
              <w:rPr>
                <w:rFonts w:ascii="Verdana" w:hAnsi="Verdana"/>
                <w:color w:val="000000" w:themeColor="text1"/>
                <w:sz w:val="18"/>
                <w:szCs w:val="18"/>
                <w:lang w:val="es-ES"/>
              </w:rPr>
            </w:pPr>
            <w:r w:rsidRPr="00AB62C7">
              <w:rPr>
                <w:rFonts w:ascii="Verdana" w:hAnsi="Verdana"/>
                <w:color w:val="000000" w:themeColor="text1"/>
                <w:sz w:val="18"/>
                <w:szCs w:val="18"/>
                <w:lang w:val="es-ES"/>
              </w:rPr>
              <w:t>Manglares del Departamento de Córdoba.</w:t>
            </w:r>
          </w:p>
        </w:tc>
        <w:tc>
          <w:tcPr>
            <w:tcW w:w="1124" w:type="pct"/>
            <w:vAlign w:val="center"/>
          </w:tcPr>
          <w:p w:rsidRPr="00AB62C7" w:rsidR="004F5483" w:rsidP="004F5483" w:rsidRDefault="004F5483" w14:paraId="228C6179" w14:textId="6D8EB93D">
            <w:pPr>
              <w:spacing w:after="0"/>
              <w:jc w:val="left"/>
              <w:textAlignment w:val="baseline"/>
              <w:rPr>
                <w:rFonts w:ascii="Verdana" w:hAnsi="Verdana" w:eastAsia="Times New Roman" w:cs="Arial"/>
                <w:color w:val="0563C1"/>
                <w:sz w:val="18"/>
                <w:szCs w:val="18"/>
                <w:u w:val="single"/>
                <w:lang w:eastAsia="es-CO"/>
              </w:rPr>
            </w:pPr>
            <w:r w:rsidRPr="00AB62C7">
              <w:rPr>
                <w:rFonts w:ascii="Verdana" w:hAnsi="Verdana" w:eastAsia="Times New Roman" w:cs="Arial"/>
                <w:color w:val="0563C1"/>
                <w:sz w:val="18"/>
                <w:szCs w:val="18"/>
                <w:u w:val="single"/>
                <w:lang w:eastAsia="es-CO"/>
              </w:rPr>
              <w:t>U:\Informacion_Referencia\AREs\FPro\Mang\CVS\MANGLARES_Entrega_2024\</w:t>
            </w:r>
          </w:p>
        </w:tc>
        <w:tc>
          <w:tcPr>
            <w:tcW w:w="723" w:type="pct"/>
            <w:vAlign w:val="center"/>
          </w:tcPr>
          <w:p w:rsidRPr="00AB62C7" w:rsidR="004F5483" w:rsidP="004F5483" w:rsidRDefault="004F5483" w14:paraId="7E842503" w14:textId="2047B7A8">
            <w:pPr>
              <w:spacing w:after="0"/>
              <w:jc w:val="left"/>
              <w:textAlignment w:val="baseline"/>
              <w:rPr>
                <w:rFonts w:ascii="Verdana" w:hAnsi="Verdana"/>
                <w:color w:val="FF0000"/>
                <w:sz w:val="18"/>
                <w:szCs w:val="18"/>
                <w:lang w:val="es-ES"/>
              </w:rPr>
            </w:pPr>
            <w:r w:rsidRPr="00AB62C7">
              <w:rPr>
                <w:rFonts w:ascii="Verdana" w:hAnsi="Verdana" w:eastAsia="Times New Roman" w:cs="Calibri"/>
                <w:color w:val="000000" w:themeColor="text1"/>
                <w:sz w:val="18"/>
                <w:szCs w:val="18"/>
                <w:lang w:eastAsia="es-CO"/>
              </w:rPr>
              <w:t>Cartográfica y documental</w:t>
            </w:r>
          </w:p>
        </w:tc>
        <w:tc>
          <w:tcPr>
            <w:tcW w:w="2353" w:type="pct"/>
            <w:vAlign w:val="center"/>
          </w:tcPr>
          <w:p w:rsidRPr="00AB62C7" w:rsidR="004F5483" w:rsidP="004F5483" w:rsidRDefault="004F5483" w14:paraId="2E8CDDED" w14:textId="1D021540">
            <w:pPr>
              <w:spacing w:after="0"/>
              <w:textAlignment w:val="baseline"/>
              <w:rPr>
                <w:rFonts w:ascii="Verdana" w:hAnsi="Verdana"/>
                <w:color w:val="000000" w:themeColor="text1"/>
                <w:sz w:val="18"/>
                <w:szCs w:val="18"/>
                <w:lang w:val="es-ES"/>
              </w:rPr>
            </w:pPr>
            <w:r w:rsidRPr="00AB62C7">
              <w:rPr>
                <w:rFonts w:ascii="Verdana" w:hAnsi="Verdana"/>
                <w:color w:val="000000" w:themeColor="text1"/>
                <w:sz w:val="18"/>
                <w:szCs w:val="18"/>
                <w:lang w:val="es-ES"/>
              </w:rPr>
              <w:t xml:space="preserve">La carpeta incluye el "Informe Final de los Estudios de Caracterización, Diagnóstico y Zonificación de los Manglares del Departamento de Córdoba", cuyo objetivo es actualizar la zonificación de los manglares fuera del Distrito de Manejo Integrado (DMI) </w:t>
            </w:r>
            <w:r w:rsidRPr="00AB62C7" w:rsidR="0061195E">
              <w:rPr>
                <w:rFonts w:ascii="Verdana" w:hAnsi="Verdana"/>
                <w:color w:val="000000" w:themeColor="text1"/>
                <w:sz w:val="18"/>
                <w:szCs w:val="18"/>
                <w:lang w:val="es-ES"/>
              </w:rPr>
              <w:t>Cispatá</w:t>
            </w:r>
            <w:r w:rsidRPr="00AB62C7">
              <w:rPr>
                <w:rFonts w:ascii="Verdana" w:hAnsi="Verdana"/>
                <w:color w:val="000000" w:themeColor="text1"/>
                <w:sz w:val="18"/>
                <w:szCs w:val="18"/>
                <w:lang w:val="es-ES"/>
              </w:rPr>
              <w:t>, en cumplimiento de la Resolución 1263 de 2018 del Ministerio de Ambiente. Este informe abarca la caracterización, diagnóstico y zonificación de los manglares, identificando sus principales amenazas y proponiendo estrategias de manejo sostenible para asegurar su conservación. Además, la carpeta contiene una file geodatabase que integra la cartografía detallada de estos manglares.</w:t>
            </w:r>
          </w:p>
        </w:tc>
      </w:tr>
      <w:tr w:rsidRPr="00AB62C7" w:rsidR="004F5483" w:rsidTr="68D899CB" w14:paraId="498A9CA9" w14:textId="77777777">
        <w:trPr>
          <w:trHeight w:val="20"/>
          <w:jc w:val="center"/>
        </w:trPr>
        <w:tc>
          <w:tcPr>
            <w:tcW w:w="800" w:type="pct"/>
            <w:vAlign w:val="center"/>
          </w:tcPr>
          <w:p w:rsidRPr="00AB62C7" w:rsidR="004F5483" w:rsidP="004F5483" w:rsidRDefault="004F5483" w14:paraId="1498C1CC" w14:textId="372D8BD5">
            <w:pPr>
              <w:spacing w:after="0"/>
              <w:jc w:val="left"/>
              <w:textAlignment w:val="baseline"/>
              <w:rPr>
                <w:rFonts w:ascii="Verdana" w:hAnsi="Verdana"/>
                <w:color w:val="000000" w:themeColor="text1"/>
                <w:sz w:val="18"/>
                <w:szCs w:val="18"/>
                <w:lang w:val="es-ES"/>
              </w:rPr>
            </w:pPr>
            <w:r w:rsidRPr="00AB62C7">
              <w:rPr>
                <w:rFonts w:ascii="Verdana" w:hAnsi="Verdana"/>
                <w:color w:val="000000" w:themeColor="text1"/>
                <w:sz w:val="18"/>
                <w:szCs w:val="18"/>
                <w:lang w:val="es-ES"/>
              </w:rPr>
              <w:t>Reservas Forestales Protectoras Regionales del Departamento de Córdoba.</w:t>
            </w:r>
          </w:p>
        </w:tc>
        <w:tc>
          <w:tcPr>
            <w:tcW w:w="1124" w:type="pct"/>
            <w:vAlign w:val="center"/>
          </w:tcPr>
          <w:p w:rsidRPr="00AB62C7" w:rsidR="004F5483" w:rsidP="004F5483" w:rsidRDefault="004F5483" w14:paraId="434F7BC3" w14:textId="175365F7">
            <w:pPr>
              <w:spacing w:after="0"/>
              <w:jc w:val="left"/>
              <w:textAlignment w:val="baseline"/>
              <w:rPr>
                <w:rFonts w:ascii="Verdana" w:hAnsi="Verdana"/>
                <w:color w:val="FF0000"/>
                <w:sz w:val="18"/>
                <w:szCs w:val="18"/>
                <w:lang w:val="es-ES"/>
              </w:rPr>
            </w:pPr>
            <w:r w:rsidRPr="00AB62C7">
              <w:rPr>
                <w:rFonts w:ascii="Verdana" w:hAnsi="Verdana" w:eastAsia="Times New Roman" w:cs="Arial"/>
                <w:color w:val="0563C1"/>
                <w:sz w:val="18"/>
                <w:szCs w:val="18"/>
                <w:u w:val="single"/>
                <w:lang w:eastAsia="es-CO"/>
              </w:rPr>
              <w:t>U:\Informacion_Referencia\AREs\FPro\RFPr\CVS\RFPR_Entrega_2024\</w:t>
            </w:r>
          </w:p>
        </w:tc>
        <w:tc>
          <w:tcPr>
            <w:tcW w:w="723" w:type="pct"/>
            <w:vAlign w:val="center"/>
          </w:tcPr>
          <w:p w:rsidRPr="00AB62C7" w:rsidR="004F5483" w:rsidP="004F5483" w:rsidRDefault="004F5483" w14:paraId="5B4BBAB6" w14:textId="21C64AC7">
            <w:pPr>
              <w:spacing w:after="0"/>
              <w:jc w:val="left"/>
              <w:textAlignment w:val="baseline"/>
              <w:rPr>
                <w:rFonts w:ascii="Verdana" w:hAnsi="Verdana"/>
                <w:color w:val="FF0000"/>
                <w:sz w:val="18"/>
                <w:szCs w:val="18"/>
                <w:lang w:val="es-ES"/>
              </w:rPr>
            </w:pPr>
            <w:r w:rsidRPr="00AB62C7">
              <w:rPr>
                <w:rFonts w:ascii="Verdana" w:hAnsi="Verdana" w:eastAsia="Times New Roman" w:cs="Calibri"/>
                <w:color w:val="000000" w:themeColor="text1"/>
                <w:sz w:val="18"/>
                <w:szCs w:val="18"/>
                <w:lang w:eastAsia="es-CO"/>
              </w:rPr>
              <w:t>Cartográfica y documental</w:t>
            </w:r>
          </w:p>
        </w:tc>
        <w:tc>
          <w:tcPr>
            <w:tcW w:w="2353" w:type="pct"/>
            <w:vAlign w:val="center"/>
          </w:tcPr>
          <w:p w:rsidRPr="00AB62C7" w:rsidR="004F5483" w:rsidP="004F5483" w:rsidRDefault="004F5483" w14:paraId="0346ADEA" w14:textId="39611223">
            <w:pPr>
              <w:spacing w:after="0"/>
              <w:textAlignment w:val="baseline"/>
              <w:rPr>
                <w:rFonts w:ascii="Verdana" w:hAnsi="Verdana"/>
                <w:color w:val="FF0000"/>
                <w:sz w:val="18"/>
                <w:szCs w:val="18"/>
                <w:lang w:val="es-ES"/>
              </w:rPr>
            </w:pPr>
            <w:r w:rsidRPr="00AB62C7">
              <w:rPr>
                <w:rFonts w:ascii="Verdana" w:hAnsi="Verdana"/>
                <w:color w:val="000000" w:themeColor="text1"/>
                <w:sz w:val="18"/>
                <w:szCs w:val="18"/>
                <w:lang w:val="es-ES"/>
              </w:rPr>
              <w:t xml:space="preserve">La carpeta contiene información geográfica en formato GDB de la Reserva </w:t>
            </w:r>
            <w:r w:rsidRPr="00AB62C7" w:rsidR="0061195E">
              <w:rPr>
                <w:rFonts w:ascii="Verdana" w:hAnsi="Verdana"/>
                <w:color w:val="000000" w:themeColor="text1"/>
                <w:sz w:val="18"/>
                <w:szCs w:val="18"/>
                <w:lang w:val="es-ES"/>
              </w:rPr>
              <w:t>Forestales</w:t>
            </w:r>
            <w:r w:rsidRPr="00AB62C7">
              <w:rPr>
                <w:rFonts w:ascii="Verdana" w:hAnsi="Verdana"/>
                <w:color w:val="000000" w:themeColor="text1"/>
                <w:sz w:val="18"/>
                <w:szCs w:val="18"/>
                <w:lang w:val="es-ES"/>
              </w:rPr>
              <w:t xml:space="preserve"> Protectora Regional Cerro Colosiná y una reserva forestal protectora regional en ruta declaratoria llamada Cerro Laguneta ubicadas en el Departamento de Córdoba. Dentro de estas geodatabases se incluye información detallada sobre diversos componentes como geología, geomorfología, suelos, clima, aspectos bióticos, económicos, gestión del riesgo, y zonificación, entre otros</w:t>
            </w:r>
            <w:r w:rsidRPr="00AB62C7">
              <w:rPr>
                <w:rFonts w:ascii="Verdana" w:hAnsi="Verdana"/>
                <w:color w:val="FF0000"/>
                <w:sz w:val="18"/>
                <w:szCs w:val="18"/>
                <w:lang w:val="es-ES"/>
              </w:rPr>
              <w:t>.</w:t>
            </w:r>
          </w:p>
        </w:tc>
      </w:tr>
      <w:tr w:rsidRPr="00AB62C7" w:rsidR="004F5483" w:rsidTr="68D899CB" w14:paraId="2BB6B036" w14:textId="77777777">
        <w:trPr>
          <w:trHeight w:val="20"/>
          <w:jc w:val="center"/>
        </w:trPr>
        <w:tc>
          <w:tcPr>
            <w:tcW w:w="800" w:type="pct"/>
            <w:vAlign w:val="center"/>
          </w:tcPr>
          <w:p w:rsidRPr="00AB62C7" w:rsidR="004F5483" w:rsidP="004F5483" w:rsidRDefault="004F5483" w14:paraId="05C6A98E" w14:textId="7466C574">
            <w:pPr>
              <w:spacing w:after="0"/>
              <w:jc w:val="left"/>
              <w:textAlignment w:val="baseline"/>
              <w:rPr>
                <w:rFonts w:ascii="Verdana" w:hAnsi="Verdana"/>
                <w:color w:val="000000" w:themeColor="text1"/>
                <w:sz w:val="18"/>
                <w:szCs w:val="18"/>
                <w:lang w:val="es-ES"/>
              </w:rPr>
            </w:pPr>
            <w:r w:rsidRPr="00AB62C7">
              <w:rPr>
                <w:rFonts w:ascii="Verdana" w:hAnsi="Verdana"/>
                <w:color w:val="000000" w:themeColor="text1"/>
                <w:sz w:val="18"/>
                <w:szCs w:val="18"/>
                <w:lang w:val="es-ES"/>
              </w:rPr>
              <w:t>Playón Comunal de Vichal del Departamento de Córdoba.</w:t>
            </w:r>
          </w:p>
        </w:tc>
        <w:tc>
          <w:tcPr>
            <w:tcW w:w="1124" w:type="pct"/>
            <w:vAlign w:val="center"/>
          </w:tcPr>
          <w:p w:rsidRPr="00AB62C7" w:rsidR="004F5483" w:rsidP="004F5483" w:rsidRDefault="004F5483" w14:paraId="31636D7A" w14:textId="067BCC12">
            <w:pPr>
              <w:spacing w:after="0"/>
              <w:jc w:val="left"/>
              <w:textAlignment w:val="baseline"/>
              <w:rPr>
                <w:rFonts w:ascii="Verdana" w:hAnsi="Verdana" w:eastAsia="Times New Roman" w:cs="Arial"/>
                <w:color w:val="0563C1"/>
                <w:sz w:val="18"/>
                <w:szCs w:val="18"/>
                <w:u w:val="single"/>
                <w:lang w:eastAsia="es-CO"/>
              </w:rPr>
            </w:pPr>
            <w:r w:rsidRPr="00AB62C7">
              <w:rPr>
                <w:rFonts w:ascii="Verdana" w:hAnsi="Verdana" w:eastAsia="Times New Roman" w:cs="Arial"/>
                <w:color w:val="0563C1"/>
                <w:sz w:val="18"/>
                <w:szCs w:val="18"/>
                <w:u w:val="single"/>
                <w:lang w:eastAsia="es-CO"/>
              </w:rPr>
              <w:t>U:\Informacion_Referencia\AREs\FPro\DMIn\CVS\PLAYON_EL VICHAL\</w:t>
            </w:r>
          </w:p>
        </w:tc>
        <w:tc>
          <w:tcPr>
            <w:tcW w:w="723" w:type="pct"/>
            <w:vAlign w:val="center"/>
          </w:tcPr>
          <w:p w:rsidRPr="00AB62C7" w:rsidR="004F5483" w:rsidP="004F5483" w:rsidRDefault="004F5483" w14:paraId="4E6BA056" w14:textId="683AC23C">
            <w:pPr>
              <w:spacing w:after="0"/>
              <w:textAlignment w:val="baseline"/>
              <w:rPr>
                <w:rFonts w:ascii="Verdana" w:hAnsi="Verdana"/>
                <w:color w:val="000000" w:themeColor="text1"/>
                <w:sz w:val="18"/>
                <w:szCs w:val="18"/>
                <w:lang w:val="es-ES"/>
              </w:rPr>
            </w:pPr>
            <w:r w:rsidRPr="00AB62C7">
              <w:rPr>
                <w:rFonts w:ascii="Verdana" w:hAnsi="Verdana" w:eastAsia="Times New Roman" w:cs="Calibri"/>
                <w:color w:val="000000" w:themeColor="text1"/>
                <w:sz w:val="18"/>
                <w:szCs w:val="18"/>
                <w:lang w:eastAsia="es-CO"/>
              </w:rPr>
              <w:t>Cartográfica y documental</w:t>
            </w:r>
          </w:p>
        </w:tc>
        <w:tc>
          <w:tcPr>
            <w:tcW w:w="2353" w:type="pct"/>
            <w:vAlign w:val="center"/>
          </w:tcPr>
          <w:p w:rsidRPr="00AB62C7" w:rsidR="004F5483" w:rsidP="004F5483" w:rsidRDefault="004F5483" w14:paraId="11F2D3DE" w14:textId="22528FA9">
            <w:pPr>
              <w:spacing w:after="0"/>
              <w:textAlignment w:val="baseline"/>
              <w:rPr>
                <w:rFonts w:ascii="Verdana" w:hAnsi="Verdana"/>
                <w:color w:val="000000" w:themeColor="text1"/>
                <w:sz w:val="18"/>
                <w:szCs w:val="18"/>
                <w:lang w:val="es-ES"/>
              </w:rPr>
            </w:pPr>
            <w:r w:rsidRPr="00AB62C7">
              <w:rPr>
                <w:rFonts w:ascii="Verdana" w:hAnsi="Verdana"/>
                <w:color w:val="000000" w:themeColor="text1"/>
                <w:sz w:val="18"/>
                <w:szCs w:val="18"/>
                <w:lang w:val="es-ES"/>
              </w:rPr>
              <w:t xml:space="preserve">La carpeta contiene conjunto de documentos relacionados con la Ciénaga del Vichal incluye un informe dirigido a la Procuraduría (julio de 2017) que detalla los avances de los procesos agrarios de deslinde y recuperación de tierras baldías, destacando tanto los antecedentes legales como los esfuerzos interinstitucionales para recuperar terrenos ocupados indebidamente. Además, se incluye un informe técnico de una visita de campo </w:t>
            </w:r>
            <w:r w:rsidRPr="00AB62C7">
              <w:rPr>
                <w:rFonts w:ascii="Verdana" w:hAnsi="Verdana"/>
                <w:color w:val="000000" w:themeColor="text1"/>
                <w:sz w:val="18"/>
                <w:szCs w:val="18"/>
                <w:lang w:val="es-ES"/>
              </w:rPr>
              <w:t>realizada en agosto de 2017, en la que se verificaron y georreferenciaron los límites de la ciénaga, conforme a la Resolución 801 de 2007, utilizando tecnología GPS y software especializado. Por último, la Resolución 7840 de 2019 establece el reglamento para la gestión y protección de la Ciénaga del Vichal, en el contexto del Distrito de Manejo Integrado del Bajo Sinú, con el objetivo de garantizar su conservación y uso sostenible. Adicional a esto, contiene en formato SHP la zonificación de la Ciénaga. La entidad no suministra metadato, la descripción es realizada por la UPRA</w:t>
            </w:r>
          </w:p>
        </w:tc>
      </w:tr>
    </w:tbl>
    <w:p w:rsidRPr="00AB62C7" w:rsidR="0039602F" w:rsidP="0039602F" w:rsidRDefault="0039602F" w14:paraId="46EE99AB" w14:textId="42BF3652">
      <w:pPr>
        <w:pStyle w:val="Prrafofuenteynotadecuadro"/>
        <w:spacing w:before="120"/>
        <w:rPr>
          <w:rFonts w:ascii="Verdana" w:hAnsi="Verdana" w:cs="Helvetica"/>
          <w:szCs w:val="20"/>
        </w:rPr>
      </w:pPr>
      <w:r w:rsidRPr="00AB62C7">
        <w:rPr>
          <w:rFonts w:ascii="Verdana" w:hAnsi="Verdana" w:cs="Helvetica"/>
        </w:rPr>
        <w:t>Fuente: Elaboración propia.</w:t>
      </w:r>
    </w:p>
    <w:p w:rsidRPr="00AB62C7" w:rsidR="0039602F" w:rsidP="00BA7821" w:rsidRDefault="00190749" w14:paraId="30132685" w14:textId="014B2DC4">
      <w:pPr>
        <w:pStyle w:val="Ttulo3"/>
        <w:numPr>
          <w:ilvl w:val="2"/>
          <w:numId w:val="12"/>
        </w:numPr>
        <w:rPr>
          <w:rFonts w:ascii="Verdana" w:hAnsi="Verdana"/>
          <w:lang w:val="es-ES"/>
        </w:rPr>
      </w:pPr>
      <w:bookmarkStart w:name="_Toc161831717" w:id="244"/>
      <w:bookmarkStart w:name="_Toc216347275" w:id="245"/>
      <w:r w:rsidRPr="00AB62C7">
        <w:rPr>
          <w:rFonts w:ascii="Verdana" w:hAnsi="Verdana"/>
          <w:lang w:val="es-ES"/>
        </w:rPr>
        <w:t>Proceso de análisis de las determinantes ambientales</w:t>
      </w:r>
      <w:bookmarkEnd w:id="244"/>
      <w:bookmarkEnd w:id="245"/>
      <w:r w:rsidRPr="00AB62C7">
        <w:rPr>
          <w:rFonts w:ascii="Verdana" w:hAnsi="Verdana"/>
          <w:lang w:val="es-ES"/>
        </w:rPr>
        <w:t xml:space="preserve"> </w:t>
      </w:r>
    </w:p>
    <w:p w:rsidRPr="00AB62C7" w:rsidR="00296E93" w:rsidP="00296E93" w:rsidRDefault="00296E93" w14:paraId="661C4B36" w14:textId="77777777">
      <w:pPr>
        <w:rPr>
          <w:rFonts w:ascii="Verdana" w:hAnsi="Verdana"/>
          <w:lang w:val="es-ES"/>
        </w:rPr>
      </w:pPr>
    </w:p>
    <w:p w:rsidRPr="00AB62C7" w:rsidR="005D383B" w:rsidP="0039602F" w:rsidRDefault="005D383B" w14:paraId="1C730B99" w14:textId="455B980B">
      <w:pPr>
        <w:rPr>
          <w:rFonts w:ascii="Verdana" w:hAnsi="Verdana"/>
        </w:rPr>
      </w:pPr>
      <w:r w:rsidRPr="00AB62C7">
        <w:rPr>
          <w:rFonts w:ascii="Verdana" w:hAnsi="Verdana"/>
        </w:rPr>
        <w:t>Una vez revisada y analizada la información facilitada por la CVS se procede a la actualización de los determinantes ambientales en la Frontera Agrícola, a continuación, se detalla su procesamiento.</w:t>
      </w:r>
    </w:p>
    <w:p w:rsidRPr="00AB62C7" w:rsidR="0039602F" w:rsidP="0039602F" w:rsidRDefault="00B82F4F" w14:paraId="69B98837" w14:textId="0011A1C9">
      <w:pPr>
        <w:rPr>
          <w:rFonts w:ascii="Verdana" w:hAnsi="Verdana"/>
        </w:rPr>
      </w:pPr>
      <w:r w:rsidRPr="00AB62C7">
        <w:rPr>
          <w:rFonts w:ascii="Verdana" w:hAnsi="Verdana"/>
        </w:rPr>
        <w:t>Los</w:t>
      </w:r>
      <w:r w:rsidRPr="00AB62C7" w:rsidR="0039602F">
        <w:rPr>
          <w:rFonts w:ascii="Verdana" w:hAnsi="Verdana"/>
        </w:rPr>
        <w:t xml:space="preserve"> determinantes ambientales</w:t>
      </w:r>
      <w:r w:rsidRPr="00AB62C7">
        <w:rPr>
          <w:rFonts w:ascii="Verdana" w:hAnsi="Verdana"/>
        </w:rPr>
        <w:t xml:space="preserve"> </w:t>
      </w:r>
      <w:r w:rsidRPr="00AB62C7" w:rsidR="0039602F">
        <w:rPr>
          <w:rFonts w:ascii="Verdana" w:hAnsi="Verdana"/>
        </w:rPr>
        <w:t xml:space="preserve">establecidos por las autoridades </w:t>
      </w:r>
      <w:r w:rsidRPr="00AB62C7" w:rsidR="42E7F711">
        <w:rPr>
          <w:rFonts w:ascii="Verdana" w:hAnsi="Verdana"/>
        </w:rPr>
        <w:t>ambientales</w:t>
      </w:r>
      <w:r w:rsidRPr="00AB62C7">
        <w:rPr>
          <w:rFonts w:ascii="Verdana" w:hAnsi="Verdana"/>
        </w:rPr>
        <w:t xml:space="preserve"> </w:t>
      </w:r>
      <w:r w:rsidRPr="00AB62C7" w:rsidR="0039602F">
        <w:rPr>
          <w:rFonts w:ascii="Verdana" w:hAnsi="Verdana"/>
        </w:rPr>
        <w:t>se constituyen como normas de superior jerarquía,</w:t>
      </w:r>
      <w:r w:rsidRPr="00AB62C7">
        <w:rPr>
          <w:rFonts w:ascii="Verdana" w:hAnsi="Verdana"/>
        </w:rPr>
        <w:t xml:space="preserve"> por lo tanto,</w:t>
      </w:r>
      <w:r w:rsidRPr="00AB62C7" w:rsidR="0039602F">
        <w:rPr>
          <w:rFonts w:ascii="Verdana" w:hAnsi="Verdana"/>
        </w:rPr>
        <w:t xml:space="preserve"> deben ser considerados como lineamientos generales de planificación para garantizar la inclusión de los aspectos ambientales y la reglamentación de uso y ocupación del territorio dentro los instrumentos de ordenamiento territorial y demás actividades de planificación en los niveles regional y local</w:t>
      </w:r>
      <w:sdt>
        <w:sdtPr>
          <w:rPr>
            <w:rFonts w:ascii="Verdana" w:hAnsi="Verdana"/>
            <w:b/>
            <w:bCs/>
          </w:rPr>
          <w:id w:val="1351838603"/>
          <w:placeholder>
            <w:docPart w:val="9A72C3BF7AA544DF9EB7B123D75B006C"/>
          </w:placeholder>
          <w:citation/>
        </w:sdtPr>
        <w:sdtContent>
          <w:r w:rsidRPr="00AB62C7" w:rsidR="0039602F">
            <w:rPr>
              <w:rFonts w:ascii="Verdana" w:hAnsi="Verdana"/>
              <w:b/>
              <w:bCs/>
            </w:rPr>
            <w:fldChar w:fldCharType="begin"/>
          </w:r>
          <w:r w:rsidRPr="00AB62C7" w:rsidR="0039602F">
            <w:rPr>
              <w:rFonts w:ascii="Verdana" w:hAnsi="Verdana"/>
              <w:b/>
              <w:bCs/>
            </w:rPr>
            <w:instrText xml:space="preserve"> CITATION Min161 \l 9226 </w:instrText>
          </w:r>
          <w:r w:rsidRPr="00AB62C7" w:rsidR="0039602F">
            <w:rPr>
              <w:rFonts w:ascii="Verdana" w:hAnsi="Verdana"/>
              <w:b/>
              <w:bCs/>
            </w:rPr>
            <w:fldChar w:fldCharType="separate"/>
          </w:r>
          <w:r w:rsidR="00AA2AD4">
            <w:rPr>
              <w:rFonts w:ascii="Verdana" w:hAnsi="Verdana"/>
              <w:b/>
              <w:bCs/>
              <w:noProof/>
            </w:rPr>
            <w:t xml:space="preserve"> </w:t>
          </w:r>
          <w:r w:rsidRPr="00AA2AD4" w:rsidR="00AA2AD4">
            <w:rPr>
              <w:rFonts w:ascii="Verdana" w:hAnsi="Verdana"/>
              <w:noProof/>
            </w:rPr>
            <w:t>(Minambiente, 2016)</w:t>
          </w:r>
          <w:r w:rsidRPr="00AB62C7" w:rsidR="0039602F">
            <w:rPr>
              <w:rFonts w:ascii="Verdana" w:hAnsi="Verdana"/>
              <w:b/>
              <w:bCs/>
            </w:rPr>
            <w:fldChar w:fldCharType="end"/>
          </w:r>
        </w:sdtContent>
      </w:sdt>
      <w:r w:rsidRPr="00AB62C7" w:rsidR="0039602F">
        <w:rPr>
          <w:rFonts w:ascii="Verdana" w:hAnsi="Verdana"/>
        </w:rPr>
        <w:t>.</w:t>
      </w:r>
    </w:p>
    <w:p w:rsidRPr="00C965F8" w:rsidR="0039602F" w:rsidP="00C965F8" w:rsidRDefault="7F922CE8" w14:paraId="0DABA643" w14:textId="5505E111">
      <w:pPr>
        <w:spacing w:after="0"/>
        <w:jc w:val="left"/>
        <w:rPr>
          <w:sz w:val="24"/>
          <w:szCs w:val="24"/>
          <w:lang w:eastAsia="es-CO"/>
        </w:rPr>
      </w:pPr>
      <w:r w:rsidRPr="427BD94A">
        <w:rPr>
          <w:rFonts w:ascii="Verdana" w:hAnsi="Verdana"/>
        </w:rPr>
        <w:t>Para el estudio de cada una de las determinantes se elaboró una</w:t>
      </w:r>
      <w:r w:rsidRPr="427BD94A">
        <w:rPr>
          <w:rFonts w:ascii="Verdana" w:hAnsi="Verdana"/>
          <w:color w:val="FF0000"/>
        </w:rPr>
        <w:t xml:space="preserve"> </w:t>
      </w:r>
      <w:r w:rsidRPr="427BD94A">
        <w:rPr>
          <w:rFonts w:ascii="Verdana" w:hAnsi="Verdana"/>
        </w:rPr>
        <w:t>matriz de análisis en donde se evalúa la información normativa, geográfica, estadística y documental que</w:t>
      </w:r>
      <w:r w:rsidR="0096697C">
        <w:rPr>
          <w:rFonts w:ascii="Verdana" w:hAnsi="Verdana"/>
        </w:rPr>
        <w:t xml:space="preserve"> </w:t>
      </w:r>
      <w:r w:rsidRPr="427BD94A">
        <w:rPr>
          <w:rFonts w:ascii="Verdana" w:hAnsi="Verdana"/>
        </w:rPr>
        <w:t xml:space="preserve">permite identificar las áreas donde se permiten las actividades agropecuarias asociadas a la producción de alimentos. Estas fichas fueron objeto de revisión al interior de la UPRA, luego fueron evaluadas en las mesas técnicas con </w:t>
      </w:r>
      <w:r w:rsidRPr="427BD94A" w:rsidR="5430E5F3">
        <w:rPr>
          <w:rFonts w:ascii="Verdana" w:hAnsi="Verdana"/>
        </w:rPr>
        <w:t>CVS</w:t>
      </w:r>
      <w:r w:rsidRPr="427BD94A">
        <w:rPr>
          <w:rFonts w:ascii="Verdana" w:hAnsi="Verdana"/>
        </w:rPr>
        <w:t xml:space="preserve"> para finalmente generar los acuerdos de las zonas habilitadas para la identificación y delimitación de las APPA</w:t>
      </w:r>
      <w:r w:rsidR="0096697C">
        <w:rPr>
          <w:rFonts w:ascii="Verdana" w:hAnsi="Verdana"/>
        </w:rPr>
        <w:t xml:space="preserve"> (</w:t>
      </w:r>
      <w:hyperlink w:history="1" r:id="rId55">
        <w:r w:rsidR="00C965F8">
          <w:rPr>
            <w:rStyle w:val="Hipervnculo"/>
          </w:rPr>
          <w:t>Apendice_1_20250620_DT_FA_A</w:t>
        </w:r>
        <w:r w:rsidR="00C965F8">
          <w:rPr>
            <w:rStyle w:val="Hipervnculo"/>
          </w:rPr>
          <w:t>P</w:t>
        </w:r>
        <w:r w:rsidR="00C965F8">
          <w:rPr>
            <w:rStyle w:val="Hipervnculo"/>
          </w:rPr>
          <w:t>PA_Calif_Amb_CORDOBA_CVS.xlsx</w:t>
        </w:r>
      </w:hyperlink>
      <w:r w:rsidRPr="00C965F8" w:rsidR="0096697C">
        <w:rPr>
          <w:rFonts w:ascii="Verdana" w:hAnsi="Verdana"/>
        </w:rPr>
        <w:t>)</w:t>
      </w:r>
      <w:r w:rsidRPr="00C965F8">
        <w:rPr>
          <w:rFonts w:ascii="Verdana" w:hAnsi="Verdana"/>
        </w:rPr>
        <w:t>.</w:t>
      </w:r>
      <w:r w:rsidRPr="427BD94A">
        <w:rPr>
          <w:rFonts w:ascii="Verdana" w:hAnsi="Verdana"/>
        </w:rPr>
        <w:t xml:space="preserve"> </w:t>
      </w:r>
      <w:bookmarkStart w:name="_Toc161740815" w:id="246"/>
      <w:bookmarkEnd w:id="246"/>
    </w:p>
    <w:p w:rsidRPr="00AB62C7" w:rsidR="005B447B" w:rsidP="005B447B" w:rsidRDefault="005B447B" w14:paraId="35C627D6" w14:textId="77777777">
      <w:pPr>
        <w:spacing w:after="0"/>
        <w:rPr>
          <w:rFonts w:ascii="Verdana" w:hAnsi="Verdana"/>
          <w:sz w:val="24"/>
          <w:szCs w:val="24"/>
          <w:lang w:eastAsia="es-CO"/>
        </w:rPr>
      </w:pPr>
    </w:p>
    <w:p w:rsidRPr="00AB62C7" w:rsidR="0039602F" w:rsidP="004E589F" w:rsidRDefault="2EEDDA78" w14:paraId="646582B8" w14:textId="73E3CCE1">
      <w:pPr>
        <w:autoSpaceDE w:val="0"/>
        <w:autoSpaceDN w:val="0"/>
        <w:adjustRightInd w:val="0"/>
        <w:spacing w:after="0"/>
        <w:rPr>
          <w:rFonts w:ascii="Verdana" w:hAnsi="Verdana"/>
        </w:rPr>
      </w:pPr>
      <w:bookmarkStart w:name="_Toc161829404" w:id="247"/>
      <w:bookmarkStart w:name="_Toc161831718" w:id="248"/>
      <w:bookmarkStart w:name="_Toc181869349" w:id="249"/>
      <w:bookmarkStart w:name="_Toc181870320" w:id="250"/>
      <w:bookmarkStart w:name="_Toc181870431" w:id="251"/>
      <w:bookmarkStart w:name="_Toc181870773" w:id="252"/>
      <w:bookmarkStart w:name="_Toc181871457" w:id="253"/>
      <w:bookmarkEnd w:id="247"/>
      <w:bookmarkEnd w:id="248"/>
      <w:bookmarkEnd w:id="249"/>
      <w:bookmarkEnd w:id="250"/>
      <w:bookmarkEnd w:id="251"/>
      <w:bookmarkEnd w:id="252"/>
      <w:bookmarkEnd w:id="253"/>
      <w:r w:rsidRPr="00AB62C7">
        <w:rPr>
          <w:rFonts w:ascii="Verdana" w:hAnsi="Verdana"/>
        </w:rPr>
        <w:t xml:space="preserve">Para el departamento </w:t>
      </w:r>
      <w:r w:rsidRPr="00AB62C7" w:rsidR="35F7E849">
        <w:rPr>
          <w:rFonts w:ascii="Verdana" w:hAnsi="Verdana"/>
        </w:rPr>
        <w:t>Córdoba</w:t>
      </w:r>
      <w:r w:rsidRPr="00AB62C7">
        <w:rPr>
          <w:rFonts w:ascii="Verdana" w:hAnsi="Verdana"/>
        </w:rPr>
        <w:t xml:space="preserve"> las determinantes ambientales se encuentran </w:t>
      </w:r>
      <w:r w:rsidRPr="00AB62C7" w:rsidR="52970A06">
        <w:rPr>
          <w:rFonts w:ascii="Verdana" w:hAnsi="Verdana"/>
        </w:rPr>
        <w:t>establecid</w:t>
      </w:r>
      <w:r w:rsidRPr="00AB62C7" w:rsidR="33498299">
        <w:rPr>
          <w:rFonts w:ascii="Verdana" w:hAnsi="Verdana"/>
        </w:rPr>
        <w:t>a</w:t>
      </w:r>
      <w:r w:rsidRPr="00AB62C7" w:rsidR="52970A06">
        <w:rPr>
          <w:rFonts w:ascii="Verdana" w:hAnsi="Verdana"/>
        </w:rPr>
        <w:t xml:space="preserve">s </w:t>
      </w:r>
      <w:r w:rsidRPr="00AB62C7">
        <w:rPr>
          <w:rFonts w:ascii="Verdana" w:hAnsi="Verdana"/>
        </w:rPr>
        <w:t xml:space="preserve">en </w:t>
      </w:r>
      <w:r w:rsidRPr="00AB62C7" w:rsidR="545436C4">
        <w:rPr>
          <w:rFonts w:ascii="Verdana" w:hAnsi="Verdana"/>
        </w:rPr>
        <w:t>el</w:t>
      </w:r>
      <w:r w:rsidRPr="00AB62C7">
        <w:rPr>
          <w:rFonts w:ascii="Verdana" w:hAnsi="Verdana"/>
        </w:rPr>
        <w:t xml:space="preserve"> </w:t>
      </w:r>
      <w:r w:rsidRPr="00AB62C7" w:rsidR="545436C4">
        <w:rPr>
          <w:rFonts w:ascii="Verdana" w:hAnsi="Verdana"/>
        </w:rPr>
        <w:t>Acuerdo 346 del 27 de octubre de 2017,</w:t>
      </w:r>
      <w:r w:rsidRPr="00AB62C7" w:rsidR="545436C4">
        <w:rPr>
          <w:rFonts w:ascii="Verdana" w:hAnsi="Verdana"/>
          <w:i/>
          <w:iCs/>
        </w:rPr>
        <w:t xml:space="preserve"> “Por el cual se recopilan las normas existentes en lo relacionado con los determinantes ambientales en zonas urbanas, suburbanas, rurales y de expansión urbanas, se expiden otras determinantes ambientales en suelos suburbanos y se dictan otras disposiciones en relación a los planes de ordenamiento territorial municipal”</w:t>
      </w:r>
      <w:r w:rsidRPr="00AB62C7" w:rsidR="7C3363C5">
        <w:rPr>
          <w:rFonts w:ascii="Verdana" w:hAnsi="Verdana"/>
        </w:rPr>
        <w:t xml:space="preserve"> </w:t>
      </w:r>
      <w:r w:rsidRPr="00AB62C7" w:rsidR="33498299">
        <w:rPr>
          <w:rFonts w:ascii="Verdana" w:hAnsi="Verdana"/>
        </w:rPr>
        <w:t xml:space="preserve">A continuación se detallan los determinantes ambientales evaluados </w:t>
      </w:r>
      <w:r w:rsidRPr="00AB62C7" w:rsidR="7C3363C5">
        <w:rPr>
          <w:rFonts w:ascii="Verdana" w:hAnsi="Verdana"/>
        </w:rPr>
        <w:t>(</w:t>
      </w:r>
      <w:r w:rsidRPr="00AB62C7" w:rsidR="001931CB">
        <w:rPr>
          <w:rFonts w:ascii="Verdana" w:hAnsi="Verdana"/>
        </w:rPr>
        <w:fldChar w:fldCharType="begin"/>
      </w:r>
      <w:r w:rsidRPr="00AB62C7" w:rsidR="001931CB">
        <w:rPr>
          <w:rFonts w:ascii="Verdana" w:hAnsi="Verdana"/>
        </w:rPr>
        <w:instrText xml:space="preserve"> REF _Ref181868605 \h  \* MERGEFORMAT </w:instrText>
      </w:r>
      <w:r w:rsidRPr="00AB62C7" w:rsidR="001931CB">
        <w:rPr>
          <w:rFonts w:ascii="Verdana" w:hAnsi="Verdana"/>
        </w:rPr>
      </w:r>
      <w:r w:rsidRPr="00AB62C7" w:rsidR="001931CB">
        <w:rPr>
          <w:rFonts w:ascii="Verdana" w:hAnsi="Verdana"/>
        </w:rPr>
        <w:fldChar w:fldCharType="separate"/>
      </w:r>
      <w:r w:rsidRPr="00AB62C7" w:rsidR="4BA2D34C">
        <w:rPr>
          <w:rFonts w:ascii="Verdana" w:hAnsi="Verdana" w:cs="Helvetica"/>
          <w:color w:val="008640"/>
        </w:rPr>
        <w:t xml:space="preserve">Tabla </w:t>
      </w:r>
      <w:r w:rsidRPr="00AB62C7" w:rsidR="4BA2D34C">
        <w:rPr>
          <w:rFonts w:ascii="Verdana" w:hAnsi="Verdana" w:cs="Helvetica"/>
          <w:noProof/>
          <w:color w:val="008640"/>
        </w:rPr>
        <w:t>19</w:t>
      </w:r>
      <w:r w:rsidRPr="00AB62C7" w:rsidR="001931CB">
        <w:rPr>
          <w:rFonts w:ascii="Verdana" w:hAnsi="Verdana"/>
        </w:rPr>
        <w:fldChar w:fldCharType="end"/>
      </w:r>
      <w:r w:rsidRPr="00AB62C7" w:rsidR="7C3363C5">
        <w:rPr>
          <w:rFonts w:ascii="Verdana" w:hAnsi="Verdana"/>
        </w:rPr>
        <w:t>)</w:t>
      </w:r>
    </w:p>
    <w:p w:rsidRPr="00AB62C7" w:rsidR="004E589F" w:rsidP="004E589F" w:rsidRDefault="004E589F" w14:paraId="6A4C5DA2" w14:textId="77777777">
      <w:pPr>
        <w:autoSpaceDE w:val="0"/>
        <w:autoSpaceDN w:val="0"/>
        <w:adjustRightInd w:val="0"/>
        <w:spacing w:after="0"/>
        <w:jc w:val="left"/>
        <w:rPr>
          <w:rFonts w:ascii="Verdana" w:hAnsi="Verdana"/>
        </w:rPr>
      </w:pPr>
    </w:p>
    <w:p w:rsidRPr="00C639A3" w:rsidR="0039602F" w:rsidP="0039602F" w:rsidRDefault="7F922CE8" w14:paraId="2554BB71" w14:textId="26FF7373">
      <w:pPr>
        <w:pStyle w:val="Descripcin"/>
        <w:rPr>
          <w:rFonts w:ascii="Verdana" w:hAnsi="Verdana"/>
        </w:rPr>
      </w:pPr>
      <w:bookmarkStart w:name="_Ref181868605" w:id="254"/>
      <w:bookmarkStart w:name="_Toc161831750" w:id="255"/>
      <w:bookmarkStart w:name="_Toc183637557" w:id="256"/>
      <w:bookmarkStart w:name="_Toc216347313" w:id="257"/>
      <w:r w:rsidRPr="00C639A3">
        <w:rPr>
          <w:rFonts w:ascii="Verdana" w:hAnsi="Verdana"/>
        </w:rPr>
        <w:t xml:space="preserve">Tabla </w:t>
      </w:r>
      <w:r w:rsidRPr="00C639A3" w:rsidR="0039602F">
        <w:rPr>
          <w:rFonts w:ascii="Verdana" w:hAnsi="Verdana"/>
        </w:rPr>
        <w:fldChar w:fldCharType="begin"/>
      </w:r>
      <w:r w:rsidRPr="00C639A3" w:rsidR="0039602F">
        <w:rPr>
          <w:rFonts w:ascii="Verdana" w:hAnsi="Verdana"/>
        </w:rPr>
        <w:instrText xml:space="preserve"> SEQ Tabla \* ARABIC </w:instrText>
      </w:r>
      <w:r w:rsidRPr="00C639A3" w:rsidR="0039602F">
        <w:rPr>
          <w:rFonts w:ascii="Verdana" w:hAnsi="Verdana"/>
        </w:rPr>
        <w:fldChar w:fldCharType="separate"/>
      </w:r>
      <w:r w:rsidRPr="00C639A3" w:rsidR="00637394">
        <w:rPr>
          <w:rFonts w:ascii="Verdana" w:hAnsi="Verdana"/>
          <w:noProof/>
        </w:rPr>
        <w:t>22</w:t>
      </w:r>
      <w:r w:rsidRPr="00C639A3" w:rsidR="0039602F">
        <w:rPr>
          <w:rFonts w:ascii="Verdana" w:hAnsi="Verdana"/>
        </w:rPr>
        <w:fldChar w:fldCharType="end"/>
      </w:r>
      <w:bookmarkEnd w:id="254"/>
      <w:r w:rsidRPr="00C639A3">
        <w:rPr>
          <w:rFonts w:ascii="Verdana" w:hAnsi="Verdana"/>
        </w:rPr>
        <w:t xml:space="preserve">. Determinantes ambientales analizadas para </w:t>
      </w:r>
      <w:r w:rsidRPr="00C639A3" w:rsidR="7F9556A2">
        <w:rPr>
          <w:rFonts w:ascii="Verdana" w:hAnsi="Verdana"/>
        </w:rPr>
        <w:t xml:space="preserve">los 21 municipios priorizados </w:t>
      </w:r>
      <w:r w:rsidRPr="00C639A3" w:rsidR="626B6989">
        <w:rPr>
          <w:rFonts w:ascii="Verdana" w:hAnsi="Verdana"/>
        </w:rPr>
        <w:t xml:space="preserve">para la identificación de APPA </w:t>
      </w:r>
      <w:r w:rsidRPr="00C639A3" w:rsidR="7F9556A2">
        <w:rPr>
          <w:rFonts w:ascii="Verdana" w:hAnsi="Verdana"/>
        </w:rPr>
        <w:t>del departamento de Córdoba</w:t>
      </w:r>
      <w:r w:rsidRPr="00C639A3">
        <w:rPr>
          <w:rFonts w:ascii="Verdana" w:hAnsi="Verdana"/>
        </w:rPr>
        <w:t>.</w:t>
      </w:r>
      <w:bookmarkEnd w:id="255"/>
      <w:bookmarkEnd w:id="256"/>
      <w:bookmarkEnd w:id="257"/>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70" w:type="dxa"/>
          <w:bottom w:w="15" w:type="dxa"/>
          <w:right w:w="70" w:type="dxa"/>
        </w:tblCellMar>
        <w:tblLook w:val="04A0" w:firstRow="1" w:lastRow="0" w:firstColumn="1" w:lastColumn="0" w:noHBand="0" w:noVBand="1"/>
      </w:tblPr>
      <w:tblGrid>
        <w:gridCol w:w="421"/>
        <w:gridCol w:w="2243"/>
        <w:gridCol w:w="1482"/>
        <w:gridCol w:w="1478"/>
        <w:gridCol w:w="1774"/>
        <w:gridCol w:w="1430"/>
      </w:tblGrid>
      <w:tr w:rsidRPr="00C639A3" w:rsidR="00C639A3" w:rsidTr="00CA1CAF" w14:paraId="6AE9D5C7" w14:textId="77777777">
        <w:trPr>
          <w:trHeight w:val="600"/>
          <w:tblHeader/>
        </w:trPr>
        <w:tc>
          <w:tcPr>
            <w:tcW w:w="238" w:type="pct"/>
            <w:shd w:val="clear" w:color="auto" w:fill="00B050"/>
          </w:tcPr>
          <w:p w:rsidRPr="00240246" w:rsidR="00C639A3" w:rsidRDefault="00C639A3" w14:paraId="2A43219F" w14:textId="1DE11E49">
            <w:pPr>
              <w:spacing w:after="0"/>
              <w:jc w:val="center"/>
              <w:rPr>
                <w:rFonts w:ascii="Verdana" w:hAnsi="Verdana" w:eastAsia="Helvetica" w:cs="Arial"/>
                <w:b/>
                <w:bCs/>
                <w:color w:val="FFFFFF" w:themeColor="background1"/>
                <w:sz w:val="18"/>
                <w:szCs w:val="18"/>
              </w:rPr>
            </w:pPr>
            <w:r w:rsidRPr="00240246">
              <w:rPr>
                <w:rFonts w:ascii="Verdana" w:hAnsi="Verdana" w:eastAsia="Helvetica" w:cs="Arial"/>
                <w:b/>
                <w:bCs/>
                <w:color w:val="FFFFFF" w:themeColor="background1"/>
                <w:sz w:val="18"/>
                <w:szCs w:val="18"/>
              </w:rPr>
              <w:t>No</w:t>
            </w:r>
          </w:p>
        </w:tc>
        <w:tc>
          <w:tcPr>
            <w:tcW w:w="1270" w:type="pct"/>
            <w:shd w:val="clear" w:color="auto" w:fill="00B050"/>
            <w:vAlign w:val="center"/>
          </w:tcPr>
          <w:p w:rsidRPr="00240246" w:rsidR="00C639A3" w:rsidP="00CA1CAF" w:rsidRDefault="00C639A3" w14:paraId="4AE0037C" w14:textId="0F1EC39D">
            <w:pPr>
              <w:spacing w:after="0"/>
              <w:jc w:val="center"/>
              <w:rPr>
                <w:rFonts w:ascii="Verdana" w:hAnsi="Verdana" w:eastAsia="Helvetica" w:cs="Arial"/>
                <w:b/>
                <w:bCs/>
                <w:color w:val="FFFFFF" w:themeColor="background1"/>
                <w:sz w:val="18"/>
                <w:szCs w:val="18"/>
              </w:rPr>
            </w:pPr>
            <w:r w:rsidRPr="00240246">
              <w:rPr>
                <w:rFonts w:ascii="Verdana" w:hAnsi="Verdana" w:eastAsia="Helvetica" w:cs="Arial"/>
                <w:b/>
                <w:bCs/>
                <w:color w:val="FFFFFF" w:themeColor="background1"/>
                <w:sz w:val="18"/>
                <w:szCs w:val="18"/>
              </w:rPr>
              <w:t>Determinantes ambiental</w:t>
            </w:r>
          </w:p>
        </w:tc>
        <w:tc>
          <w:tcPr>
            <w:tcW w:w="839" w:type="pct"/>
            <w:shd w:val="clear" w:color="auto" w:fill="00B050"/>
            <w:vAlign w:val="center"/>
            <w:hideMark/>
          </w:tcPr>
          <w:p w:rsidRPr="00240246" w:rsidR="00C639A3" w:rsidRDefault="00C639A3" w14:paraId="3EA7956C" w14:textId="6C062673">
            <w:pPr>
              <w:spacing w:after="0"/>
              <w:jc w:val="center"/>
              <w:rPr>
                <w:rFonts w:ascii="Verdana" w:hAnsi="Verdana" w:eastAsia="Helvetica" w:cs="Arial"/>
                <w:b/>
                <w:bCs/>
                <w:color w:val="FFFFFF" w:themeColor="background1"/>
                <w:sz w:val="18"/>
                <w:szCs w:val="18"/>
              </w:rPr>
            </w:pPr>
            <w:r w:rsidRPr="00240246">
              <w:rPr>
                <w:rFonts w:ascii="Verdana" w:hAnsi="Verdana" w:eastAsia="Helvetica" w:cs="Arial"/>
                <w:b/>
                <w:bCs/>
                <w:color w:val="FFFFFF" w:themeColor="background1"/>
                <w:sz w:val="18"/>
                <w:szCs w:val="18"/>
              </w:rPr>
              <w:t>Categoría</w:t>
            </w:r>
          </w:p>
        </w:tc>
        <w:tc>
          <w:tcPr>
            <w:tcW w:w="837" w:type="pct"/>
            <w:shd w:val="clear" w:color="auto" w:fill="00B050"/>
            <w:vAlign w:val="center"/>
            <w:hideMark/>
          </w:tcPr>
          <w:p w:rsidRPr="00240246" w:rsidR="00C639A3" w:rsidRDefault="00C639A3" w14:paraId="3E1C32FE" w14:textId="42FDE93C">
            <w:pPr>
              <w:spacing w:after="0"/>
              <w:jc w:val="center"/>
              <w:rPr>
                <w:rFonts w:ascii="Verdana" w:hAnsi="Verdana" w:eastAsia="Helvetica" w:cs="Arial"/>
                <w:b/>
                <w:bCs/>
                <w:color w:val="FFFFFF" w:themeColor="background1"/>
                <w:sz w:val="18"/>
                <w:szCs w:val="18"/>
              </w:rPr>
            </w:pPr>
            <w:r w:rsidRPr="00240246">
              <w:rPr>
                <w:rFonts w:ascii="Verdana" w:hAnsi="Verdana" w:eastAsia="Helvetica" w:cs="Arial"/>
                <w:b/>
                <w:bCs/>
                <w:color w:val="FFFFFF" w:themeColor="background1"/>
                <w:sz w:val="18"/>
                <w:szCs w:val="18"/>
              </w:rPr>
              <w:t xml:space="preserve">Nombre </w:t>
            </w:r>
          </w:p>
        </w:tc>
        <w:tc>
          <w:tcPr>
            <w:tcW w:w="1005" w:type="pct"/>
            <w:shd w:val="clear" w:color="auto" w:fill="00B050"/>
          </w:tcPr>
          <w:p w:rsidRPr="001C4EBF" w:rsidR="00C639A3" w:rsidRDefault="00C639A3" w14:paraId="138C5EC3" w14:textId="2C704F2B">
            <w:pPr>
              <w:spacing w:after="0"/>
              <w:jc w:val="center"/>
              <w:rPr>
                <w:rFonts w:ascii="Verdana" w:hAnsi="Verdana" w:eastAsia="Helvetica" w:cs="Arial"/>
                <w:b/>
                <w:bCs/>
                <w:color w:val="FFFFFF" w:themeColor="background1"/>
                <w:sz w:val="18"/>
                <w:szCs w:val="18"/>
                <w:highlight w:val="cyan"/>
              </w:rPr>
            </w:pPr>
            <w:r w:rsidRPr="00C965F8">
              <w:rPr>
                <w:rFonts w:ascii="Verdana" w:hAnsi="Verdana" w:eastAsia="Helvetica" w:cs="Arial"/>
                <w:b/>
                <w:bCs/>
                <w:color w:val="FFFFFF" w:themeColor="background1"/>
                <w:sz w:val="18"/>
                <w:szCs w:val="18"/>
              </w:rPr>
              <w:t>Acto administrativo</w:t>
            </w:r>
            <w:r w:rsidR="00C965F8">
              <w:rPr>
                <w:rFonts w:ascii="Verdana" w:hAnsi="Verdana" w:eastAsia="Helvetica" w:cs="Arial"/>
                <w:b/>
                <w:bCs/>
                <w:color w:val="FFFFFF" w:themeColor="background1"/>
                <w:sz w:val="18"/>
                <w:szCs w:val="18"/>
              </w:rPr>
              <w:t xml:space="preserve"> (Instrumento de manejo)</w:t>
            </w:r>
          </w:p>
        </w:tc>
        <w:tc>
          <w:tcPr>
            <w:tcW w:w="810" w:type="pct"/>
            <w:shd w:val="clear" w:color="auto" w:fill="00B050"/>
            <w:vAlign w:val="center"/>
            <w:hideMark/>
          </w:tcPr>
          <w:p w:rsidRPr="00C639A3" w:rsidR="00C639A3" w:rsidRDefault="00C639A3" w14:paraId="5ADCFD2F" w14:textId="65A20450">
            <w:pPr>
              <w:spacing w:after="0"/>
              <w:jc w:val="center"/>
              <w:rPr>
                <w:rFonts w:ascii="Verdana" w:hAnsi="Verdana" w:eastAsia="Helvetica" w:cs="Arial"/>
                <w:b/>
                <w:bCs/>
                <w:color w:val="FFFFFF" w:themeColor="background1"/>
                <w:sz w:val="18"/>
                <w:szCs w:val="18"/>
              </w:rPr>
            </w:pPr>
            <w:r w:rsidRPr="00240246">
              <w:rPr>
                <w:rFonts w:ascii="Verdana" w:hAnsi="Verdana" w:eastAsia="Helvetica" w:cs="Arial"/>
                <w:b/>
                <w:bCs/>
                <w:color w:val="FFFFFF" w:themeColor="background1"/>
                <w:sz w:val="18"/>
                <w:szCs w:val="18"/>
              </w:rPr>
              <w:t>Municipios</w:t>
            </w:r>
          </w:p>
        </w:tc>
      </w:tr>
      <w:tr w:rsidRPr="00C639A3" w:rsidR="0096697C" w:rsidTr="00CA1CAF" w14:paraId="438D505F" w14:textId="77777777">
        <w:trPr>
          <w:trHeight w:val="451"/>
        </w:trPr>
        <w:tc>
          <w:tcPr>
            <w:tcW w:w="238" w:type="pct"/>
          </w:tcPr>
          <w:p w:rsidRPr="00C639A3" w:rsidR="0096697C" w:rsidP="00A215BA" w:rsidRDefault="0096697C" w14:paraId="454AF239" w14:textId="6053A558">
            <w:pPr>
              <w:jc w:val="left"/>
              <w:rPr>
                <w:rFonts w:ascii="Verdana" w:hAnsi="Verdana" w:cs="Arial"/>
                <w:color w:val="000000"/>
                <w:sz w:val="18"/>
                <w:szCs w:val="18"/>
              </w:rPr>
            </w:pPr>
            <w:r w:rsidRPr="00C639A3">
              <w:rPr>
                <w:rFonts w:ascii="Verdana" w:hAnsi="Verdana" w:cs="Arial"/>
                <w:color w:val="000000"/>
                <w:sz w:val="18"/>
                <w:szCs w:val="18"/>
              </w:rPr>
              <w:t>1</w:t>
            </w:r>
          </w:p>
        </w:tc>
        <w:tc>
          <w:tcPr>
            <w:tcW w:w="1270" w:type="pct"/>
            <w:vMerge w:val="restart"/>
            <w:vAlign w:val="center"/>
          </w:tcPr>
          <w:p w:rsidRPr="00C639A3" w:rsidR="0096697C" w:rsidP="00CA1CAF" w:rsidRDefault="0096697C" w14:paraId="3323A7EC" w14:textId="77777777">
            <w:pPr>
              <w:jc w:val="center"/>
              <w:rPr>
                <w:rFonts w:ascii="Verdana" w:hAnsi="Verdana" w:cs="Arial"/>
                <w:color w:val="000000"/>
                <w:sz w:val="18"/>
                <w:szCs w:val="18"/>
              </w:rPr>
            </w:pPr>
            <w:r>
              <w:rPr>
                <w:rFonts w:ascii="Verdana" w:hAnsi="Verdana" w:cs="Arial"/>
                <w:color w:val="000000"/>
                <w:sz w:val="18"/>
                <w:szCs w:val="18"/>
              </w:rPr>
              <w:t>SINAP</w:t>
            </w:r>
          </w:p>
          <w:p w:rsidRPr="00C639A3" w:rsidR="0096697C" w:rsidP="00CA1CAF" w:rsidRDefault="0096697C" w14:paraId="086ECDFF" w14:textId="108D4854">
            <w:pPr>
              <w:jc w:val="center"/>
              <w:rPr>
                <w:rFonts w:ascii="Verdana" w:hAnsi="Verdana" w:cs="Arial"/>
                <w:color w:val="000000"/>
                <w:sz w:val="18"/>
                <w:szCs w:val="18"/>
              </w:rPr>
            </w:pPr>
          </w:p>
        </w:tc>
        <w:tc>
          <w:tcPr>
            <w:tcW w:w="839" w:type="pct"/>
          </w:tcPr>
          <w:p w:rsidRPr="00C639A3" w:rsidR="0096697C" w:rsidP="00A215BA" w:rsidRDefault="0096697C" w14:paraId="27BB2E1A" w14:textId="0EF281EB">
            <w:pPr>
              <w:jc w:val="left"/>
              <w:rPr>
                <w:rFonts w:ascii="Verdana" w:hAnsi="Verdana" w:cs="Arial"/>
                <w:sz w:val="18"/>
                <w:szCs w:val="18"/>
              </w:rPr>
            </w:pPr>
            <w:r w:rsidRPr="00C639A3">
              <w:rPr>
                <w:rFonts w:ascii="Verdana" w:hAnsi="Verdana" w:cs="Arial"/>
                <w:color w:val="000000"/>
                <w:sz w:val="18"/>
                <w:szCs w:val="18"/>
              </w:rPr>
              <w:t>Distrito de Conservación de Suelos</w:t>
            </w:r>
          </w:p>
        </w:tc>
        <w:tc>
          <w:tcPr>
            <w:tcW w:w="837" w:type="pct"/>
          </w:tcPr>
          <w:p w:rsidRPr="00C639A3" w:rsidR="0096697C" w:rsidP="00A215BA" w:rsidRDefault="0096697C" w14:paraId="52E46A32" w14:textId="224F8214">
            <w:pPr>
              <w:jc w:val="left"/>
              <w:rPr>
                <w:rFonts w:ascii="Verdana" w:hAnsi="Verdana" w:cs="Arial"/>
                <w:sz w:val="18"/>
                <w:szCs w:val="18"/>
              </w:rPr>
            </w:pPr>
            <w:r w:rsidRPr="00C639A3">
              <w:rPr>
                <w:rFonts w:ascii="Verdana" w:hAnsi="Verdana" w:cs="Arial"/>
                <w:color w:val="000000"/>
                <w:sz w:val="18"/>
                <w:szCs w:val="18"/>
              </w:rPr>
              <w:t>Complejo de humedales Arcial, Porro y Cintura</w:t>
            </w:r>
          </w:p>
        </w:tc>
        <w:tc>
          <w:tcPr>
            <w:tcW w:w="1005" w:type="pct"/>
          </w:tcPr>
          <w:p w:rsidRPr="001C4EBF" w:rsidR="0096697C" w:rsidP="00A215BA" w:rsidRDefault="00C965F8" w14:paraId="4E848445" w14:textId="0ACCE8AF">
            <w:pPr>
              <w:jc w:val="left"/>
              <w:rPr>
                <w:rFonts w:ascii="Verdana" w:hAnsi="Verdana" w:cs="Arial"/>
                <w:color w:val="000000"/>
                <w:sz w:val="18"/>
                <w:szCs w:val="18"/>
                <w:highlight w:val="cyan"/>
              </w:rPr>
            </w:pPr>
            <w:r w:rsidRPr="00C965F8">
              <w:rPr>
                <w:rFonts w:ascii="Verdana" w:hAnsi="Verdana" w:cs="Arial"/>
                <w:color w:val="000000"/>
                <w:sz w:val="18"/>
                <w:szCs w:val="18"/>
              </w:rPr>
              <w:t>Acuerdo Consejo Directivo CVS No 464 del 17 de diciembre de 2021</w:t>
            </w:r>
          </w:p>
        </w:tc>
        <w:tc>
          <w:tcPr>
            <w:tcW w:w="810" w:type="pct"/>
          </w:tcPr>
          <w:p w:rsidRPr="00C639A3" w:rsidR="0096697C" w:rsidP="00A215BA" w:rsidRDefault="0096697C" w14:paraId="1FCAD655" w14:textId="0B1C0F52">
            <w:pPr>
              <w:jc w:val="left"/>
              <w:rPr>
                <w:rFonts w:ascii="Verdana" w:hAnsi="Verdana" w:cs="Arial"/>
                <w:sz w:val="18"/>
                <w:szCs w:val="18"/>
              </w:rPr>
            </w:pPr>
            <w:r w:rsidRPr="00C639A3">
              <w:rPr>
                <w:rFonts w:ascii="Verdana" w:hAnsi="Verdana" w:cs="Arial"/>
                <w:color w:val="000000"/>
                <w:sz w:val="18"/>
                <w:szCs w:val="18"/>
              </w:rPr>
              <w:t>Buenavista, Pueblo Nuevo, Planeta Rica</w:t>
            </w:r>
          </w:p>
        </w:tc>
      </w:tr>
      <w:tr w:rsidRPr="00C639A3" w:rsidR="0096697C" w:rsidTr="00CA1CAF" w14:paraId="1CFF807A" w14:textId="77777777">
        <w:trPr>
          <w:trHeight w:val="387"/>
        </w:trPr>
        <w:tc>
          <w:tcPr>
            <w:tcW w:w="238" w:type="pct"/>
          </w:tcPr>
          <w:p w:rsidRPr="00C639A3" w:rsidR="0096697C" w:rsidP="00A215BA" w:rsidRDefault="0096697C" w14:paraId="68162FFB" w14:textId="60997F97">
            <w:pPr>
              <w:jc w:val="left"/>
              <w:rPr>
                <w:rFonts w:ascii="Verdana" w:hAnsi="Verdana" w:cs="Arial"/>
                <w:color w:val="000000"/>
                <w:sz w:val="18"/>
                <w:szCs w:val="18"/>
              </w:rPr>
            </w:pPr>
            <w:r w:rsidRPr="00C639A3">
              <w:rPr>
                <w:rFonts w:ascii="Verdana" w:hAnsi="Verdana" w:cs="Arial"/>
                <w:color w:val="000000"/>
                <w:sz w:val="18"/>
                <w:szCs w:val="18"/>
              </w:rPr>
              <w:t>2</w:t>
            </w:r>
          </w:p>
        </w:tc>
        <w:tc>
          <w:tcPr>
            <w:tcW w:w="1270" w:type="pct"/>
            <w:vMerge/>
            <w:vAlign w:val="center"/>
          </w:tcPr>
          <w:p w:rsidRPr="00C639A3" w:rsidR="0096697C" w:rsidP="00CA1CAF" w:rsidRDefault="0096697C" w14:paraId="68CF9649" w14:textId="54B15C02">
            <w:pPr>
              <w:jc w:val="center"/>
              <w:rPr>
                <w:rFonts w:ascii="Verdana" w:hAnsi="Verdana" w:cs="Arial"/>
                <w:color w:val="000000"/>
                <w:sz w:val="18"/>
                <w:szCs w:val="18"/>
              </w:rPr>
            </w:pPr>
          </w:p>
        </w:tc>
        <w:tc>
          <w:tcPr>
            <w:tcW w:w="839" w:type="pct"/>
          </w:tcPr>
          <w:p w:rsidRPr="00C639A3" w:rsidR="0096697C" w:rsidP="00A215BA" w:rsidRDefault="0096697C" w14:paraId="30A4B9B6" w14:textId="1DE156E7">
            <w:pPr>
              <w:jc w:val="left"/>
              <w:rPr>
                <w:rFonts w:ascii="Verdana" w:hAnsi="Verdana" w:cs="Arial"/>
                <w:sz w:val="18"/>
                <w:szCs w:val="18"/>
              </w:rPr>
            </w:pPr>
            <w:r w:rsidRPr="00C639A3">
              <w:rPr>
                <w:rFonts w:ascii="Verdana" w:hAnsi="Verdana" w:cs="Arial"/>
                <w:color w:val="000000"/>
                <w:sz w:val="18"/>
                <w:szCs w:val="18"/>
              </w:rPr>
              <w:t>Distrito de Conservación de Suelos</w:t>
            </w:r>
          </w:p>
        </w:tc>
        <w:tc>
          <w:tcPr>
            <w:tcW w:w="837" w:type="pct"/>
          </w:tcPr>
          <w:p w:rsidRPr="00C639A3" w:rsidR="0096697C" w:rsidP="00A215BA" w:rsidRDefault="0096697C" w14:paraId="3A755A47" w14:textId="4B5E1DF7">
            <w:pPr>
              <w:jc w:val="left"/>
              <w:rPr>
                <w:rFonts w:ascii="Verdana" w:hAnsi="Verdana" w:cs="Arial"/>
                <w:sz w:val="18"/>
                <w:szCs w:val="18"/>
              </w:rPr>
            </w:pPr>
            <w:r w:rsidRPr="00C639A3">
              <w:rPr>
                <w:rFonts w:ascii="Verdana" w:hAnsi="Verdana" w:cs="Arial"/>
                <w:color w:val="000000"/>
                <w:sz w:val="18"/>
                <w:szCs w:val="18"/>
              </w:rPr>
              <w:t>Ciénaga de Bañó</w:t>
            </w:r>
          </w:p>
        </w:tc>
        <w:tc>
          <w:tcPr>
            <w:tcW w:w="1005" w:type="pct"/>
          </w:tcPr>
          <w:p w:rsidRPr="001C4EBF" w:rsidR="0096697C" w:rsidP="00A215BA" w:rsidRDefault="00C965F8" w14:paraId="5CDF5712" w14:textId="0EDD418E">
            <w:pPr>
              <w:jc w:val="left"/>
              <w:rPr>
                <w:rFonts w:ascii="Verdana" w:hAnsi="Verdana" w:cs="Arial"/>
                <w:color w:val="000000"/>
                <w:sz w:val="18"/>
                <w:szCs w:val="18"/>
                <w:highlight w:val="cyan"/>
              </w:rPr>
            </w:pPr>
            <w:r w:rsidRPr="00C965F8">
              <w:rPr>
                <w:rFonts w:ascii="Verdana" w:hAnsi="Verdana" w:cs="Arial"/>
                <w:color w:val="000000"/>
                <w:sz w:val="18"/>
                <w:szCs w:val="18"/>
              </w:rPr>
              <w:t>Acuerdo Consejo Directivo No. 233 del 12 de diciembre de 2013</w:t>
            </w:r>
          </w:p>
        </w:tc>
        <w:tc>
          <w:tcPr>
            <w:tcW w:w="810" w:type="pct"/>
          </w:tcPr>
          <w:p w:rsidRPr="00C639A3" w:rsidR="0096697C" w:rsidP="00A215BA" w:rsidRDefault="0096697C" w14:paraId="4315237E" w14:textId="4CD32FD8">
            <w:pPr>
              <w:jc w:val="left"/>
              <w:rPr>
                <w:rFonts w:ascii="Verdana" w:hAnsi="Verdana" w:cs="Arial"/>
                <w:sz w:val="18"/>
                <w:szCs w:val="18"/>
              </w:rPr>
            </w:pPr>
            <w:r w:rsidRPr="00C639A3">
              <w:rPr>
                <w:rFonts w:ascii="Verdana" w:hAnsi="Verdana" w:cs="Arial"/>
                <w:color w:val="000000"/>
                <w:sz w:val="18"/>
                <w:szCs w:val="18"/>
              </w:rPr>
              <w:t>Lorica</w:t>
            </w:r>
          </w:p>
        </w:tc>
      </w:tr>
      <w:tr w:rsidRPr="00C639A3" w:rsidR="0096697C" w:rsidTr="00CA1CAF" w14:paraId="033ADC08" w14:textId="77777777">
        <w:trPr>
          <w:trHeight w:val="387"/>
        </w:trPr>
        <w:tc>
          <w:tcPr>
            <w:tcW w:w="238" w:type="pct"/>
          </w:tcPr>
          <w:p w:rsidRPr="00C639A3" w:rsidR="0096697C" w:rsidP="00A215BA" w:rsidRDefault="0096697C" w14:paraId="26168F40" w14:textId="7BC0A290">
            <w:pPr>
              <w:jc w:val="left"/>
              <w:rPr>
                <w:rFonts w:ascii="Verdana" w:hAnsi="Verdana" w:cs="Arial"/>
                <w:color w:val="000000"/>
                <w:sz w:val="18"/>
                <w:szCs w:val="18"/>
              </w:rPr>
            </w:pPr>
            <w:r w:rsidRPr="00C639A3">
              <w:rPr>
                <w:rFonts w:ascii="Verdana" w:hAnsi="Verdana" w:cs="Arial"/>
                <w:color w:val="000000"/>
                <w:sz w:val="18"/>
                <w:szCs w:val="18"/>
              </w:rPr>
              <w:t>3</w:t>
            </w:r>
          </w:p>
        </w:tc>
        <w:tc>
          <w:tcPr>
            <w:tcW w:w="1270" w:type="pct"/>
            <w:vMerge/>
            <w:vAlign w:val="center"/>
          </w:tcPr>
          <w:p w:rsidRPr="00C639A3" w:rsidR="0096697C" w:rsidP="00CA1CAF" w:rsidRDefault="0096697C" w14:paraId="7452C21D" w14:textId="7FC34D87">
            <w:pPr>
              <w:jc w:val="center"/>
              <w:rPr>
                <w:rFonts w:ascii="Verdana" w:hAnsi="Verdana" w:cs="Arial"/>
                <w:color w:val="000000"/>
                <w:sz w:val="18"/>
                <w:szCs w:val="18"/>
              </w:rPr>
            </w:pPr>
          </w:p>
        </w:tc>
        <w:tc>
          <w:tcPr>
            <w:tcW w:w="839" w:type="pct"/>
          </w:tcPr>
          <w:p w:rsidRPr="00C639A3" w:rsidR="0096697C" w:rsidP="00A215BA" w:rsidRDefault="0096697C" w14:paraId="174B057E" w14:textId="7EC55B76">
            <w:pPr>
              <w:jc w:val="left"/>
              <w:rPr>
                <w:rFonts w:ascii="Verdana" w:hAnsi="Verdana" w:cs="Arial"/>
                <w:sz w:val="18"/>
                <w:szCs w:val="18"/>
              </w:rPr>
            </w:pPr>
            <w:r w:rsidRPr="00C639A3">
              <w:rPr>
                <w:rFonts w:ascii="Verdana" w:hAnsi="Verdana" w:cs="Arial"/>
                <w:color w:val="000000"/>
                <w:sz w:val="18"/>
                <w:szCs w:val="18"/>
              </w:rPr>
              <w:t>Distrito de Conservación de Suelos</w:t>
            </w:r>
          </w:p>
        </w:tc>
        <w:tc>
          <w:tcPr>
            <w:tcW w:w="837" w:type="pct"/>
          </w:tcPr>
          <w:p w:rsidRPr="00C639A3" w:rsidR="0096697C" w:rsidP="00A215BA" w:rsidRDefault="0096697C" w14:paraId="341E7E4D" w14:textId="0CBB1FA9">
            <w:pPr>
              <w:jc w:val="left"/>
              <w:rPr>
                <w:rFonts w:ascii="Verdana" w:hAnsi="Verdana" w:cs="Arial"/>
                <w:sz w:val="18"/>
                <w:szCs w:val="18"/>
              </w:rPr>
            </w:pPr>
            <w:r w:rsidRPr="00C639A3">
              <w:rPr>
                <w:rFonts w:ascii="Verdana" w:hAnsi="Verdana" w:cs="Arial"/>
                <w:color w:val="000000"/>
                <w:sz w:val="18"/>
                <w:szCs w:val="18"/>
              </w:rPr>
              <w:t>Ciénaga de Betancí</w:t>
            </w:r>
          </w:p>
        </w:tc>
        <w:tc>
          <w:tcPr>
            <w:tcW w:w="1005" w:type="pct"/>
          </w:tcPr>
          <w:p w:rsidRPr="001C4EBF" w:rsidR="0096697C" w:rsidP="00A215BA" w:rsidRDefault="00C965F8" w14:paraId="77DFF1BB" w14:textId="0353499C">
            <w:pPr>
              <w:jc w:val="left"/>
              <w:rPr>
                <w:rFonts w:ascii="Verdana" w:hAnsi="Verdana" w:cs="Arial"/>
                <w:color w:val="000000"/>
                <w:sz w:val="18"/>
                <w:szCs w:val="18"/>
                <w:highlight w:val="cyan"/>
              </w:rPr>
            </w:pPr>
            <w:r w:rsidRPr="00C965F8">
              <w:rPr>
                <w:rFonts w:ascii="Verdana" w:hAnsi="Verdana" w:cs="Arial"/>
                <w:color w:val="000000"/>
                <w:sz w:val="18"/>
                <w:szCs w:val="18"/>
              </w:rPr>
              <w:t>Acuerdo Consejo Directivo CVS No 351 del 6 de diciembre de 2017</w:t>
            </w:r>
          </w:p>
        </w:tc>
        <w:tc>
          <w:tcPr>
            <w:tcW w:w="810" w:type="pct"/>
          </w:tcPr>
          <w:p w:rsidRPr="00C639A3" w:rsidR="0096697C" w:rsidP="00A215BA" w:rsidRDefault="0096697C" w14:paraId="10E02D69" w14:textId="7F1C3310">
            <w:pPr>
              <w:jc w:val="left"/>
              <w:rPr>
                <w:rFonts w:ascii="Verdana" w:hAnsi="Verdana" w:cs="Arial"/>
                <w:sz w:val="18"/>
                <w:szCs w:val="18"/>
              </w:rPr>
            </w:pPr>
            <w:r w:rsidRPr="00C639A3">
              <w:rPr>
                <w:rFonts w:ascii="Verdana" w:hAnsi="Verdana" w:cs="Arial"/>
                <w:color w:val="000000"/>
                <w:sz w:val="18"/>
                <w:szCs w:val="18"/>
              </w:rPr>
              <w:t>Montería</w:t>
            </w:r>
          </w:p>
        </w:tc>
      </w:tr>
      <w:tr w:rsidRPr="00C639A3" w:rsidR="0096697C" w:rsidTr="00CA1CAF" w14:paraId="396D2DE7" w14:textId="77777777">
        <w:trPr>
          <w:trHeight w:val="387"/>
        </w:trPr>
        <w:tc>
          <w:tcPr>
            <w:tcW w:w="238" w:type="pct"/>
          </w:tcPr>
          <w:p w:rsidRPr="00C639A3" w:rsidR="0096697C" w:rsidP="00A215BA" w:rsidRDefault="0096697C" w14:paraId="028F4E59" w14:textId="28295EEE">
            <w:pPr>
              <w:jc w:val="left"/>
              <w:rPr>
                <w:rFonts w:ascii="Verdana" w:hAnsi="Verdana" w:cs="Arial"/>
                <w:color w:val="000000"/>
                <w:sz w:val="18"/>
                <w:szCs w:val="18"/>
              </w:rPr>
            </w:pPr>
            <w:r w:rsidRPr="00C639A3">
              <w:rPr>
                <w:rFonts w:ascii="Verdana" w:hAnsi="Verdana" w:cs="Arial"/>
                <w:color w:val="000000"/>
                <w:sz w:val="18"/>
                <w:szCs w:val="18"/>
              </w:rPr>
              <w:t>4</w:t>
            </w:r>
          </w:p>
        </w:tc>
        <w:tc>
          <w:tcPr>
            <w:tcW w:w="1270" w:type="pct"/>
            <w:vMerge/>
            <w:vAlign w:val="center"/>
          </w:tcPr>
          <w:p w:rsidRPr="00C639A3" w:rsidR="0096697C" w:rsidP="00CA1CAF" w:rsidRDefault="0096697C" w14:paraId="2D6A490D" w14:textId="3842EB9F">
            <w:pPr>
              <w:jc w:val="center"/>
              <w:rPr>
                <w:rFonts w:ascii="Verdana" w:hAnsi="Verdana" w:cs="Arial"/>
                <w:color w:val="000000"/>
                <w:sz w:val="18"/>
                <w:szCs w:val="18"/>
              </w:rPr>
            </w:pPr>
          </w:p>
        </w:tc>
        <w:tc>
          <w:tcPr>
            <w:tcW w:w="839" w:type="pct"/>
          </w:tcPr>
          <w:p w:rsidRPr="00C639A3" w:rsidR="0096697C" w:rsidP="00A215BA" w:rsidRDefault="0096697C" w14:paraId="3A892252" w14:textId="25EDC34E">
            <w:pPr>
              <w:jc w:val="left"/>
              <w:rPr>
                <w:rFonts w:ascii="Verdana" w:hAnsi="Verdana" w:cs="Arial"/>
                <w:sz w:val="18"/>
                <w:szCs w:val="18"/>
              </w:rPr>
            </w:pPr>
            <w:r w:rsidRPr="00C639A3">
              <w:rPr>
                <w:rFonts w:ascii="Verdana" w:hAnsi="Verdana" w:cs="Arial"/>
                <w:color w:val="000000"/>
                <w:sz w:val="18"/>
                <w:szCs w:val="18"/>
              </w:rPr>
              <w:t>Distrito de Conservación de Suelos</w:t>
            </w:r>
          </w:p>
        </w:tc>
        <w:tc>
          <w:tcPr>
            <w:tcW w:w="837" w:type="pct"/>
          </w:tcPr>
          <w:p w:rsidRPr="00C639A3" w:rsidR="0096697C" w:rsidP="00A215BA" w:rsidRDefault="0096697C" w14:paraId="39F6723D" w14:textId="4455BB39">
            <w:pPr>
              <w:jc w:val="left"/>
              <w:rPr>
                <w:rFonts w:ascii="Verdana" w:hAnsi="Verdana" w:cs="Arial"/>
                <w:sz w:val="18"/>
                <w:szCs w:val="18"/>
              </w:rPr>
            </w:pPr>
            <w:r w:rsidRPr="00C639A3">
              <w:rPr>
                <w:rFonts w:ascii="Verdana" w:hAnsi="Verdana" w:cs="Arial"/>
                <w:color w:val="000000"/>
                <w:sz w:val="18"/>
                <w:szCs w:val="18"/>
              </w:rPr>
              <w:t>Sierra Chiquita</w:t>
            </w:r>
          </w:p>
        </w:tc>
        <w:tc>
          <w:tcPr>
            <w:tcW w:w="1005" w:type="pct"/>
          </w:tcPr>
          <w:p w:rsidRPr="001C4EBF" w:rsidR="0096697C" w:rsidP="00A215BA" w:rsidRDefault="00C965F8" w14:paraId="53F767F1" w14:textId="55564485">
            <w:pPr>
              <w:jc w:val="left"/>
              <w:rPr>
                <w:rFonts w:ascii="Verdana" w:hAnsi="Verdana" w:cs="Arial"/>
                <w:color w:val="000000"/>
                <w:sz w:val="18"/>
                <w:szCs w:val="18"/>
                <w:highlight w:val="cyan"/>
              </w:rPr>
            </w:pPr>
            <w:r w:rsidRPr="00C965F8">
              <w:rPr>
                <w:rFonts w:ascii="Verdana" w:hAnsi="Verdana" w:cs="Arial"/>
                <w:color w:val="000000"/>
                <w:sz w:val="18"/>
                <w:szCs w:val="18"/>
              </w:rPr>
              <w:t>Acuerdo Consejo Directivo CVS No 440 del 10 de diciembre de 2020</w:t>
            </w:r>
          </w:p>
        </w:tc>
        <w:tc>
          <w:tcPr>
            <w:tcW w:w="810" w:type="pct"/>
          </w:tcPr>
          <w:p w:rsidRPr="00C639A3" w:rsidR="0096697C" w:rsidP="00A215BA" w:rsidRDefault="0096697C" w14:paraId="3E896ED1" w14:textId="65499C20">
            <w:pPr>
              <w:jc w:val="left"/>
              <w:rPr>
                <w:rFonts w:ascii="Verdana" w:hAnsi="Verdana" w:cs="Arial"/>
                <w:sz w:val="18"/>
                <w:szCs w:val="18"/>
              </w:rPr>
            </w:pPr>
            <w:r w:rsidRPr="00C639A3">
              <w:rPr>
                <w:rFonts w:ascii="Verdana" w:hAnsi="Verdana" w:cs="Arial"/>
                <w:color w:val="000000"/>
                <w:sz w:val="18"/>
                <w:szCs w:val="18"/>
              </w:rPr>
              <w:t>Montería</w:t>
            </w:r>
          </w:p>
        </w:tc>
      </w:tr>
      <w:tr w:rsidRPr="00C639A3" w:rsidR="0096697C" w:rsidTr="00CA1CAF" w14:paraId="6710E49F" w14:textId="77777777">
        <w:trPr>
          <w:trHeight w:val="387"/>
        </w:trPr>
        <w:tc>
          <w:tcPr>
            <w:tcW w:w="238" w:type="pct"/>
          </w:tcPr>
          <w:p w:rsidRPr="00C639A3" w:rsidR="0096697C" w:rsidP="00A215BA" w:rsidRDefault="0096697C" w14:paraId="52AC92E4" w14:textId="562BAA99">
            <w:pPr>
              <w:jc w:val="left"/>
              <w:rPr>
                <w:rFonts w:ascii="Verdana" w:hAnsi="Verdana" w:cs="Arial"/>
                <w:color w:val="000000"/>
                <w:sz w:val="18"/>
                <w:szCs w:val="18"/>
              </w:rPr>
            </w:pPr>
            <w:r w:rsidRPr="00C639A3">
              <w:rPr>
                <w:rFonts w:ascii="Verdana" w:hAnsi="Verdana" w:cs="Arial"/>
                <w:color w:val="000000"/>
                <w:sz w:val="18"/>
                <w:szCs w:val="18"/>
              </w:rPr>
              <w:t>5</w:t>
            </w:r>
          </w:p>
        </w:tc>
        <w:tc>
          <w:tcPr>
            <w:tcW w:w="1270" w:type="pct"/>
            <w:vMerge/>
            <w:vAlign w:val="center"/>
          </w:tcPr>
          <w:p w:rsidRPr="00C639A3" w:rsidR="0096697C" w:rsidP="00CA1CAF" w:rsidRDefault="0096697C" w14:paraId="351AE16A" w14:textId="609AEB45">
            <w:pPr>
              <w:jc w:val="center"/>
              <w:rPr>
                <w:rFonts w:ascii="Verdana" w:hAnsi="Verdana" w:cs="Arial"/>
                <w:color w:val="000000"/>
                <w:sz w:val="18"/>
                <w:szCs w:val="18"/>
              </w:rPr>
            </w:pPr>
          </w:p>
        </w:tc>
        <w:tc>
          <w:tcPr>
            <w:tcW w:w="839" w:type="pct"/>
          </w:tcPr>
          <w:p w:rsidRPr="00C639A3" w:rsidR="0096697C" w:rsidP="00A215BA" w:rsidRDefault="0096697C" w14:paraId="28CCDEAD" w14:textId="618136A9">
            <w:pPr>
              <w:jc w:val="left"/>
              <w:rPr>
                <w:rFonts w:ascii="Verdana" w:hAnsi="Verdana" w:cs="Arial"/>
                <w:sz w:val="18"/>
                <w:szCs w:val="18"/>
              </w:rPr>
            </w:pPr>
            <w:r w:rsidRPr="00C639A3">
              <w:rPr>
                <w:rFonts w:ascii="Verdana" w:hAnsi="Verdana" w:cs="Arial"/>
                <w:color w:val="000000"/>
                <w:sz w:val="18"/>
                <w:szCs w:val="18"/>
              </w:rPr>
              <w:t>Distrito de Conservación de Suelos</w:t>
            </w:r>
          </w:p>
        </w:tc>
        <w:tc>
          <w:tcPr>
            <w:tcW w:w="837" w:type="pct"/>
          </w:tcPr>
          <w:p w:rsidRPr="00C639A3" w:rsidR="0096697C" w:rsidP="00A215BA" w:rsidRDefault="0096697C" w14:paraId="56874C18" w14:textId="0F8113FE">
            <w:pPr>
              <w:jc w:val="left"/>
              <w:rPr>
                <w:rFonts w:ascii="Verdana" w:hAnsi="Verdana" w:cs="Arial"/>
                <w:sz w:val="18"/>
                <w:szCs w:val="18"/>
              </w:rPr>
            </w:pPr>
            <w:r w:rsidRPr="00C639A3">
              <w:rPr>
                <w:rFonts w:ascii="Verdana" w:hAnsi="Verdana" w:cs="Arial"/>
                <w:color w:val="000000"/>
                <w:sz w:val="18"/>
                <w:szCs w:val="18"/>
              </w:rPr>
              <w:t>Ciénaga de Corralito</w:t>
            </w:r>
          </w:p>
        </w:tc>
        <w:tc>
          <w:tcPr>
            <w:tcW w:w="1005" w:type="pct"/>
          </w:tcPr>
          <w:p w:rsidRPr="001C4EBF" w:rsidR="0096697C" w:rsidP="00A215BA" w:rsidRDefault="00C965F8" w14:paraId="2F757582" w14:textId="2934998A">
            <w:pPr>
              <w:jc w:val="left"/>
              <w:rPr>
                <w:rFonts w:ascii="Verdana" w:hAnsi="Verdana" w:cs="Arial"/>
                <w:color w:val="000000"/>
                <w:sz w:val="18"/>
                <w:szCs w:val="18"/>
                <w:highlight w:val="cyan"/>
              </w:rPr>
            </w:pPr>
            <w:r w:rsidRPr="00C965F8">
              <w:rPr>
                <w:rFonts w:ascii="Verdana" w:hAnsi="Verdana" w:cs="Arial"/>
                <w:color w:val="000000"/>
                <w:sz w:val="18"/>
                <w:szCs w:val="18"/>
              </w:rPr>
              <w:t>Acuerdo Consejo Directivo CVS No 265 del 30 de octubre de 2015</w:t>
            </w:r>
          </w:p>
        </w:tc>
        <w:tc>
          <w:tcPr>
            <w:tcW w:w="810" w:type="pct"/>
          </w:tcPr>
          <w:p w:rsidRPr="00C639A3" w:rsidR="0096697C" w:rsidP="00A215BA" w:rsidRDefault="0096697C" w14:paraId="1F7F05DE" w14:textId="555B6D1B">
            <w:pPr>
              <w:jc w:val="left"/>
              <w:rPr>
                <w:rFonts w:ascii="Verdana" w:hAnsi="Verdana" w:cs="Arial"/>
                <w:sz w:val="18"/>
                <w:szCs w:val="18"/>
              </w:rPr>
            </w:pPr>
            <w:r w:rsidRPr="00C639A3">
              <w:rPr>
                <w:rFonts w:ascii="Verdana" w:hAnsi="Verdana" w:cs="Arial"/>
                <w:color w:val="000000"/>
                <w:sz w:val="18"/>
                <w:szCs w:val="18"/>
              </w:rPr>
              <w:t>Cereté</w:t>
            </w:r>
          </w:p>
        </w:tc>
      </w:tr>
      <w:tr w:rsidRPr="00C639A3" w:rsidR="0096697C" w:rsidTr="00CA1CAF" w14:paraId="79110A34" w14:textId="77777777">
        <w:trPr>
          <w:trHeight w:val="387"/>
        </w:trPr>
        <w:tc>
          <w:tcPr>
            <w:tcW w:w="238" w:type="pct"/>
          </w:tcPr>
          <w:p w:rsidRPr="00C639A3" w:rsidR="0096697C" w:rsidP="00A215BA" w:rsidRDefault="0096697C" w14:paraId="33E235E4" w14:textId="643C9D20">
            <w:pPr>
              <w:jc w:val="left"/>
              <w:rPr>
                <w:rFonts w:ascii="Verdana" w:hAnsi="Verdana" w:cs="Arial"/>
                <w:color w:val="000000"/>
                <w:sz w:val="18"/>
                <w:szCs w:val="18"/>
              </w:rPr>
            </w:pPr>
            <w:r w:rsidRPr="00C639A3">
              <w:rPr>
                <w:rFonts w:ascii="Verdana" w:hAnsi="Verdana" w:cs="Arial"/>
                <w:color w:val="000000"/>
                <w:sz w:val="18"/>
                <w:szCs w:val="18"/>
              </w:rPr>
              <w:t>6</w:t>
            </w:r>
          </w:p>
        </w:tc>
        <w:tc>
          <w:tcPr>
            <w:tcW w:w="1270" w:type="pct"/>
            <w:vMerge/>
            <w:vAlign w:val="center"/>
          </w:tcPr>
          <w:p w:rsidRPr="00C639A3" w:rsidR="0096697C" w:rsidP="00CA1CAF" w:rsidRDefault="0096697C" w14:paraId="1F17DA9F" w14:textId="142D5AFB">
            <w:pPr>
              <w:jc w:val="center"/>
              <w:rPr>
                <w:rFonts w:ascii="Verdana" w:hAnsi="Verdana" w:cs="Arial"/>
                <w:color w:val="000000"/>
                <w:sz w:val="18"/>
                <w:szCs w:val="18"/>
              </w:rPr>
            </w:pPr>
          </w:p>
        </w:tc>
        <w:tc>
          <w:tcPr>
            <w:tcW w:w="839" w:type="pct"/>
          </w:tcPr>
          <w:p w:rsidRPr="00C639A3" w:rsidR="0096697C" w:rsidP="00A215BA" w:rsidRDefault="0096697C" w14:paraId="11CB2598" w14:textId="63466830">
            <w:pPr>
              <w:jc w:val="left"/>
              <w:rPr>
                <w:rFonts w:ascii="Verdana" w:hAnsi="Verdana" w:cs="Arial"/>
                <w:sz w:val="18"/>
                <w:szCs w:val="18"/>
              </w:rPr>
            </w:pPr>
            <w:r w:rsidRPr="00C639A3">
              <w:rPr>
                <w:rFonts w:ascii="Verdana" w:hAnsi="Verdana" w:cs="Arial"/>
                <w:color w:val="000000"/>
                <w:sz w:val="18"/>
                <w:szCs w:val="18"/>
              </w:rPr>
              <w:t>Distrito de Conservación de Suelos</w:t>
            </w:r>
          </w:p>
        </w:tc>
        <w:tc>
          <w:tcPr>
            <w:tcW w:w="837" w:type="pct"/>
          </w:tcPr>
          <w:p w:rsidRPr="00C639A3" w:rsidR="0096697C" w:rsidP="00A215BA" w:rsidRDefault="0096697C" w14:paraId="396E03F9" w14:textId="0AC3CC82">
            <w:pPr>
              <w:jc w:val="left"/>
              <w:rPr>
                <w:rFonts w:ascii="Verdana" w:hAnsi="Verdana" w:cs="Arial"/>
                <w:sz w:val="18"/>
                <w:szCs w:val="18"/>
              </w:rPr>
            </w:pPr>
            <w:r w:rsidRPr="00C639A3">
              <w:rPr>
                <w:rFonts w:ascii="Verdana" w:hAnsi="Verdana" w:cs="Arial"/>
                <w:color w:val="000000"/>
                <w:sz w:val="18"/>
                <w:szCs w:val="18"/>
              </w:rPr>
              <w:t>Humedal Los Negros</w:t>
            </w:r>
          </w:p>
        </w:tc>
        <w:tc>
          <w:tcPr>
            <w:tcW w:w="1005" w:type="pct"/>
          </w:tcPr>
          <w:p w:rsidRPr="001C4EBF" w:rsidR="0096697C" w:rsidP="00A215BA" w:rsidRDefault="00C965F8" w14:paraId="05E1148D" w14:textId="54A5A293">
            <w:pPr>
              <w:jc w:val="left"/>
              <w:rPr>
                <w:rFonts w:ascii="Verdana" w:hAnsi="Verdana" w:cs="Arial"/>
                <w:color w:val="000000"/>
                <w:sz w:val="18"/>
                <w:szCs w:val="18"/>
                <w:highlight w:val="cyan"/>
              </w:rPr>
            </w:pPr>
            <w:r w:rsidRPr="00C965F8">
              <w:rPr>
                <w:rFonts w:ascii="Verdana" w:hAnsi="Verdana" w:cs="Arial"/>
                <w:color w:val="000000"/>
                <w:sz w:val="18"/>
                <w:szCs w:val="18"/>
              </w:rPr>
              <w:t>Acuerdo Consejo Directivo CVS No 386 del 7 de diciembre de 2018</w:t>
            </w:r>
          </w:p>
        </w:tc>
        <w:tc>
          <w:tcPr>
            <w:tcW w:w="810" w:type="pct"/>
          </w:tcPr>
          <w:p w:rsidRPr="00C639A3" w:rsidR="0096697C" w:rsidP="00A215BA" w:rsidRDefault="0096697C" w14:paraId="4C9B336F" w14:textId="4829C7C1">
            <w:pPr>
              <w:jc w:val="left"/>
              <w:rPr>
                <w:rFonts w:ascii="Verdana" w:hAnsi="Verdana" w:cs="Arial"/>
                <w:sz w:val="18"/>
                <w:szCs w:val="18"/>
              </w:rPr>
            </w:pPr>
            <w:r w:rsidRPr="00C639A3">
              <w:rPr>
                <w:rFonts w:ascii="Verdana" w:hAnsi="Verdana" w:cs="Arial"/>
                <w:color w:val="000000"/>
                <w:sz w:val="18"/>
                <w:szCs w:val="18"/>
              </w:rPr>
              <w:t>Lorica</w:t>
            </w:r>
          </w:p>
        </w:tc>
      </w:tr>
      <w:tr w:rsidRPr="00C639A3" w:rsidR="0096697C" w:rsidTr="00CA1CAF" w14:paraId="1CEA0E8A" w14:textId="77777777">
        <w:trPr>
          <w:trHeight w:val="387"/>
        </w:trPr>
        <w:tc>
          <w:tcPr>
            <w:tcW w:w="238" w:type="pct"/>
          </w:tcPr>
          <w:p w:rsidRPr="00C639A3" w:rsidR="0096697C" w:rsidP="00A215BA" w:rsidRDefault="0096697C" w14:paraId="3CD1F6D7" w14:textId="0464C3E6">
            <w:pPr>
              <w:jc w:val="left"/>
              <w:rPr>
                <w:rFonts w:ascii="Verdana" w:hAnsi="Verdana" w:cs="Arial"/>
                <w:color w:val="000000"/>
                <w:sz w:val="18"/>
                <w:szCs w:val="18"/>
              </w:rPr>
            </w:pPr>
            <w:r w:rsidRPr="00C639A3">
              <w:rPr>
                <w:rFonts w:ascii="Verdana" w:hAnsi="Verdana" w:cs="Arial"/>
                <w:color w:val="000000"/>
                <w:sz w:val="18"/>
                <w:szCs w:val="18"/>
              </w:rPr>
              <w:t>7</w:t>
            </w:r>
          </w:p>
        </w:tc>
        <w:tc>
          <w:tcPr>
            <w:tcW w:w="1270" w:type="pct"/>
            <w:vMerge/>
            <w:vAlign w:val="center"/>
          </w:tcPr>
          <w:p w:rsidRPr="00C639A3" w:rsidR="0096697C" w:rsidP="00CA1CAF" w:rsidRDefault="0096697C" w14:paraId="127263E8" w14:textId="46F466A4">
            <w:pPr>
              <w:jc w:val="center"/>
              <w:rPr>
                <w:rFonts w:ascii="Verdana" w:hAnsi="Verdana" w:cs="Arial"/>
                <w:color w:val="000000"/>
                <w:sz w:val="18"/>
                <w:szCs w:val="18"/>
              </w:rPr>
            </w:pPr>
          </w:p>
        </w:tc>
        <w:tc>
          <w:tcPr>
            <w:tcW w:w="839" w:type="pct"/>
          </w:tcPr>
          <w:p w:rsidRPr="00C639A3" w:rsidR="0096697C" w:rsidP="00A215BA" w:rsidRDefault="0096697C" w14:paraId="4B5C39C8" w14:textId="712ACFCA">
            <w:pPr>
              <w:jc w:val="left"/>
              <w:rPr>
                <w:rFonts w:ascii="Verdana" w:hAnsi="Verdana" w:cs="Arial"/>
                <w:sz w:val="18"/>
                <w:szCs w:val="18"/>
              </w:rPr>
            </w:pPr>
            <w:r w:rsidRPr="00C639A3">
              <w:rPr>
                <w:rFonts w:ascii="Verdana" w:hAnsi="Verdana" w:cs="Arial"/>
                <w:color w:val="000000"/>
                <w:sz w:val="18"/>
                <w:szCs w:val="18"/>
              </w:rPr>
              <w:t>Distrito de Conservación de Suelos</w:t>
            </w:r>
          </w:p>
        </w:tc>
        <w:tc>
          <w:tcPr>
            <w:tcW w:w="837" w:type="pct"/>
          </w:tcPr>
          <w:p w:rsidRPr="00C639A3" w:rsidR="0096697C" w:rsidP="00A215BA" w:rsidRDefault="0096697C" w14:paraId="2C2180AE" w14:textId="4661E634">
            <w:pPr>
              <w:jc w:val="left"/>
              <w:rPr>
                <w:rFonts w:ascii="Verdana" w:hAnsi="Verdana" w:cs="Arial"/>
                <w:sz w:val="18"/>
                <w:szCs w:val="18"/>
              </w:rPr>
            </w:pPr>
            <w:r w:rsidRPr="00C639A3">
              <w:rPr>
                <w:rFonts w:ascii="Verdana" w:hAnsi="Verdana" w:cs="Arial"/>
                <w:color w:val="000000"/>
                <w:sz w:val="18"/>
                <w:szCs w:val="18"/>
              </w:rPr>
              <w:t>Centro de Investigación Turipaná</w:t>
            </w:r>
          </w:p>
        </w:tc>
        <w:tc>
          <w:tcPr>
            <w:tcW w:w="1005" w:type="pct"/>
          </w:tcPr>
          <w:p w:rsidRPr="001C4EBF" w:rsidR="0096697C" w:rsidP="00A215BA" w:rsidRDefault="00C965F8" w14:paraId="344EDB34" w14:textId="2F6C4F88">
            <w:pPr>
              <w:jc w:val="left"/>
              <w:rPr>
                <w:rFonts w:ascii="Verdana" w:hAnsi="Verdana" w:cs="Arial"/>
                <w:color w:val="000000"/>
                <w:sz w:val="18"/>
                <w:szCs w:val="18"/>
                <w:highlight w:val="cyan"/>
              </w:rPr>
            </w:pPr>
            <w:r w:rsidRPr="00C965F8">
              <w:rPr>
                <w:rFonts w:ascii="Verdana" w:hAnsi="Verdana" w:cs="Arial"/>
                <w:color w:val="000000"/>
                <w:sz w:val="18"/>
                <w:szCs w:val="18"/>
              </w:rPr>
              <w:t>Acuerdo Consejo Directivo CVS No 506 del 4 de septiembre de 2023</w:t>
            </w:r>
          </w:p>
        </w:tc>
        <w:tc>
          <w:tcPr>
            <w:tcW w:w="810" w:type="pct"/>
          </w:tcPr>
          <w:p w:rsidRPr="00C639A3" w:rsidR="0096697C" w:rsidP="00A215BA" w:rsidRDefault="0096697C" w14:paraId="1C525094" w14:textId="26DE2C1B">
            <w:pPr>
              <w:jc w:val="left"/>
              <w:rPr>
                <w:rFonts w:ascii="Verdana" w:hAnsi="Verdana" w:cs="Arial"/>
                <w:sz w:val="18"/>
                <w:szCs w:val="18"/>
              </w:rPr>
            </w:pPr>
            <w:r w:rsidRPr="00C639A3">
              <w:rPr>
                <w:rFonts w:ascii="Verdana" w:hAnsi="Verdana" w:cs="Arial"/>
                <w:color w:val="000000"/>
                <w:sz w:val="18"/>
                <w:szCs w:val="18"/>
              </w:rPr>
              <w:t>Cereté</w:t>
            </w:r>
          </w:p>
        </w:tc>
      </w:tr>
      <w:tr w:rsidRPr="00C639A3" w:rsidR="0096697C" w:rsidTr="00CA1CAF" w14:paraId="6B543FEC" w14:textId="77777777">
        <w:trPr>
          <w:trHeight w:val="387"/>
        </w:trPr>
        <w:tc>
          <w:tcPr>
            <w:tcW w:w="238" w:type="pct"/>
          </w:tcPr>
          <w:p w:rsidRPr="00C639A3" w:rsidR="0096697C" w:rsidP="00A215BA" w:rsidRDefault="0096697C" w14:paraId="767AA082" w14:textId="28BBF7EB">
            <w:pPr>
              <w:jc w:val="left"/>
              <w:rPr>
                <w:rFonts w:ascii="Verdana" w:hAnsi="Verdana" w:cs="Arial"/>
                <w:color w:val="000000"/>
                <w:sz w:val="18"/>
                <w:szCs w:val="18"/>
              </w:rPr>
            </w:pPr>
            <w:r w:rsidRPr="00C639A3">
              <w:rPr>
                <w:rFonts w:ascii="Verdana" w:hAnsi="Verdana" w:cs="Arial"/>
                <w:color w:val="000000"/>
                <w:sz w:val="18"/>
                <w:szCs w:val="18"/>
              </w:rPr>
              <w:t>8</w:t>
            </w:r>
          </w:p>
        </w:tc>
        <w:tc>
          <w:tcPr>
            <w:tcW w:w="1270" w:type="pct"/>
            <w:vMerge/>
            <w:vAlign w:val="center"/>
          </w:tcPr>
          <w:p w:rsidRPr="00C639A3" w:rsidR="0096697C" w:rsidP="00CA1CAF" w:rsidRDefault="0096697C" w14:paraId="56BEAEB2" w14:textId="4C1AF2C0">
            <w:pPr>
              <w:jc w:val="center"/>
              <w:rPr>
                <w:rFonts w:ascii="Verdana" w:hAnsi="Verdana" w:cs="Arial"/>
                <w:color w:val="000000"/>
                <w:sz w:val="18"/>
                <w:szCs w:val="18"/>
              </w:rPr>
            </w:pPr>
          </w:p>
        </w:tc>
        <w:tc>
          <w:tcPr>
            <w:tcW w:w="839" w:type="pct"/>
          </w:tcPr>
          <w:p w:rsidRPr="00C639A3" w:rsidR="0096697C" w:rsidP="00A215BA" w:rsidRDefault="0096697C" w14:paraId="1D40E690" w14:textId="496F87EF">
            <w:pPr>
              <w:jc w:val="left"/>
              <w:rPr>
                <w:rFonts w:ascii="Verdana" w:hAnsi="Verdana" w:cs="Arial"/>
                <w:sz w:val="18"/>
                <w:szCs w:val="18"/>
              </w:rPr>
            </w:pPr>
            <w:r w:rsidRPr="00C639A3">
              <w:rPr>
                <w:rFonts w:ascii="Verdana" w:hAnsi="Verdana" w:cs="Arial"/>
                <w:color w:val="000000"/>
                <w:sz w:val="18"/>
                <w:szCs w:val="18"/>
              </w:rPr>
              <w:t>Distrito Regional de Manejo Integrado y Humedal Ramsar</w:t>
            </w:r>
          </w:p>
        </w:tc>
        <w:tc>
          <w:tcPr>
            <w:tcW w:w="837" w:type="pct"/>
          </w:tcPr>
          <w:p w:rsidRPr="00C639A3" w:rsidR="0096697C" w:rsidP="00A215BA" w:rsidRDefault="0096697C" w14:paraId="5DD9ED77" w14:textId="72E67DD7">
            <w:pPr>
              <w:jc w:val="left"/>
              <w:rPr>
                <w:rFonts w:ascii="Verdana" w:hAnsi="Verdana" w:cs="Arial"/>
                <w:sz w:val="18"/>
                <w:szCs w:val="18"/>
              </w:rPr>
            </w:pPr>
            <w:r w:rsidRPr="00C639A3">
              <w:rPr>
                <w:rFonts w:ascii="Verdana" w:hAnsi="Verdana" w:cs="Arial"/>
                <w:color w:val="000000"/>
                <w:sz w:val="18"/>
                <w:szCs w:val="18"/>
              </w:rPr>
              <w:t>Complejo de Humedales de Ayapel</w:t>
            </w:r>
          </w:p>
        </w:tc>
        <w:tc>
          <w:tcPr>
            <w:tcW w:w="1005" w:type="pct"/>
          </w:tcPr>
          <w:p w:rsidRPr="001C4EBF" w:rsidR="0096697C" w:rsidP="00A215BA" w:rsidRDefault="00C965F8" w14:paraId="318DB39D" w14:textId="27824F20">
            <w:pPr>
              <w:jc w:val="left"/>
              <w:rPr>
                <w:rFonts w:ascii="Verdana" w:hAnsi="Verdana" w:cs="Arial"/>
                <w:color w:val="000000"/>
                <w:sz w:val="18"/>
                <w:szCs w:val="18"/>
                <w:highlight w:val="cyan"/>
              </w:rPr>
            </w:pPr>
            <w:r w:rsidRPr="00C965F8">
              <w:rPr>
                <w:rFonts w:ascii="Verdana" w:hAnsi="Verdana" w:cs="Arial"/>
                <w:color w:val="000000"/>
                <w:sz w:val="18"/>
                <w:szCs w:val="18"/>
              </w:rPr>
              <w:t>Acuerdo Consejo Directivo CVS No 486 del 16 de noviembre de 2022</w:t>
            </w:r>
          </w:p>
        </w:tc>
        <w:tc>
          <w:tcPr>
            <w:tcW w:w="810" w:type="pct"/>
          </w:tcPr>
          <w:p w:rsidRPr="00C639A3" w:rsidR="0096697C" w:rsidP="00A215BA" w:rsidRDefault="0096697C" w14:paraId="0C77CF31" w14:textId="503C3A19">
            <w:pPr>
              <w:jc w:val="left"/>
              <w:rPr>
                <w:rFonts w:ascii="Verdana" w:hAnsi="Verdana" w:cs="Arial"/>
                <w:sz w:val="18"/>
                <w:szCs w:val="18"/>
              </w:rPr>
            </w:pPr>
            <w:r w:rsidRPr="00C639A3">
              <w:rPr>
                <w:rFonts w:ascii="Verdana" w:hAnsi="Verdana" w:cs="Arial"/>
                <w:color w:val="000000"/>
                <w:sz w:val="18"/>
                <w:szCs w:val="18"/>
              </w:rPr>
              <w:t>Ayapel, La Apartada</w:t>
            </w:r>
          </w:p>
        </w:tc>
      </w:tr>
      <w:tr w:rsidRPr="00C639A3" w:rsidR="0096697C" w:rsidTr="00CA1CAF" w14:paraId="40676C0E" w14:textId="77777777">
        <w:trPr>
          <w:trHeight w:val="387"/>
        </w:trPr>
        <w:tc>
          <w:tcPr>
            <w:tcW w:w="238" w:type="pct"/>
          </w:tcPr>
          <w:p w:rsidRPr="00C639A3" w:rsidR="0096697C" w:rsidP="00A215BA" w:rsidRDefault="0096697C" w14:paraId="35C785D1" w14:textId="4E22B009">
            <w:pPr>
              <w:jc w:val="left"/>
              <w:rPr>
                <w:rFonts w:ascii="Verdana" w:hAnsi="Verdana" w:cs="Arial"/>
                <w:color w:val="000000"/>
                <w:sz w:val="18"/>
                <w:szCs w:val="18"/>
              </w:rPr>
            </w:pPr>
            <w:r w:rsidRPr="00C639A3">
              <w:rPr>
                <w:rFonts w:ascii="Verdana" w:hAnsi="Verdana" w:cs="Arial"/>
                <w:color w:val="000000"/>
                <w:sz w:val="18"/>
                <w:szCs w:val="18"/>
              </w:rPr>
              <w:t>9</w:t>
            </w:r>
          </w:p>
        </w:tc>
        <w:tc>
          <w:tcPr>
            <w:tcW w:w="1270" w:type="pct"/>
            <w:vMerge/>
            <w:vAlign w:val="center"/>
          </w:tcPr>
          <w:p w:rsidRPr="00C639A3" w:rsidR="0096697C" w:rsidP="00CA1CAF" w:rsidRDefault="0096697C" w14:paraId="09F13986" w14:textId="7C85029F">
            <w:pPr>
              <w:jc w:val="center"/>
              <w:rPr>
                <w:rFonts w:ascii="Verdana" w:hAnsi="Verdana" w:cs="Arial"/>
                <w:color w:val="000000"/>
                <w:sz w:val="18"/>
                <w:szCs w:val="18"/>
              </w:rPr>
            </w:pPr>
          </w:p>
        </w:tc>
        <w:tc>
          <w:tcPr>
            <w:tcW w:w="839" w:type="pct"/>
          </w:tcPr>
          <w:p w:rsidRPr="00C639A3" w:rsidR="0096697C" w:rsidP="00A215BA" w:rsidRDefault="0096697C" w14:paraId="7E9EFA92" w14:textId="6C40B874">
            <w:pPr>
              <w:jc w:val="left"/>
              <w:rPr>
                <w:rFonts w:ascii="Verdana" w:hAnsi="Verdana" w:cs="Arial"/>
                <w:sz w:val="18"/>
                <w:szCs w:val="18"/>
              </w:rPr>
            </w:pPr>
            <w:r w:rsidRPr="00C639A3">
              <w:rPr>
                <w:rFonts w:ascii="Verdana" w:hAnsi="Verdana" w:cs="Arial"/>
                <w:color w:val="000000"/>
                <w:sz w:val="18"/>
                <w:szCs w:val="18"/>
              </w:rPr>
              <w:t xml:space="preserve">Distrito Regional de Manejo Integrado  </w:t>
            </w:r>
          </w:p>
        </w:tc>
        <w:tc>
          <w:tcPr>
            <w:tcW w:w="837" w:type="pct"/>
          </w:tcPr>
          <w:p w:rsidRPr="00C639A3" w:rsidR="0096697C" w:rsidP="00A215BA" w:rsidRDefault="0096697C" w14:paraId="33FFBFD5" w14:textId="6D3B49E7">
            <w:pPr>
              <w:jc w:val="left"/>
              <w:rPr>
                <w:rFonts w:ascii="Verdana" w:hAnsi="Verdana" w:cs="Arial"/>
                <w:sz w:val="18"/>
                <w:szCs w:val="18"/>
              </w:rPr>
            </w:pPr>
            <w:r w:rsidRPr="00C639A3">
              <w:rPr>
                <w:rFonts w:ascii="Verdana" w:hAnsi="Verdana" w:cs="Arial"/>
                <w:color w:val="000000"/>
                <w:sz w:val="18"/>
                <w:szCs w:val="18"/>
              </w:rPr>
              <w:t xml:space="preserve"> Bahía de Cispatá, Tinajones y sectores aledaños del delta estuarino del Río Sinú</w:t>
            </w:r>
          </w:p>
        </w:tc>
        <w:tc>
          <w:tcPr>
            <w:tcW w:w="1005" w:type="pct"/>
          </w:tcPr>
          <w:p w:rsidRPr="001C4EBF" w:rsidR="0096697C" w:rsidP="00A215BA" w:rsidRDefault="00C965F8" w14:paraId="6F3BF77C" w14:textId="74CA41A6">
            <w:pPr>
              <w:jc w:val="left"/>
              <w:rPr>
                <w:rFonts w:ascii="Verdana" w:hAnsi="Verdana" w:cs="Arial"/>
                <w:color w:val="000000"/>
                <w:sz w:val="18"/>
                <w:szCs w:val="18"/>
                <w:highlight w:val="cyan"/>
              </w:rPr>
            </w:pPr>
            <w:r w:rsidRPr="00C965F8">
              <w:rPr>
                <w:rFonts w:ascii="Verdana" w:hAnsi="Verdana" w:cs="Arial"/>
                <w:color w:val="000000"/>
                <w:sz w:val="18"/>
                <w:szCs w:val="18"/>
              </w:rPr>
              <w:t xml:space="preserve">Acuerdo No 538 del 17 de </w:t>
            </w:r>
            <w:r w:rsidRPr="00C965F8" w:rsidR="00A152AE">
              <w:rPr>
                <w:rFonts w:ascii="Verdana" w:hAnsi="Verdana" w:cs="Arial"/>
                <w:color w:val="000000"/>
                <w:sz w:val="18"/>
                <w:szCs w:val="18"/>
              </w:rPr>
              <w:t>diciembre</w:t>
            </w:r>
            <w:r w:rsidRPr="00C965F8">
              <w:rPr>
                <w:rFonts w:ascii="Verdana" w:hAnsi="Verdana" w:cs="Arial"/>
                <w:color w:val="000000"/>
                <w:sz w:val="18"/>
                <w:szCs w:val="18"/>
              </w:rPr>
              <w:t xml:space="preserve"> de 2024</w:t>
            </w:r>
            <w:r>
              <w:rPr>
                <w:rFonts w:ascii="Verdana" w:hAnsi="Verdana" w:cs="Arial"/>
                <w:color w:val="000000"/>
                <w:sz w:val="18"/>
                <w:szCs w:val="18"/>
              </w:rPr>
              <w:t xml:space="preserve"> CVS</w:t>
            </w:r>
          </w:p>
        </w:tc>
        <w:tc>
          <w:tcPr>
            <w:tcW w:w="810" w:type="pct"/>
          </w:tcPr>
          <w:p w:rsidRPr="00C639A3" w:rsidR="0096697C" w:rsidP="00A215BA" w:rsidRDefault="0096697C" w14:paraId="756F0D8A" w14:textId="24306268">
            <w:pPr>
              <w:jc w:val="left"/>
              <w:rPr>
                <w:rFonts w:ascii="Verdana" w:hAnsi="Verdana" w:cs="Arial"/>
                <w:sz w:val="18"/>
                <w:szCs w:val="18"/>
              </w:rPr>
            </w:pPr>
            <w:r w:rsidRPr="00C639A3">
              <w:rPr>
                <w:rFonts w:ascii="Verdana" w:hAnsi="Verdana" w:cs="Arial"/>
                <w:color w:val="000000"/>
                <w:sz w:val="18"/>
                <w:szCs w:val="18"/>
              </w:rPr>
              <w:t xml:space="preserve">San Antero, Lorica </w:t>
            </w:r>
          </w:p>
        </w:tc>
      </w:tr>
      <w:tr w:rsidRPr="00C639A3" w:rsidR="0096697C" w:rsidTr="00CA1CAF" w14:paraId="36CAE6AF" w14:textId="77777777">
        <w:trPr>
          <w:trHeight w:val="387"/>
        </w:trPr>
        <w:tc>
          <w:tcPr>
            <w:tcW w:w="238" w:type="pct"/>
          </w:tcPr>
          <w:p w:rsidRPr="00C639A3" w:rsidR="0096697C" w:rsidP="00A215BA" w:rsidRDefault="0096697C" w14:paraId="4839F65A" w14:textId="52C93A62">
            <w:pPr>
              <w:jc w:val="left"/>
              <w:rPr>
                <w:rFonts w:ascii="Verdana" w:hAnsi="Verdana" w:cs="Arial"/>
                <w:color w:val="000000"/>
                <w:sz w:val="18"/>
                <w:szCs w:val="18"/>
              </w:rPr>
            </w:pPr>
            <w:r w:rsidRPr="00C639A3">
              <w:rPr>
                <w:rFonts w:ascii="Verdana" w:hAnsi="Verdana" w:cs="Arial"/>
                <w:color w:val="000000"/>
                <w:sz w:val="18"/>
                <w:szCs w:val="18"/>
              </w:rPr>
              <w:t>10</w:t>
            </w:r>
          </w:p>
        </w:tc>
        <w:tc>
          <w:tcPr>
            <w:tcW w:w="1270" w:type="pct"/>
            <w:vMerge/>
            <w:vAlign w:val="center"/>
          </w:tcPr>
          <w:p w:rsidRPr="00C639A3" w:rsidR="0096697C" w:rsidP="00CA1CAF" w:rsidRDefault="0096697C" w14:paraId="3EEFC72C" w14:textId="13222600">
            <w:pPr>
              <w:jc w:val="center"/>
              <w:rPr>
                <w:rFonts w:ascii="Verdana" w:hAnsi="Verdana" w:cs="Arial"/>
                <w:color w:val="000000"/>
                <w:sz w:val="18"/>
                <w:szCs w:val="18"/>
              </w:rPr>
            </w:pPr>
          </w:p>
        </w:tc>
        <w:tc>
          <w:tcPr>
            <w:tcW w:w="839" w:type="pct"/>
          </w:tcPr>
          <w:p w:rsidRPr="00C639A3" w:rsidR="0096697C" w:rsidP="00A215BA" w:rsidRDefault="0096697C" w14:paraId="7B47EEE1" w14:textId="06387511">
            <w:pPr>
              <w:jc w:val="left"/>
              <w:rPr>
                <w:rFonts w:ascii="Verdana" w:hAnsi="Verdana" w:cs="Arial"/>
                <w:color w:val="000000"/>
                <w:sz w:val="18"/>
                <w:szCs w:val="18"/>
              </w:rPr>
            </w:pPr>
            <w:r w:rsidRPr="00C639A3">
              <w:rPr>
                <w:rFonts w:ascii="Verdana" w:hAnsi="Verdana" w:cs="Arial"/>
                <w:color w:val="000000"/>
                <w:sz w:val="18"/>
                <w:szCs w:val="18"/>
              </w:rPr>
              <w:t xml:space="preserve">Distrito Regional de Manejo Integrado  </w:t>
            </w:r>
          </w:p>
        </w:tc>
        <w:tc>
          <w:tcPr>
            <w:tcW w:w="837" w:type="pct"/>
          </w:tcPr>
          <w:p w:rsidRPr="00C639A3" w:rsidR="0096697C" w:rsidP="00A215BA" w:rsidRDefault="0096697C" w14:paraId="11A414B1" w14:textId="02A5AB7B">
            <w:pPr>
              <w:jc w:val="left"/>
              <w:rPr>
                <w:rFonts w:ascii="Verdana" w:hAnsi="Verdana" w:cs="Arial"/>
                <w:color w:val="000000"/>
                <w:sz w:val="18"/>
                <w:szCs w:val="18"/>
              </w:rPr>
            </w:pPr>
            <w:r w:rsidRPr="00C639A3">
              <w:rPr>
                <w:rFonts w:ascii="Verdana" w:hAnsi="Verdana" w:cs="Arial"/>
                <w:color w:val="000000"/>
                <w:sz w:val="18"/>
                <w:szCs w:val="18"/>
              </w:rPr>
              <w:t>Complejo cenagoso del Bajo Sinú</w:t>
            </w:r>
          </w:p>
        </w:tc>
        <w:tc>
          <w:tcPr>
            <w:tcW w:w="1005" w:type="pct"/>
          </w:tcPr>
          <w:p w:rsidRPr="001C4EBF" w:rsidR="0096697C" w:rsidP="00A215BA" w:rsidRDefault="00C965F8" w14:paraId="0923642D" w14:textId="091A9580">
            <w:pPr>
              <w:jc w:val="left"/>
              <w:rPr>
                <w:rFonts w:ascii="Verdana" w:hAnsi="Verdana" w:cs="Arial"/>
                <w:color w:val="000000"/>
                <w:sz w:val="18"/>
                <w:szCs w:val="18"/>
                <w:highlight w:val="cyan"/>
              </w:rPr>
            </w:pPr>
            <w:r w:rsidRPr="00C965F8">
              <w:rPr>
                <w:rFonts w:ascii="Verdana" w:hAnsi="Verdana" w:cs="Arial"/>
                <w:color w:val="000000"/>
                <w:sz w:val="18"/>
                <w:szCs w:val="18"/>
              </w:rPr>
              <w:t>Acuerdo del Consejo Directivo No.76 del 25 de octubre de 2007</w:t>
            </w:r>
          </w:p>
        </w:tc>
        <w:tc>
          <w:tcPr>
            <w:tcW w:w="810" w:type="pct"/>
          </w:tcPr>
          <w:p w:rsidRPr="00C639A3" w:rsidR="0096697C" w:rsidP="00A215BA" w:rsidRDefault="0096697C" w14:paraId="5EBA93F4" w14:textId="6A9249BA">
            <w:pPr>
              <w:jc w:val="left"/>
              <w:rPr>
                <w:rFonts w:ascii="Verdana" w:hAnsi="Verdana" w:cs="Arial"/>
                <w:color w:val="000000"/>
                <w:sz w:val="18"/>
                <w:szCs w:val="18"/>
              </w:rPr>
            </w:pPr>
            <w:r w:rsidRPr="00C639A3">
              <w:rPr>
                <w:rFonts w:ascii="Verdana" w:hAnsi="Verdana" w:cs="Arial"/>
                <w:color w:val="000000"/>
                <w:sz w:val="18"/>
                <w:szCs w:val="18"/>
              </w:rPr>
              <w:t>Chima, Lorica, Momil, Cotorra, Purísima, Ciénaga de Oro y San Pelayo</w:t>
            </w:r>
          </w:p>
        </w:tc>
      </w:tr>
      <w:tr w:rsidRPr="00C639A3" w:rsidR="0096697C" w:rsidTr="00CA1CAF" w14:paraId="6B67E5BA" w14:textId="77777777">
        <w:trPr>
          <w:trHeight w:val="387"/>
        </w:trPr>
        <w:tc>
          <w:tcPr>
            <w:tcW w:w="238" w:type="pct"/>
          </w:tcPr>
          <w:p w:rsidRPr="00C639A3" w:rsidR="0096697C" w:rsidP="00A215BA" w:rsidRDefault="0096697C" w14:paraId="6774137B" w14:textId="606A6E0A">
            <w:pPr>
              <w:jc w:val="left"/>
              <w:rPr>
                <w:rFonts w:ascii="Verdana" w:hAnsi="Verdana" w:cs="Arial"/>
                <w:color w:val="000000"/>
                <w:sz w:val="18"/>
                <w:szCs w:val="18"/>
              </w:rPr>
            </w:pPr>
            <w:r w:rsidRPr="00C639A3">
              <w:rPr>
                <w:rFonts w:ascii="Verdana" w:hAnsi="Verdana" w:cs="Arial"/>
                <w:color w:val="000000"/>
                <w:sz w:val="18"/>
                <w:szCs w:val="18"/>
              </w:rPr>
              <w:t>11</w:t>
            </w:r>
          </w:p>
        </w:tc>
        <w:tc>
          <w:tcPr>
            <w:tcW w:w="1270" w:type="pct"/>
            <w:vMerge w:val="restart"/>
            <w:vAlign w:val="center"/>
          </w:tcPr>
          <w:p w:rsidRPr="00C639A3" w:rsidR="0096697C" w:rsidP="00CA1CAF" w:rsidRDefault="0096697C" w14:paraId="39B3023B" w14:textId="77777777">
            <w:pPr>
              <w:jc w:val="center"/>
              <w:rPr>
                <w:rFonts w:ascii="Verdana" w:hAnsi="Verdana" w:cs="Arial"/>
                <w:color w:val="000000"/>
                <w:sz w:val="18"/>
                <w:szCs w:val="18"/>
              </w:rPr>
            </w:pPr>
            <w:r>
              <w:rPr>
                <w:rFonts w:ascii="Verdana" w:hAnsi="Verdana" w:cs="Arial"/>
                <w:color w:val="000000"/>
                <w:sz w:val="18"/>
                <w:szCs w:val="18"/>
              </w:rPr>
              <w:t>Áreas de especial importancia ecosistémica y ecosistemas estratégicos</w:t>
            </w:r>
          </w:p>
          <w:p w:rsidRPr="00C639A3" w:rsidR="0096697C" w:rsidP="00CA1CAF" w:rsidRDefault="0096697C" w14:paraId="3AD5177C" w14:textId="2E4179DF">
            <w:pPr>
              <w:jc w:val="center"/>
              <w:rPr>
                <w:rFonts w:ascii="Verdana" w:hAnsi="Verdana" w:cs="Arial"/>
                <w:color w:val="000000"/>
                <w:sz w:val="18"/>
                <w:szCs w:val="18"/>
              </w:rPr>
            </w:pPr>
          </w:p>
        </w:tc>
        <w:tc>
          <w:tcPr>
            <w:tcW w:w="839" w:type="pct"/>
          </w:tcPr>
          <w:p w:rsidRPr="00C639A3" w:rsidR="0096697C" w:rsidP="00A215BA" w:rsidRDefault="0096697C" w14:paraId="7231B8AA" w14:textId="0FB8AD17">
            <w:pPr>
              <w:jc w:val="left"/>
              <w:rPr>
                <w:rFonts w:ascii="Verdana" w:hAnsi="Verdana" w:cs="Arial"/>
                <w:sz w:val="18"/>
                <w:szCs w:val="18"/>
              </w:rPr>
            </w:pPr>
            <w:r w:rsidRPr="00C639A3">
              <w:rPr>
                <w:rFonts w:ascii="Verdana" w:hAnsi="Verdana" w:cs="Arial"/>
                <w:color w:val="000000"/>
                <w:sz w:val="18"/>
                <w:szCs w:val="18"/>
              </w:rPr>
              <w:t>Humedal</w:t>
            </w:r>
          </w:p>
        </w:tc>
        <w:tc>
          <w:tcPr>
            <w:tcW w:w="837" w:type="pct"/>
          </w:tcPr>
          <w:p w:rsidRPr="00C639A3" w:rsidR="0096697C" w:rsidP="00A215BA" w:rsidRDefault="0096697C" w14:paraId="78864272" w14:textId="5BC91D34">
            <w:pPr>
              <w:jc w:val="left"/>
              <w:rPr>
                <w:rFonts w:ascii="Verdana" w:hAnsi="Verdana" w:cs="Arial"/>
                <w:sz w:val="18"/>
                <w:szCs w:val="18"/>
              </w:rPr>
            </w:pPr>
            <w:r w:rsidRPr="00C639A3">
              <w:rPr>
                <w:rFonts w:ascii="Verdana" w:hAnsi="Verdana" w:cs="Arial"/>
                <w:color w:val="000000"/>
                <w:sz w:val="18"/>
                <w:szCs w:val="18"/>
              </w:rPr>
              <w:t>Berlín</w:t>
            </w:r>
          </w:p>
        </w:tc>
        <w:tc>
          <w:tcPr>
            <w:tcW w:w="1005" w:type="pct"/>
          </w:tcPr>
          <w:p w:rsidRPr="001C4EBF" w:rsidR="0096697C" w:rsidP="00A215BA" w:rsidRDefault="00C965F8" w14:paraId="3F8B8B36" w14:textId="63FA55B6">
            <w:pPr>
              <w:jc w:val="left"/>
              <w:rPr>
                <w:rFonts w:ascii="Verdana" w:hAnsi="Verdana" w:cs="Arial"/>
                <w:color w:val="000000"/>
                <w:sz w:val="18"/>
                <w:szCs w:val="18"/>
                <w:highlight w:val="cyan"/>
              </w:rPr>
            </w:pPr>
            <w:r w:rsidRPr="00C965F8">
              <w:rPr>
                <w:rFonts w:ascii="Verdana" w:hAnsi="Verdana" w:cs="Arial"/>
                <w:color w:val="000000"/>
                <w:sz w:val="18"/>
                <w:szCs w:val="18"/>
              </w:rPr>
              <w:t>Acuerdo del Consejo Directivo No.416 del 13 de diciembre de 2019</w:t>
            </w:r>
          </w:p>
        </w:tc>
        <w:tc>
          <w:tcPr>
            <w:tcW w:w="810" w:type="pct"/>
          </w:tcPr>
          <w:p w:rsidRPr="00C639A3" w:rsidR="0096697C" w:rsidP="00A215BA" w:rsidRDefault="0096697C" w14:paraId="51B016CF" w14:textId="2DC6D2A3">
            <w:pPr>
              <w:jc w:val="left"/>
              <w:rPr>
                <w:rFonts w:ascii="Verdana" w:hAnsi="Verdana" w:cs="Arial"/>
                <w:sz w:val="18"/>
                <w:szCs w:val="18"/>
              </w:rPr>
            </w:pPr>
            <w:r w:rsidRPr="00C639A3">
              <w:rPr>
                <w:rFonts w:ascii="Verdana" w:hAnsi="Verdana" w:cs="Arial"/>
                <w:color w:val="000000"/>
                <w:sz w:val="18"/>
                <w:szCs w:val="18"/>
              </w:rPr>
              <w:t>Montería</w:t>
            </w:r>
          </w:p>
        </w:tc>
      </w:tr>
      <w:tr w:rsidRPr="00C639A3" w:rsidR="0096697C" w:rsidTr="00CA1CAF" w14:paraId="4A8C1949" w14:textId="77777777">
        <w:trPr>
          <w:trHeight w:val="387"/>
        </w:trPr>
        <w:tc>
          <w:tcPr>
            <w:tcW w:w="238" w:type="pct"/>
          </w:tcPr>
          <w:p w:rsidRPr="00C639A3" w:rsidR="0096697C" w:rsidP="00A215BA" w:rsidRDefault="0096697C" w14:paraId="3779C9C3" w14:textId="6CB89F71">
            <w:pPr>
              <w:jc w:val="left"/>
              <w:rPr>
                <w:rFonts w:ascii="Verdana" w:hAnsi="Verdana" w:cs="Arial"/>
                <w:color w:val="000000"/>
                <w:sz w:val="18"/>
                <w:szCs w:val="18"/>
              </w:rPr>
            </w:pPr>
            <w:r w:rsidRPr="00C639A3">
              <w:rPr>
                <w:rFonts w:ascii="Verdana" w:hAnsi="Verdana" w:cs="Arial"/>
                <w:color w:val="000000"/>
                <w:sz w:val="18"/>
                <w:szCs w:val="18"/>
              </w:rPr>
              <w:t>12</w:t>
            </w:r>
          </w:p>
        </w:tc>
        <w:tc>
          <w:tcPr>
            <w:tcW w:w="1270" w:type="pct"/>
            <w:vMerge/>
            <w:vAlign w:val="center"/>
          </w:tcPr>
          <w:p w:rsidRPr="00C639A3" w:rsidR="0096697C" w:rsidP="00CA1CAF" w:rsidRDefault="0096697C" w14:paraId="499CF924" w14:textId="5CDAE137">
            <w:pPr>
              <w:jc w:val="center"/>
              <w:rPr>
                <w:rFonts w:ascii="Verdana" w:hAnsi="Verdana" w:cs="Arial"/>
                <w:color w:val="000000"/>
                <w:sz w:val="18"/>
                <w:szCs w:val="18"/>
              </w:rPr>
            </w:pPr>
          </w:p>
        </w:tc>
        <w:tc>
          <w:tcPr>
            <w:tcW w:w="839" w:type="pct"/>
          </w:tcPr>
          <w:p w:rsidRPr="00C639A3" w:rsidR="0096697C" w:rsidP="00A215BA" w:rsidRDefault="0096697C" w14:paraId="38DA874F" w14:textId="1BF2B881">
            <w:pPr>
              <w:jc w:val="left"/>
              <w:rPr>
                <w:rFonts w:ascii="Verdana" w:hAnsi="Verdana" w:cs="Arial"/>
                <w:sz w:val="18"/>
                <w:szCs w:val="18"/>
              </w:rPr>
            </w:pPr>
            <w:r w:rsidRPr="00C639A3">
              <w:rPr>
                <w:rFonts w:ascii="Verdana" w:hAnsi="Verdana" w:cs="Arial"/>
                <w:color w:val="000000"/>
                <w:sz w:val="18"/>
                <w:szCs w:val="18"/>
              </w:rPr>
              <w:t>Humedal</w:t>
            </w:r>
          </w:p>
        </w:tc>
        <w:tc>
          <w:tcPr>
            <w:tcW w:w="837" w:type="pct"/>
          </w:tcPr>
          <w:p w:rsidRPr="00C965F8" w:rsidR="0096697C" w:rsidP="00A215BA" w:rsidRDefault="0096697C" w14:paraId="3285B971" w14:textId="5AF93C66">
            <w:pPr>
              <w:jc w:val="left"/>
              <w:rPr>
                <w:rFonts w:ascii="Verdana" w:hAnsi="Verdana" w:cs="Arial"/>
                <w:sz w:val="18"/>
                <w:szCs w:val="18"/>
              </w:rPr>
            </w:pPr>
            <w:r w:rsidRPr="00C965F8">
              <w:rPr>
                <w:rFonts w:ascii="Verdana" w:hAnsi="Verdana" w:cs="Arial"/>
                <w:color w:val="000000"/>
                <w:sz w:val="18"/>
                <w:szCs w:val="18"/>
              </w:rPr>
              <w:t>Charco Ají</w:t>
            </w:r>
          </w:p>
        </w:tc>
        <w:tc>
          <w:tcPr>
            <w:tcW w:w="1005" w:type="pct"/>
          </w:tcPr>
          <w:p w:rsidRPr="00C965F8" w:rsidR="0096697C" w:rsidP="00A215BA" w:rsidRDefault="0095792E" w14:paraId="2A7E8365" w14:textId="74F54F81">
            <w:pPr>
              <w:jc w:val="left"/>
              <w:rPr>
                <w:rFonts w:ascii="Verdana" w:hAnsi="Verdana" w:cs="Arial"/>
                <w:color w:val="000000"/>
                <w:sz w:val="18"/>
                <w:szCs w:val="18"/>
              </w:rPr>
            </w:pPr>
            <w:r>
              <w:rPr>
                <w:rFonts w:ascii="Verdana" w:hAnsi="Verdana" w:cs="Arial"/>
                <w:color w:val="000000"/>
                <w:sz w:val="18"/>
                <w:szCs w:val="18"/>
              </w:rPr>
              <w:t xml:space="preserve">Acuerdo </w:t>
            </w:r>
            <w:r w:rsidRPr="00C965F8">
              <w:rPr>
                <w:rFonts w:ascii="Verdana" w:hAnsi="Verdana" w:cs="Arial"/>
                <w:color w:val="000000"/>
                <w:sz w:val="18"/>
                <w:szCs w:val="18"/>
              </w:rPr>
              <w:t xml:space="preserve">del Consejo Directivo </w:t>
            </w:r>
            <w:r>
              <w:rPr>
                <w:rFonts w:ascii="Verdana" w:hAnsi="Verdana" w:cs="Arial"/>
                <w:color w:val="000000"/>
                <w:sz w:val="18"/>
                <w:szCs w:val="18"/>
              </w:rPr>
              <w:t>346 del 27 de octubre 2017</w:t>
            </w:r>
          </w:p>
        </w:tc>
        <w:tc>
          <w:tcPr>
            <w:tcW w:w="810" w:type="pct"/>
          </w:tcPr>
          <w:p w:rsidRPr="00C639A3" w:rsidR="0096697C" w:rsidP="00A215BA" w:rsidRDefault="0096697C" w14:paraId="4F27F26D" w14:textId="676861D8">
            <w:pPr>
              <w:jc w:val="left"/>
              <w:rPr>
                <w:rFonts w:ascii="Verdana" w:hAnsi="Verdana" w:cs="Arial"/>
                <w:sz w:val="18"/>
                <w:szCs w:val="18"/>
              </w:rPr>
            </w:pPr>
            <w:r w:rsidRPr="00C639A3">
              <w:rPr>
                <w:rFonts w:ascii="Verdana" w:hAnsi="Verdana" w:cs="Arial"/>
                <w:color w:val="000000"/>
                <w:sz w:val="18"/>
                <w:szCs w:val="18"/>
              </w:rPr>
              <w:t>Ciénaga de Oro</w:t>
            </w:r>
          </w:p>
        </w:tc>
      </w:tr>
      <w:tr w:rsidRPr="00C639A3" w:rsidR="0095792E" w:rsidTr="00CA1CAF" w14:paraId="17397E14" w14:textId="77777777">
        <w:trPr>
          <w:trHeight w:val="387"/>
        </w:trPr>
        <w:tc>
          <w:tcPr>
            <w:tcW w:w="238" w:type="pct"/>
          </w:tcPr>
          <w:p w:rsidRPr="00C639A3" w:rsidR="0095792E" w:rsidP="0095792E" w:rsidRDefault="0095792E" w14:paraId="2405E394" w14:textId="2E921E59">
            <w:pPr>
              <w:jc w:val="left"/>
              <w:rPr>
                <w:rFonts w:ascii="Verdana" w:hAnsi="Verdana" w:cs="Arial"/>
                <w:color w:val="000000"/>
                <w:sz w:val="18"/>
                <w:szCs w:val="18"/>
              </w:rPr>
            </w:pPr>
            <w:r w:rsidRPr="00C639A3">
              <w:rPr>
                <w:rFonts w:ascii="Verdana" w:hAnsi="Verdana" w:cs="Arial"/>
                <w:color w:val="000000"/>
                <w:sz w:val="18"/>
                <w:szCs w:val="18"/>
              </w:rPr>
              <w:t>13</w:t>
            </w:r>
          </w:p>
        </w:tc>
        <w:tc>
          <w:tcPr>
            <w:tcW w:w="1270" w:type="pct"/>
            <w:vMerge/>
            <w:vAlign w:val="center"/>
          </w:tcPr>
          <w:p w:rsidRPr="00C639A3" w:rsidR="0095792E" w:rsidP="0095792E" w:rsidRDefault="0095792E" w14:paraId="1C94D5FF" w14:textId="44353E4B">
            <w:pPr>
              <w:jc w:val="center"/>
              <w:rPr>
                <w:rFonts w:ascii="Verdana" w:hAnsi="Verdana" w:cs="Arial"/>
                <w:color w:val="000000"/>
                <w:sz w:val="18"/>
                <w:szCs w:val="18"/>
              </w:rPr>
            </w:pPr>
          </w:p>
        </w:tc>
        <w:tc>
          <w:tcPr>
            <w:tcW w:w="839" w:type="pct"/>
          </w:tcPr>
          <w:p w:rsidRPr="00C639A3" w:rsidR="0095792E" w:rsidP="0095792E" w:rsidRDefault="0095792E" w14:paraId="2A39337A" w14:textId="260EB079">
            <w:pPr>
              <w:jc w:val="left"/>
              <w:rPr>
                <w:rFonts w:ascii="Verdana" w:hAnsi="Verdana" w:cs="Arial"/>
                <w:sz w:val="18"/>
                <w:szCs w:val="18"/>
              </w:rPr>
            </w:pPr>
            <w:r w:rsidRPr="00C639A3">
              <w:rPr>
                <w:rFonts w:ascii="Verdana" w:hAnsi="Verdana" w:cs="Arial"/>
                <w:color w:val="000000"/>
                <w:sz w:val="18"/>
                <w:szCs w:val="18"/>
              </w:rPr>
              <w:t>Humedal</w:t>
            </w:r>
          </w:p>
        </w:tc>
        <w:tc>
          <w:tcPr>
            <w:tcW w:w="837" w:type="pct"/>
          </w:tcPr>
          <w:p w:rsidRPr="00C639A3" w:rsidR="0095792E" w:rsidP="0095792E" w:rsidRDefault="0095792E" w14:paraId="6F788BC9" w14:textId="72A04609">
            <w:pPr>
              <w:jc w:val="left"/>
              <w:rPr>
                <w:rFonts w:ascii="Verdana" w:hAnsi="Verdana" w:cs="Arial"/>
                <w:sz w:val="18"/>
                <w:szCs w:val="18"/>
              </w:rPr>
            </w:pPr>
            <w:r w:rsidRPr="00C639A3">
              <w:rPr>
                <w:rFonts w:ascii="Verdana" w:hAnsi="Verdana" w:cs="Arial"/>
                <w:color w:val="000000"/>
                <w:sz w:val="18"/>
                <w:szCs w:val="18"/>
              </w:rPr>
              <w:t>Charco Grande</w:t>
            </w:r>
          </w:p>
        </w:tc>
        <w:tc>
          <w:tcPr>
            <w:tcW w:w="1005" w:type="pct"/>
          </w:tcPr>
          <w:p w:rsidRPr="0095792E" w:rsidR="0095792E" w:rsidP="0095792E" w:rsidRDefault="0095792E" w14:paraId="1C60BE59" w14:textId="330D10CA">
            <w:pPr>
              <w:jc w:val="left"/>
              <w:rPr>
                <w:rFonts w:ascii="Verdana" w:hAnsi="Verdana" w:cs="Arial"/>
                <w:color w:val="000000"/>
                <w:sz w:val="18"/>
                <w:szCs w:val="18"/>
              </w:rPr>
            </w:pPr>
            <w:r>
              <w:rPr>
                <w:rFonts w:ascii="Verdana" w:hAnsi="Verdana" w:cs="Arial"/>
                <w:color w:val="000000"/>
                <w:sz w:val="18"/>
                <w:szCs w:val="18"/>
              </w:rPr>
              <w:t xml:space="preserve">Acuerdo </w:t>
            </w:r>
            <w:r w:rsidRPr="00C965F8">
              <w:rPr>
                <w:rFonts w:ascii="Verdana" w:hAnsi="Verdana" w:cs="Arial"/>
                <w:color w:val="000000"/>
                <w:sz w:val="18"/>
                <w:szCs w:val="18"/>
              </w:rPr>
              <w:t xml:space="preserve">del Consejo Directivo </w:t>
            </w:r>
            <w:r>
              <w:rPr>
                <w:rFonts w:ascii="Verdana" w:hAnsi="Verdana" w:cs="Arial"/>
                <w:color w:val="000000"/>
                <w:sz w:val="18"/>
                <w:szCs w:val="18"/>
              </w:rPr>
              <w:t>346 del 27 de octubre 2017</w:t>
            </w:r>
          </w:p>
        </w:tc>
        <w:tc>
          <w:tcPr>
            <w:tcW w:w="810" w:type="pct"/>
          </w:tcPr>
          <w:p w:rsidRPr="00C639A3" w:rsidR="0095792E" w:rsidP="0095792E" w:rsidRDefault="0095792E" w14:paraId="7E978E42" w14:textId="5283910F">
            <w:pPr>
              <w:jc w:val="left"/>
              <w:rPr>
                <w:rFonts w:ascii="Verdana" w:hAnsi="Verdana" w:cs="Arial"/>
                <w:sz w:val="18"/>
                <w:szCs w:val="18"/>
              </w:rPr>
            </w:pPr>
            <w:r w:rsidRPr="00C639A3">
              <w:rPr>
                <w:rFonts w:ascii="Verdana" w:hAnsi="Verdana" w:cs="Arial"/>
                <w:color w:val="000000"/>
                <w:sz w:val="18"/>
                <w:szCs w:val="18"/>
              </w:rPr>
              <w:t>Ciénaga de Oro y San Carlos</w:t>
            </w:r>
          </w:p>
        </w:tc>
      </w:tr>
      <w:tr w:rsidRPr="00C639A3" w:rsidR="0095792E" w:rsidTr="00CA1CAF" w14:paraId="1E1E681B" w14:textId="77777777">
        <w:trPr>
          <w:trHeight w:val="387"/>
        </w:trPr>
        <w:tc>
          <w:tcPr>
            <w:tcW w:w="238" w:type="pct"/>
          </w:tcPr>
          <w:p w:rsidRPr="00C639A3" w:rsidR="0095792E" w:rsidP="0095792E" w:rsidRDefault="0095792E" w14:paraId="26072A09" w14:textId="28F865C6">
            <w:pPr>
              <w:jc w:val="left"/>
              <w:rPr>
                <w:rFonts w:ascii="Verdana" w:hAnsi="Verdana" w:cs="Arial"/>
                <w:color w:val="000000"/>
                <w:sz w:val="18"/>
                <w:szCs w:val="18"/>
              </w:rPr>
            </w:pPr>
            <w:r w:rsidRPr="00C639A3">
              <w:rPr>
                <w:rFonts w:ascii="Verdana" w:hAnsi="Verdana" w:cs="Arial"/>
                <w:color w:val="000000"/>
                <w:sz w:val="18"/>
                <w:szCs w:val="18"/>
              </w:rPr>
              <w:t>14</w:t>
            </w:r>
          </w:p>
        </w:tc>
        <w:tc>
          <w:tcPr>
            <w:tcW w:w="1270" w:type="pct"/>
            <w:vMerge/>
            <w:vAlign w:val="center"/>
          </w:tcPr>
          <w:p w:rsidRPr="00C639A3" w:rsidR="0095792E" w:rsidP="0095792E" w:rsidRDefault="0095792E" w14:paraId="4800EDDD" w14:textId="28217664">
            <w:pPr>
              <w:jc w:val="center"/>
              <w:rPr>
                <w:rFonts w:ascii="Verdana" w:hAnsi="Verdana" w:cs="Arial"/>
                <w:color w:val="000000"/>
                <w:sz w:val="18"/>
                <w:szCs w:val="18"/>
              </w:rPr>
            </w:pPr>
          </w:p>
        </w:tc>
        <w:tc>
          <w:tcPr>
            <w:tcW w:w="839" w:type="pct"/>
          </w:tcPr>
          <w:p w:rsidRPr="00C639A3" w:rsidR="0095792E" w:rsidP="0095792E" w:rsidRDefault="0095792E" w14:paraId="6416B79D" w14:textId="14E2486B">
            <w:pPr>
              <w:jc w:val="left"/>
              <w:rPr>
                <w:rFonts w:ascii="Verdana" w:hAnsi="Verdana" w:cs="Arial"/>
                <w:sz w:val="18"/>
                <w:szCs w:val="18"/>
              </w:rPr>
            </w:pPr>
            <w:r w:rsidRPr="00C639A3">
              <w:rPr>
                <w:rFonts w:ascii="Verdana" w:hAnsi="Verdana" w:cs="Arial"/>
                <w:color w:val="000000"/>
                <w:sz w:val="18"/>
                <w:szCs w:val="18"/>
              </w:rPr>
              <w:t>Humedal</w:t>
            </w:r>
          </w:p>
        </w:tc>
        <w:tc>
          <w:tcPr>
            <w:tcW w:w="837" w:type="pct"/>
          </w:tcPr>
          <w:p w:rsidRPr="00C639A3" w:rsidR="0095792E" w:rsidP="0095792E" w:rsidRDefault="0095792E" w14:paraId="568EF44D" w14:textId="1A0F49DC">
            <w:pPr>
              <w:jc w:val="left"/>
              <w:rPr>
                <w:rFonts w:ascii="Verdana" w:hAnsi="Verdana" w:cs="Arial"/>
                <w:sz w:val="18"/>
                <w:szCs w:val="18"/>
              </w:rPr>
            </w:pPr>
            <w:r w:rsidRPr="00C639A3">
              <w:rPr>
                <w:rFonts w:ascii="Verdana" w:hAnsi="Verdana" w:cs="Arial"/>
                <w:color w:val="000000"/>
                <w:sz w:val="18"/>
                <w:szCs w:val="18"/>
              </w:rPr>
              <w:t>Furatena</w:t>
            </w:r>
          </w:p>
        </w:tc>
        <w:tc>
          <w:tcPr>
            <w:tcW w:w="1005" w:type="pct"/>
          </w:tcPr>
          <w:p w:rsidRPr="001C4EBF" w:rsidR="0095792E" w:rsidP="0095792E" w:rsidRDefault="0095792E" w14:paraId="4A430691" w14:textId="0AC72B3E">
            <w:pPr>
              <w:jc w:val="left"/>
              <w:rPr>
                <w:rFonts w:ascii="Verdana" w:hAnsi="Verdana" w:cs="Arial"/>
                <w:color w:val="000000"/>
                <w:sz w:val="18"/>
                <w:szCs w:val="18"/>
                <w:highlight w:val="cyan"/>
              </w:rPr>
            </w:pPr>
            <w:r w:rsidRPr="0095792E">
              <w:rPr>
                <w:rFonts w:ascii="Verdana" w:hAnsi="Verdana" w:cs="Arial"/>
                <w:color w:val="000000"/>
                <w:sz w:val="18"/>
                <w:szCs w:val="18"/>
              </w:rPr>
              <w:t>Acuerdo del Consejo Directivo No.385 del 7 de diciembre de 2018</w:t>
            </w:r>
          </w:p>
        </w:tc>
        <w:tc>
          <w:tcPr>
            <w:tcW w:w="810" w:type="pct"/>
          </w:tcPr>
          <w:p w:rsidRPr="00C639A3" w:rsidR="0095792E" w:rsidP="0095792E" w:rsidRDefault="0095792E" w14:paraId="453F07E3" w14:textId="46732443">
            <w:pPr>
              <w:jc w:val="left"/>
              <w:rPr>
                <w:rFonts w:ascii="Verdana" w:hAnsi="Verdana" w:cs="Arial"/>
                <w:sz w:val="18"/>
                <w:szCs w:val="18"/>
              </w:rPr>
            </w:pPr>
            <w:r w:rsidRPr="00C639A3">
              <w:rPr>
                <w:rFonts w:ascii="Verdana" w:hAnsi="Verdana" w:cs="Arial"/>
                <w:color w:val="000000"/>
                <w:sz w:val="18"/>
                <w:szCs w:val="18"/>
              </w:rPr>
              <w:t>Montería</w:t>
            </w:r>
          </w:p>
        </w:tc>
      </w:tr>
      <w:tr w:rsidRPr="00C639A3" w:rsidR="0095792E" w:rsidTr="00CA1CAF" w14:paraId="34A8EE52" w14:textId="77777777">
        <w:trPr>
          <w:trHeight w:val="387"/>
        </w:trPr>
        <w:tc>
          <w:tcPr>
            <w:tcW w:w="238" w:type="pct"/>
          </w:tcPr>
          <w:p w:rsidRPr="00C639A3" w:rsidR="0095792E" w:rsidP="0095792E" w:rsidRDefault="0095792E" w14:paraId="063F86EB" w14:textId="2FFECBBE">
            <w:pPr>
              <w:jc w:val="left"/>
              <w:rPr>
                <w:rFonts w:ascii="Verdana" w:hAnsi="Verdana" w:cs="Arial"/>
                <w:color w:val="000000"/>
                <w:sz w:val="18"/>
                <w:szCs w:val="18"/>
              </w:rPr>
            </w:pPr>
            <w:r w:rsidRPr="00C639A3">
              <w:rPr>
                <w:rFonts w:ascii="Verdana" w:hAnsi="Verdana" w:cs="Arial"/>
                <w:color w:val="000000"/>
                <w:sz w:val="18"/>
                <w:szCs w:val="18"/>
              </w:rPr>
              <w:t>15</w:t>
            </w:r>
          </w:p>
        </w:tc>
        <w:tc>
          <w:tcPr>
            <w:tcW w:w="1270" w:type="pct"/>
            <w:vMerge/>
            <w:vAlign w:val="center"/>
          </w:tcPr>
          <w:p w:rsidRPr="00C639A3" w:rsidR="0095792E" w:rsidP="0095792E" w:rsidRDefault="0095792E" w14:paraId="577313DE" w14:textId="17B11F1F">
            <w:pPr>
              <w:jc w:val="center"/>
              <w:rPr>
                <w:rFonts w:ascii="Verdana" w:hAnsi="Verdana" w:cs="Arial"/>
                <w:color w:val="000000"/>
                <w:sz w:val="18"/>
                <w:szCs w:val="18"/>
              </w:rPr>
            </w:pPr>
          </w:p>
        </w:tc>
        <w:tc>
          <w:tcPr>
            <w:tcW w:w="839" w:type="pct"/>
          </w:tcPr>
          <w:p w:rsidRPr="00C639A3" w:rsidR="0095792E" w:rsidP="0095792E" w:rsidRDefault="0095792E" w14:paraId="2C204533" w14:textId="66B20B94">
            <w:pPr>
              <w:jc w:val="left"/>
              <w:rPr>
                <w:rFonts w:ascii="Verdana" w:hAnsi="Verdana" w:cs="Arial"/>
                <w:sz w:val="18"/>
                <w:szCs w:val="18"/>
              </w:rPr>
            </w:pPr>
            <w:r w:rsidRPr="00C639A3">
              <w:rPr>
                <w:rFonts w:ascii="Verdana" w:hAnsi="Verdana" w:cs="Arial"/>
                <w:color w:val="000000"/>
                <w:sz w:val="18"/>
                <w:szCs w:val="18"/>
              </w:rPr>
              <w:t>Humedal</w:t>
            </w:r>
          </w:p>
        </w:tc>
        <w:tc>
          <w:tcPr>
            <w:tcW w:w="837" w:type="pct"/>
          </w:tcPr>
          <w:p w:rsidRPr="00C639A3" w:rsidR="0095792E" w:rsidP="0095792E" w:rsidRDefault="0095792E" w14:paraId="6D0B7DDE" w14:textId="321F7552">
            <w:pPr>
              <w:jc w:val="left"/>
              <w:rPr>
                <w:rFonts w:ascii="Verdana" w:hAnsi="Verdana" w:cs="Arial"/>
                <w:sz w:val="18"/>
                <w:szCs w:val="18"/>
              </w:rPr>
            </w:pPr>
            <w:r w:rsidRPr="00C639A3">
              <w:rPr>
                <w:rFonts w:ascii="Verdana" w:hAnsi="Verdana" w:cs="Arial"/>
                <w:color w:val="000000"/>
                <w:sz w:val="18"/>
                <w:szCs w:val="18"/>
              </w:rPr>
              <w:t>Los Quemados</w:t>
            </w:r>
          </w:p>
        </w:tc>
        <w:tc>
          <w:tcPr>
            <w:tcW w:w="1005" w:type="pct"/>
          </w:tcPr>
          <w:p w:rsidRPr="001C4EBF" w:rsidR="0095792E" w:rsidP="0095792E" w:rsidRDefault="0095792E" w14:paraId="5AC4C9FF" w14:textId="474CA469">
            <w:pPr>
              <w:jc w:val="left"/>
              <w:rPr>
                <w:rFonts w:ascii="Verdana" w:hAnsi="Verdana" w:cs="Arial"/>
                <w:color w:val="000000"/>
                <w:sz w:val="18"/>
                <w:szCs w:val="18"/>
                <w:highlight w:val="cyan"/>
              </w:rPr>
            </w:pPr>
            <w:r>
              <w:rPr>
                <w:rFonts w:ascii="Verdana" w:hAnsi="Verdana" w:cs="Arial"/>
                <w:color w:val="000000"/>
                <w:sz w:val="18"/>
                <w:szCs w:val="18"/>
              </w:rPr>
              <w:t xml:space="preserve">Acuerdo </w:t>
            </w:r>
            <w:r w:rsidRPr="00C965F8">
              <w:rPr>
                <w:rFonts w:ascii="Verdana" w:hAnsi="Verdana" w:cs="Arial"/>
                <w:color w:val="000000"/>
                <w:sz w:val="18"/>
                <w:szCs w:val="18"/>
              </w:rPr>
              <w:t xml:space="preserve">del Consejo Directivo </w:t>
            </w:r>
            <w:r>
              <w:rPr>
                <w:rFonts w:ascii="Verdana" w:hAnsi="Verdana" w:cs="Arial"/>
                <w:color w:val="000000"/>
                <w:sz w:val="18"/>
                <w:szCs w:val="18"/>
              </w:rPr>
              <w:t>346 del 27 de octubre 2017</w:t>
            </w:r>
          </w:p>
        </w:tc>
        <w:tc>
          <w:tcPr>
            <w:tcW w:w="810" w:type="pct"/>
          </w:tcPr>
          <w:p w:rsidRPr="00C639A3" w:rsidR="0095792E" w:rsidP="0095792E" w:rsidRDefault="0095792E" w14:paraId="6CE8A904" w14:textId="085FB58E">
            <w:pPr>
              <w:jc w:val="left"/>
              <w:rPr>
                <w:rFonts w:ascii="Verdana" w:hAnsi="Verdana" w:cs="Arial"/>
                <w:sz w:val="18"/>
                <w:szCs w:val="18"/>
              </w:rPr>
            </w:pPr>
            <w:r w:rsidRPr="00C639A3">
              <w:rPr>
                <w:rFonts w:ascii="Verdana" w:hAnsi="Verdana" w:cs="Arial"/>
                <w:color w:val="000000"/>
                <w:sz w:val="18"/>
                <w:szCs w:val="18"/>
              </w:rPr>
              <w:t>San Carlos</w:t>
            </w:r>
          </w:p>
        </w:tc>
      </w:tr>
      <w:tr w:rsidRPr="00C639A3" w:rsidR="0095792E" w:rsidTr="00CA1CAF" w14:paraId="007ECBAB" w14:textId="77777777">
        <w:trPr>
          <w:trHeight w:val="387"/>
        </w:trPr>
        <w:tc>
          <w:tcPr>
            <w:tcW w:w="238" w:type="pct"/>
          </w:tcPr>
          <w:p w:rsidRPr="00C639A3" w:rsidR="0095792E" w:rsidP="0095792E" w:rsidRDefault="0095792E" w14:paraId="5E7621A4" w14:textId="5971B22A">
            <w:pPr>
              <w:jc w:val="left"/>
              <w:rPr>
                <w:rFonts w:ascii="Verdana" w:hAnsi="Verdana" w:cs="Arial"/>
                <w:color w:val="000000"/>
                <w:sz w:val="18"/>
                <w:szCs w:val="18"/>
              </w:rPr>
            </w:pPr>
            <w:r w:rsidRPr="00C639A3">
              <w:rPr>
                <w:rFonts w:ascii="Verdana" w:hAnsi="Verdana" w:cs="Arial"/>
                <w:color w:val="000000"/>
                <w:sz w:val="18"/>
                <w:szCs w:val="18"/>
              </w:rPr>
              <w:t>16</w:t>
            </w:r>
          </w:p>
        </w:tc>
        <w:tc>
          <w:tcPr>
            <w:tcW w:w="1270" w:type="pct"/>
            <w:vMerge/>
            <w:vAlign w:val="center"/>
          </w:tcPr>
          <w:p w:rsidRPr="00C639A3" w:rsidR="0095792E" w:rsidP="0095792E" w:rsidRDefault="0095792E" w14:paraId="1E596239" w14:textId="3B1598C0">
            <w:pPr>
              <w:jc w:val="center"/>
              <w:rPr>
                <w:rFonts w:ascii="Verdana" w:hAnsi="Verdana" w:cs="Arial"/>
                <w:color w:val="000000"/>
                <w:sz w:val="18"/>
                <w:szCs w:val="18"/>
              </w:rPr>
            </w:pPr>
          </w:p>
        </w:tc>
        <w:tc>
          <w:tcPr>
            <w:tcW w:w="839" w:type="pct"/>
          </w:tcPr>
          <w:p w:rsidRPr="00C639A3" w:rsidR="0095792E" w:rsidP="0095792E" w:rsidRDefault="0095792E" w14:paraId="3829B69F" w14:textId="74CE0316">
            <w:pPr>
              <w:jc w:val="left"/>
              <w:rPr>
                <w:rFonts w:ascii="Verdana" w:hAnsi="Verdana" w:cs="Arial"/>
                <w:sz w:val="18"/>
                <w:szCs w:val="18"/>
              </w:rPr>
            </w:pPr>
            <w:r w:rsidRPr="00C639A3">
              <w:rPr>
                <w:rFonts w:ascii="Verdana" w:hAnsi="Verdana" w:cs="Arial"/>
                <w:color w:val="000000"/>
                <w:sz w:val="18"/>
                <w:szCs w:val="18"/>
              </w:rPr>
              <w:t>Humedal</w:t>
            </w:r>
          </w:p>
        </w:tc>
        <w:tc>
          <w:tcPr>
            <w:tcW w:w="837" w:type="pct"/>
          </w:tcPr>
          <w:p w:rsidRPr="00C639A3" w:rsidR="0095792E" w:rsidP="0095792E" w:rsidRDefault="0095792E" w14:paraId="334FCB01" w14:textId="70F9D04F">
            <w:pPr>
              <w:jc w:val="left"/>
              <w:rPr>
                <w:rFonts w:ascii="Verdana" w:hAnsi="Verdana" w:cs="Arial"/>
                <w:sz w:val="18"/>
                <w:szCs w:val="18"/>
              </w:rPr>
            </w:pPr>
            <w:r w:rsidRPr="00C639A3">
              <w:rPr>
                <w:rFonts w:ascii="Verdana" w:hAnsi="Verdana" w:cs="Arial"/>
                <w:color w:val="000000"/>
                <w:sz w:val="18"/>
                <w:szCs w:val="18"/>
              </w:rPr>
              <w:t>Pantano Largo</w:t>
            </w:r>
          </w:p>
        </w:tc>
        <w:tc>
          <w:tcPr>
            <w:tcW w:w="1005" w:type="pct"/>
          </w:tcPr>
          <w:p w:rsidRPr="001C4EBF" w:rsidR="0095792E" w:rsidP="0095792E" w:rsidRDefault="0095792E" w14:paraId="183CF51A" w14:textId="05CE5BE3">
            <w:pPr>
              <w:jc w:val="left"/>
              <w:rPr>
                <w:rFonts w:ascii="Verdana" w:hAnsi="Verdana" w:cs="Arial"/>
                <w:color w:val="000000"/>
                <w:sz w:val="18"/>
                <w:szCs w:val="18"/>
                <w:highlight w:val="cyan"/>
              </w:rPr>
            </w:pPr>
            <w:r>
              <w:rPr>
                <w:rFonts w:ascii="Verdana" w:hAnsi="Verdana" w:cs="Arial"/>
                <w:color w:val="000000"/>
                <w:sz w:val="18"/>
                <w:szCs w:val="18"/>
              </w:rPr>
              <w:t xml:space="preserve">Acuerdo </w:t>
            </w:r>
            <w:r w:rsidRPr="00C965F8">
              <w:rPr>
                <w:rFonts w:ascii="Verdana" w:hAnsi="Verdana" w:cs="Arial"/>
                <w:color w:val="000000"/>
                <w:sz w:val="18"/>
                <w:szCs w:val="18"/>
              </w:rPr>
              <w:t xml:space="preserve">del Consejo Directivo </w:t>
            </w:r>
            <w:r>
              <w:rPr>
                <w:rFonts w:ascii="Verdana" w:hAnsi="Verdana" w:cs="Arial"/>
                <w:color w:val="000000"/>
                <w:sz w:val="18"/>
                <w:szCs w:val="18"/>
              </w:rPr>
              <w:t>346 del 27 de octubre 2017</w:t>
            </w:r>
          </w:p>
        </w:tc>
        <w:tc>
          <w:tcPr>
            <w:tcW w:w="810" w:type="pct"/>
          </w:tcPr>
          <w:p w:rsidRPr="00C639A3" w:rsidR="0095792E" w:rsidP="0095792E" w:rsidRDefault="0095792E" w14:paraId="172BA5A8" w14:textId="4A862B6E">
            <w:pPr>
              <w:jc w:val="left"/>
              <w:rPr>
                <w:rFonts w:ascii="Verdana" w:hAnsi="Verdana" w:cs="Arial"/>
                <w:sz w:val="18"/>
                <w:szCs w:val="18"/>
              </w:rPr>
            </w:pPr>
            <w:r w:rsidRPr="00C639A3">
              <w:rPr>
                <w:rFonts w:ascii="Verdana" w:hAnsi="Verdana" w:cs="Arial"/>
                <w:color w:val="000000"/>
                <w:sz w:val="18"/>
                <w:szCs w:val="18"/>
              </w:rPr>
              <w:t>Montería</w:t>
            </w:r>
          </w:p>
        </w:tc>
      </w:tr>
      <w:tr w:rsidRPr="00C639A3" w:rsidR="0095792E" w:rsidTr="00CA1CAF" w14:paraId="3A4736EA" w14:textId="77777777">
        <w:trPr>
          <w:trHeight w:val="387"/>
        </w:trPr>
        <w:tc>
          <w:tcPr>
            <w:tcW w:w="238" w:type="pct"/>
          </w:tcPr>
          <w:p w:rsidRPr="00C639A3" w:rsidR="0095792E" w:rsidP="0095792E" w:rsidRDefault="0095792E" w14:paraId="0B1961D5" w14:textId="44ACDBAA">
            <w:pPr>
              <w:jc w:val="left"/>
              <w:rPr>
                <w:rFonts w:ascii="Verdana" w:hAnsi="Verdana" w:cs="Arial"/>
                <w:color w:val="000000"/>
                <w:sz w:val="18"/>
                <w:szCs w:val="18"/>
              </w:rPr>
            </w:pPr>
            <w:r w:rsidRPr="00C639A3">
              <w:rPr>
                <w:rFonts w:ascii="Verdana" w:hAnsi="Verdana" w:cs="Arial"/>
                <w:color w:val="000000"/>
                <w:sz w:val="18"/>
                <w:szCs w:val="18"/>
              </w:rPr>
              <w:t>17</w:t>
            </w:r>
          </w:p>
        </w:tc>
        <w:tc>
          <w:tcPr>
            <w:tcW w:w="1270" w:type="pct"/>
            <w:vMerge/>
            <w:vAlign w:val="center"/>
          </w:tcPr>
          <w:p w:rsidRPr="00C639A3" w:rsidR="0095792E" w:rsidP="0095792E" w:rsidRDefault="0095792E" w14:paraId="0AFFB84C" w14:textId="2E26CA29">
            <w:pPr>
              <w:jc w:val="center"/>
              <w:rPr>
                <w:rFonts w:ascii="Verdana" w:hAnsi="Verdana" w:cs="Arial"/>
                <w:color w:val="000000"/>
                <w:sz w:val="18"/>
                <w:szCs w:val="18"/>
              </w:rPr>
            </w:pPr>
          </w:p>
        </w:tc>
        <w:tc>
          <w:tcPr>
            <w:tcW w:w="839" w:type="pct"/>
          </w:tcPr>
          <w:p w:rsidRPr="00C639A3" w:rsidR="0095792E" w:rsidP="0095792E" w:rsidRDefault="0095792E" w14:paraId="1AC9A91E" w14:textId="6619E8AA">
            <w:pPr>
              <w:jc w:val="left"/>
              <w:rPr>
                <w:rFonts w:ascii="Verdana" w:hAnsi="Verdana" w:cs="Arial"/>
                <w:sz w:val="18"/>
                <w:szCs w:val="18"/>
              </w:rPr>
            </w:pPr>
            <w:r w:rsidRPr="00C639A3">
              <w:rPr>
                <w:rFonts w:ascii="Verdana" w:hAnsi="Verdana" w:cs="Arial"/>
                <w:color w:val="000000"/>
                <w:sz w:val="18"/>
                <w:szCs w:val="18"/>
              </w:rPr>
              <w:t>Humedal</w:t>
            </w:r>
          </w:p>
        </w:tc>
        <w:tc>
          <w:tcPr>
            <w:tcW w:w="837" w:type="pct"/>
          </w:tcPr>
          <w:p w:rsidRPr="00C639A3" w:rsidR="0095792E" w:rsidP="0095792E" w:rsidRDefault="0095792E" w14:paraId="4569A550" w14:textId="2E55CD50">
            <w:pPr>
              <w:jc w:val="left"/>
              <w:rPr>
                <w:rFonts w:ascii="Verdana" w:hAnsi="Verdana" w:cs="Arial"/>
                <w:sz w:val="18"/>
                <w:szCs w:val="18"/>
              </w:rPr>
            </w:pPr>
            <w:r w:rsidRPr="00C639A3">
              <w:rPr>
                <w:rFonts w:ascii="Verdana" w:hAnsi="Verdana" w:cs="Arial"/>
                <w:color w:val="000000"/>
                <w:sz w:val="18"/>
                <w:szCs w:val="18"/>
              </w:rPr>
              <w:t xml:space="preserve">Pantano Bonito </w:t>
            </w:r>
            <w:r w:rsidRPr="00C639A3">
              <w:rPr>
                <w:rFonts w:ascii="Verdana" w:hAnsi="Verdana" w:cs="Arial"/>
                <w:color w:val="000000"/>
                <w:sz w:val="18"/>
                <w:szCs w:val="18"/>
              </w:rPr>
              <w:t>(Pantano Pareja)</w:t>
            </w:r>
          </w:p>
        </w:tc>
        <w:tc>
          <w:tcPr>
            <w:tcW w:w="1005" w:type="pct"/>
          </w:tcPr>
          <w:p w:rsidRPr="001C4EBF" w:rsidR="0095792E" w:rsidP="0095792E" w:rsidRDefault="0095792E" w14:paraId="3D78C265" w14:textId="7F8CC164">
            <w:pPr>
              <w:jc w:val="left"/>
              <w:rPr>
                <w:rFonts w:ascii="Verdana" w:hAnsi="Verdana" w:cs="Arial"/>
                <w:color w:val="000000"/>
                <w:sz w:val="18"/>
                <w:szCs w:val="18"/>
                <w:highlight w:val="cyan"/>
              </w:rPr>
            </w:pPr>
            <w:r>
              <w:rPr>
                <w:rFonts w:ascii="Verdana" w:hAnsi="Verdana" w:cs="Arial"/>
                <w:color w:val="000000"/>
                <w:sz w:val="18"/>
                <w:szCs w:val="18"/>
              </w:rPr>
              <w:t xml:space="preserve">Acuerdo </w:t>
            </w:r>
            <w:r w:rsidRPr="00C965F8">
              <w:rPr>
                <w:rFonts w:ascii="Verdana" w:hAnsi="Verdana" w:cs="Arial"/>
                <w:color w:val="000000"/>
                <w:sz w:val="18"/>
                <w:szCs w:val="18"/>
              </w:rPr>
              <w:t xml:space="preserve">del Consejo Directivo </w:t>
            </w:r>
            <w:r>
              <w:rPr>
                <w:rFonts w:ascii="Verdana" w:hAnsi="Verdana" w:cs="Arial"/>
                <w:color w:val="000000"/>
                <w:sz w:val="18"/>
                <w:szCs w:val="18"/>
              </w:rPr>
              <w:t>346 del 27 de octubre 2017</w:t>
            </w:r>
          </w:p>
        </w:tc>
        <w:tc>
          <w:tcPr>
            <w:tcW w:w="810" w:type="pct"/>
          </w:tcPr>
          <w:p w:rsidRPr="00C639A3" w:rsidR="0095792E" w:rsidP="0095792E" w:rsidRDefault="0095792E" w14:paraId="00F7B77F" w14:textId="7593ADA0">
            <w:pPr>
              <w:jc w:val="left"/>
              <w:rPr>
                <w:rFonts w:ascii="Verdana" w:hAnsi="Verdana" w:cs="Arial"/>
                <w:sz w:val="18"/>
                <w:szCs w:val="18"/>
              </w:rPr>
            </w:pPr>
            <w:r w:rsidRPr="00C639A3">
              <w:rPr>
                <w:rFonts w:ascii="Verdana" w:hAnsi="Verdana" w:cs="Arial"/>
                <w:color w:val="000000"/>
                <w:sz w:val="18"/>
                <w:szCs w:val="18"/>
              </w:rPr>
              <w:t>Lorica</w:t>
            </w:r>
          </w:p>
        </w:tc>
      </w:tr>
      <w:tr w:rsidRPr="00C639A3" w:rsidR="0095792E" w:rsidTr="00CA1CAF" w14:paraId="1E3FD109" w14:textId="77777777">
        <w:trPr>
          <w:trHeight w:val="387"/>
        </w:trPr>
        <w:tc>
          <w:tcPr>
            <w:tcW w:w="238" w:type="pct"/>
          </w:tcPr>
          <w:p w:rsidRPr="00C639A3" w:rsidR="0095792E" w:rsidP="0095792E" w:rsidRDefault="0095792E" w14:paraId="6DA323BE" w14:textId="14FCEDF3">
            <w:pPr>
              <w:jc w:val="left"/>
              <w:rPr>
                <w:rFonts w:ascii="Verdana" w:hAnsi="Verdana" w:cs="Arial"/>
                <w:color w:val="000000"/>
                <w:sz w:val="18"/>
                <w:szCs w:val="18"/>
              </w:rPr>
            </w:pPr>
            <w:r w:rsidRPr="00C639A3">
              <w:rPr>
                <w:rFonts w:ascii="Verdana" w:hAnsi="Verdana" w:cs="Arial"/>
                <w:color w:val="000000"/>
                <w:sz w:val="18"/>
                <w:szCs w:val="18"/>
              </w:rPr>
              <w:t>18</w:t>
            </w:r>
          </w:p>
        </w:tc>
        <w:tc>
          <w:tcPr>
            <w:tcW w:w="1270" w:type="pct"/>
            <w:vMerge/>
            <w:vAlign w:val="center"/>
          </w:tcPr>
          <w:p w:rsidRPr="00C639A3" w:rsidR="0095792E" w:rsidP="0095792E" w:rsidRDefault="0095792E" w14:paraId="3DE51921" w14:textId="1C697D31">
            <w:pPr>
              <w:jc w:val="center"/>
              <w:rPr>
                <w:rFonts w:ascii="Verdana" w:hAnsi="Verdana" w:cs="Arial"/>
                <w:color w:val="000000"/>
                <w:sz w:val="18"/>
                <w:szCs w:val="18"/>
              </w:rPr>
            </w:pPr>
          </w:p>
        </w:tc>
        <w:tc>
          <w:tcPr>
            <w:tcW w:w="839" w:type="pct"/>
          </w:tcPr>
          <w:p w:rsidRPr="00C639A3" w:rsidR="0095792E" w:rsidP="0095792E" w:rsidRDefault="0095792E" w14:paraId="49339757" w14:textId="0F4DFCBA">
            <w:pPr>
              <w:jc w:val="left"/>
              <w:rPr>
                <w:rFonts w:ascii="Verdana" w:hAnsi="Verdana" w:cs="Arial"/>
                <w:sz w:val="18"/>
                <w:szCs w:val="18"/>
              </w:rPr>
            </w:pPr>
            <w:r w:rsidRPr="00C639A3">
              <w:rPr>
                <w:rFonts w:ascii="Verdana" w:hAnsi="Verdana" w:cs="Arial"/>
                <w:color w:val="000000"/>
                <w:sz w:val="18"/>
                <w:szCs w:val="18"/>
              </w:rPr>
              <w:t>Humedal</w:t>
            </w:r>
          </w:p>
        </w:tc>
        <w:tc>
          <w:tcPr>
            <w:tcW w:w="837" w:type="pct"/>
          </w:tcPr>
          <w:p w:rsidRPr="00C639A3" w:rsidR="0095792E" w:rsidP="0095792E" w:rsidRDefault="0095792E" w14:paraId="5B41B467" w14:textId="057918F1">
            <w:pPr>
              <w:jc w:val="left"/>
              <w:rPr>
                <w:rFonts w:ascii="Verdana" w:hAnsi="Verdana" w:cs="Arial"/>
                <w:sz w:val="18"/>
                <w:szCs w:val="18"/>
              </w:rPr>
            </w:pPr>
            <w:r w:rsidRPr="00C639A3">
              <w:rPr>
                <w:rFonts w:ascii="Verdana" w:hAnsi="Verdana" w:cs="Arial"/>
                <w:color w:val="000000"/>
                <w:sz w:val="18"/>
                <w:szCs w:val="18"/>
              </w:rPr>
              <w:t>Las Marías</w:t>
            </w:r>
          </w:p>
        </w:tc>
        <w:tc>
          <w:tcPr>
            <w:tcW w:w="1005" w:type="pct"/>
          </w:tcPr>
          <w:p w:rsidRPr="001C4EBF" w:rsidR="0095792E" w:rsidP="0095792E" w:rsidRDefault="0095792E" w14:paraId="433CE268" w14:textId="2DF9C46E">
            <w:pPr>
              <w:jc w:val="left"/>
              <w:rPr>
                <w:rFonts w:ascii="Verdana" w:hAnsi="Verdana" w:cs="Arial"/>
                <w:color w:val="000000"/>
                <w:sz w:val="18"/>
                <w:szCs w:val="18"/>
                <w:highlight w:val="cyan"/>
              </w:rPr>
            </w:pPr>
            <w:r>
              <w:rPr>
                <w:rFonts w:ascii="Verdana" w:hAnsi="Verdana" w:cs="Arial"/>
                <w:color w:val="000000"/>
                <w:sz w:val="18"/>
                <w:szCs w:val="18"/>
              </w:rPr>
              <w:t xml:space="preserve">Acuerdo </w:t>
            </w:r>
            <w:r w:rsidRPr="00C965F8">
              <w:rPr>
                <w:rFonts w:ascii="Verdana" w:hAnsi="Verdana" w:cs="Arial"/>
                <w:color w:val="000000"/>
                <w:sz w:val="18"/>
                <w:szCs w:val="18"/>
              </w:rPr>
              <w:t xml:space="preserve">del Consejo Directivo </w:t>
            </w:r>
            <w:r>
              <w:rPr>
                <w:rFonts w:ascii="Verdana" w:hAnsi="Verdana" w:cs="Arial"/>
                <w:color w:val="000000"/>
                <w:sz w:val="18"/>
                <w:szCs w:val="18"/>
              </w:rPr>
              <w:t>346 del 27 de octubre 2017</w:t>
            </w:r>
          </w:p>
        </w:tc>
        <w:tc>
          <w:tcPr>
            <w:tcW w:w="810" w:type="pct"/>
          </w:tcPr>
          <w:p w:rsidRPr="00C639A3" w:rsidR="0095792E" w:rsidP="0095792E" w:rsidRDefault="0095792E" w14:paraId="02B2BE6B" w14:textId="5CC66C7D">
            <w:pPr>
              <w:jc w:val="left"/>
              <w:rPr>
                <w:rFonts w:ascii="Verdana" w:hAnsi="Verdana" w:cs="Arial"/>
                <w:sz w:val="18"/>
                <w:szCs w:val="18"/>
              </w:rPr>
            </w:pPr>
            <w:r w:rsidRPr="00C639A3">
              <w:rPr>
                <w:rFonts w:ascii="Verdana" w:hAnsi="Verdana" w:cs="Arial"/>
                <w:color w:val="000000"/>
                <w:sz w:val="18"/>
                <w:szCs w:val="18"/>
              </w:rPr>
              <w:t xml:space="preserve">Buenavista  </w:t>
            </w:r>
          </w:p>
        </w:tc>
      </w:tr>
      <w:tr w:rsidRPr="00C639A3" w:rsidR="0095792E" w:rsidTr="00CA1CAF" w14:paraId="143E9FFB" w14:textId="77777777">
        <w:trPr>
          <w:trHeight w:val="387"/>
        </w:trPr>
        <w:tc>
          <w:tcPr>
            <w:tcW w:w="238" w:type="pct"/>
          </w:tcPr>
          <w:p w:rsidRPr="00C639A3" w:rsidR="0095792E" w:rsidP="0095792E" w:rsidRDefault="0095792E" w14:paraId="43CAB5AA" w14:textId="4FE11025">
            <w:pPr>
              <w:jc w:val="left"/>
              <w:rPr>
                <w:rFonts w:ascii="Verdana" w:hAnsi="Verdana" w:cs="Arial"/>
                <w:color w:val="000000"/>
                <w:sz w:val="18"/>
                <w:szCs w:val="18"/>
              </w:rPr>
            </w:pPr>
            <w:r w:rsidRPr="00C639A3">
              <w:rPr>
                <w:rFonts w:ascii="Verdana" w:hAnsi="Verdana" w:cs="Arial"/>
                <w:color w:val="000000"/>
                <w:sz w:val="18"/>
                <w:szCs w:val="18"/>
              </w:rPr>
              <w:t>19</w:t>
            </w:r>
          </w:p>
        </w:tc>
        <w:tc>
          <w:tcPr>
            <w:tcW w:w="1270" w:type="pct"/>
            <w:vMerge/>
            <w:vAlign w:val="center"/>
          </w:tcPr>
          <w:p w:rsidRPr="00C639A3" w:rsidR="0095792E" w:rsidP="0095792E" w:rsidRDefault="0095792E" w14:paraId="74DF1BEE" w14:textId="374FED73">
            <w:pPr>
              <w:jc w:val="center"/>
              <w:rPr>
                <w:rFonts w:ascii="Verdana" w:hAnsi="Verdana" w:cs="Arial"/>
                <w:color w:val="000000"/>
                <w:sz w:val="18"/>
                <w:szCs w:val="18"/>
              </w:rPr>
            </w:pPr>
          </w:p>
        </w:tc>
        <w:tc>
          <w:tcPr>
            <w:tcW w:w="839" w:type="pct"/>
          </w:tcPr>
          <w:p w:rsidRPr="00C639A3" w:rsidR="0095792E" w:rsidP="0095792E" w:rsidRDefault="0095792E" w14:paraId="4A061331" w14:textId="1901CB40">
            <w:pPr>
              <w:jc w:val="left"/>
              <w:rPr>
                <w:rFonts w:ascii="Verdana" w:hAnsi="Verdana" w:cs="Arial"/>
                <w:sz w:val="18"/>
                <w:szCs w:val="18"/>
              </w:rPr>
            </w:pPr>
            <w:r w:rsidRPr="00C639A3">
              <w:rPr>
                <w:rFonts w:ascii="Verdana" w:hAnsi="Verdana" w:cs="Arial"/>
                <w:color w:val="000000"/>
                <w:sz w:val="18"/>
                <w:szCs w:val="18"/>
              </w:rPr>
              <w:t>Humedal</w:t>
            </w:r>
          </w:p>
        </w:tc>
        <w:tc>
          <w:tcPr>
            <w:tcW w:w="837" w:type="pct"/>
          </w:tcPr>
          <w:p w:rsidRPr="00C639A3" w:rsidR="0095792E" w:rsidP="0095792E" w:rsidRDefault="0095792E" w14:paraId="661B2B98" w14:textId="00FC845B">
            <w:pPr>
              <w:jc w:val="left"/>
              <w:rPr>
                <w:rFonts w:ascii="Verdana" w:hAnsi="Verdana" w:cs="Arial"/>
                <w:sz w:val="18"/>
                <w:szCs w:val="18"/>
              </w:rPr>
            </w:pPr>
            <w:r w:rsidRPr="00C639A3">
              <w:rPr>
                <w:rFonts w:ascii="Verdana" w:hAnsi="Verdana" w:cs="Arial"/>
                <w:color w:val="000000"/>
                <w:sz w:val="18"/>
                <w:szCs w:val="18"/>
              </w:rPr>
              <w:t>Charco Pescado</w:t>
            </w:r>
          </w:p>
        </w:tc>
        <w:tc>
          <w:tcPr>
            <w:tcW w:w="1005" w:type="pct"/>
          </w:tcPr>
          <w:p w:rsidRPr="001C4EBF" w:rsidR="0095792E" w:rsidP="0095792E" w:rsidRDefault="0095792E" w14:paraId="0ACDD117" w14:textId="797245D2">
            <w:pPr>
              <w:jc w:val="left"/>
              <w:rPr>
                <w:rFonts w:ascii="Verdana" w:hAnsi="Verdana" w:cs="Arial"/>
                <w:color w:val="000000"/>
                <w:sz w:val="18"/>
                <w:szCs w:val="18"/>
                <w:highlight w:val="cyan"/>
              </w:rPr>
            </w:pPr>
            <w:r>
              <w:rPr>
                <w:rFonts w:ascii="Verdana" w:hAnsi="Verdana" w:cs="Arial"/>
                <w:color w:val="000000"/>
                <w:sz w:val="18"/>
                <w:szCs w:val="18"/>
              </w:rPr>
              <w:t xml:space="preserve">Acuerdo </w:t>
            </w:r>
            <w:r w:rsidRPr="00C965F8">
              <w:rPr>
                <w:rFonts w:ascii="Verdana" w:hAnsi="Verdana" w:cs="Arial"/>
                <w:color w:val="000000"/>
                <w:sz w:val="18"/>
                <w:szCs w:val="18"/>
              </w:rPr>
              <w:t xml:space="preserve">del Consejo Directivo </w:t>
            </w:r>
            <w:r>
              <w:rPr>
                <w:rFonts w:ascii="Verdana" w:hAnsi="Verdana" w:cs="Arial"/>
                <w:color w:val="000000"/>
                <w:sz w:val="18"/>
                <w:szCs w:val="18"/>
              </w:rPr>
              <w:t>346 del 27 de octubre 2017</w:t>
            </w:r>
          </w:p>
        </w:tc>
        <w:tc>
          <w:tcPr>
            <w:tcW w:w="810" w:type="pct"/>
          </w:tcPr>
          <w:p w:rsidRPr="00C639A3" w:rsidR="0095792E" w:rsidP="0095792E" w:rsidRDefault="0095792E" w14:paraId="3B645C88" w14:textId="11C6984F">
            <w:pPr>
              <w:jc w:val="left"/>
              <w:rPr>
                <w:rFonts w:ascii="Verdana" w:hAnsi="Verdana" w:cs="Arial"/>
                <w:sz w:val="18"/>
                <w:szCs w:val="18"/>
              </w:rPr>
            </w:pPr>
            <w:r w:rsidRPr="00C639A3">
              <w:rPr>
                <w:rFonts w:ascii="Verdana" w:hAnsi="Verdana" w:cs="Arial"/>
                <w:color w:val="000000"/>
                <w:sz w:val="18"/>
                <w:szCs w:val="18"/>
              </w:rPr>
              <w:t>Lorica</w:t>
            </w:r>
          </w:p>
        </w:tc>
      </w:tr>
      <w:tr w:rsidRPr="00C639A3" w:rsidR="0095792E" w:rsidTr="00CA1CAF" w14:paraId="298A5093" w14:textId="77777777">
        <w:trPr>
          <w:trHeight w:val="387"/>
        </w:trPr>
        <w:tc>
          <w:tcPr>
            <w:tcW w:w="238" w:type="pct"/>
          </w:tcPr>
          <w:p w:rsidRPr="00C639A3" w:rsidR="0095792E" w:rsidP="0095792E" w:rsidRDefault="0095792E" w14:paraId="127C022A" w14:textId="7E21479D">
            <w:pPr>
              <w:jc w:val="left"/>
              <w:rPr>
                <w:rFonts w:ascii="Verdana" w:hAnsi="Verdana" w:cs="Arial"/>
                <w:color w:val="000000"/>
                <w:sz w:val="18"/>
                <w:szCs w:val="18"/>
              </w:rPr>
            </w:pPr>
            <w:r w:rsidRPr="00C639A3">
              <w:rPr>
                <w:rFonts w:ascii="Verdana" w:hAnsi="Verdana" w:cs="Arial"/>
                <w:color w:val="000000"/>
                <w:sz w:val="18"/>
                <w:szCs w:val="18"/>
              </w:rPr>
              <w:t>20</w:t>
            </w:r>
          </w:p>
        </w:tc>
        <w:tc>
          <w:tcPr>
            <w:tcW w:w="1270" w:type="pct"/>
            <w:vMerge/>
            <w:vAlign w:val="center"/>
          </w:tcPr>
          <w:p w:rsidRPr="00C639A3" w:rsidR="0095792E" w:rsidP="0095792E" w:rsidRDefault="0095792E" w14:paraId="53BE056B" w14:textId="10390CE9">
            <w:pPr>
              <w:jc w:val="center"/>
              <w:rPr>
                <w:rFonts w:ascii="Verdana" w:hAnsi="Verdana" w:cs="Arial"/>
                <w:color w:val="000000"/>
                <w:sz w:val="18"/>
                <w:szCs w:val="18"/>
              </w:rPr>
            </w:pPr>
          </w:p>
        </w:tc>
        <w:tc>
          <w:tcPr>
            <w:tcW w:w="839" w:type="pct"/>
          </w:tcPr>
          <w:p w:rsidRPr="00C639A3" w:rsidR="0095792E" w:rsidP="0095792E" w:rsidRDefault="0095792E" w14:paraId="083C301F" w14:textId="2E3F76D1">
            <w:pPr>
              <w:jc w:val="left"/>
              <w:rPr>
                <w:rFonts w:ascii="Verdana" w:hAnsi="Verdana" w:cs="Arial"/>
                <w:sz w:val="18"/>
                <w:szCs w:val="18"/>
              </w:rPr>
            </w:pPr>
            <w:r w:rsidRPr="00C639A3">
              <w:rPr>
                <w:rFonts w:ascii="Verdana" w:hAnsi="Verdana" w:cs="Arial"/>
                <w:color w:val="000000"/>
                <w:sz w:val="18"/>
                <w:szCs w:val="18"/>
              </w:rPr>
              <w:t>Humedal</w:t>
            </w:r>
          </w:p>
        </w:tc>
        <w:tc>
          <w:tcPr>
            <w:tcW w:w="837" w:type="pct"/>
          </w:tcPr>
          <w:p w:rsidRPr="00C639A3" w:rsidR="0095792E" w:rsidP="0095792E" w:rsidRDefault="0095792E" w14:paraId="080EB975" w14:textId="52A907CC">
            <w:pPr>
              <w:jc w:val="left"/>
              <w:rPr>
                <w:rFonts w:ascii="Verdana" w:hAnsi="Verdana" w:cs="Arial"/>
                <w:sz w:val="18"/>
                <w:szCs w:val="18"/>
              </w:rPr>
            </w:pPr>
            <w:r w:rsidRPr="00C639A3">
              <w:rPr>
                <w:rFonts w:ascii="Verdana" w:hAnsi="Verdana" w:cs="Arial"/>
                <w:color w:val="000000"/>
                <w:sz w:val="18"/>
                <w:szCs w:val="18"/>
              </w:rPr>
              <w:t>Ciénaga Orozco</w:t>
            </w:r>
          </w:p>
        </w:tc>
        <w:tc>
          <w:tcPr>
            <w:tcW w:w="1005" w:type="pct"/>
          </w:tcPr>
          <w:p w:rsidRPr="0095792E" w:rsidR="0095792E" w:rsidP="0095792E" w:rsidRDefault="0095792E" w14:paraId="330C8B73" w14:textId="7F1F47AF">
            <w:pPr>
              <w:jc w:val="left"/>
              <w:rPr>
                <w:rFonts w:ascii="Verdana" w:hAnsi="Verdana" w:cs="Arial"/>
                <w:color w:val="000000"/>
                <w:sz w:val="18"/>
                <w:szCs w:val="18"/>
              </w:rPr>
            </w:pPr>
            <w:r w:rsidRPr="0095792E">
              <w:rPr>
                <w:rFonts w:ascii="Verdana" w:hAnsi="Verdana" w:cs="Arial"/>
                <w:color w:val="000000"/>
                <w:sz w:val="18"/>
                <w:szCs w:val="18"/>
              </w:rPr>
              <w:t>No tiene</w:t>
            </w:r>
          </w:p>
        </w:tc>
        <w:tc>
          <w:tcPr>
            <w:tcW w:w="810" w:type="pct"/>
          </w:tcPr>
          <w:p w:rsidRPr="00C639A3" w:rsidR="0095792E" w:rsidP="0095792E" w:rsidRDefault="0095792E" w14:paraId="37ED66B7" w14:textId="14DB1049">
            <w:pPr>
              <w:jc w:val="left"/>
              <w:rPr>
                <w:rFonts w:ascii="Verdana" w:hAnsi="Verdana" w:cs="Arial"/>
                <w:sz w:val="18"/>
                <w:szCs w:val="18"/>
              </w:rPr>
            </w:pPr>
            <w:r w:rsidRPr="00C639A3">
              <w:rPr>
                <w:rFonts w:ascii="Verdana" w:hAnsi="Verdana" w:cs="Arial"/>
                <w:color w:val="000000"/>
                <w:sz w:val="18"/>
                <w:szCs w:val="18"/>
              </w:rPr>
              <w:t>Chinú</w:t>
            </w:r>
          </w:p>
        </w:tc>
      </w:tr>
      <w:tr w:rsidRPr="00C639A3" w:rsidR="0095792E" w:rsidTr="00CA1CAF" w14:paraId="58730C2D" w14:textId="77777777">
        <w:trPr>
          <w:trHeight w:val="387"/>
        </w:trPr>
        <w:tc>
          <w:tcPr>
            <w:tcW w:w="238" w:type="pct"/>
          </w:tcPr>
          <w:p w:rsidRPr="00C639A3" w:rsidR="0095792E" w:rsidP="0095792E" w:rsidRDefault="0095792E" w14:paraId="570C023B" w14:textId="251A40C6">
            <w:pPr>
              <w:jc w:val="left"/>
              <w:rPr>
                <w:rFonts w:ascii="Verdana" w:hAnsi="Verdana" w:cs="Arial"/>
                <w:color w:val="000000"/>
                <w:sz w:val="18"/>
                <w:szCs w:val="18"/>
              </w:rPr>
            </w:pPr>
            <w:r>
              <w:rPr>
                <w:rFonts w:ascii="Verdana" w:hAnsi="Verdana" w:cs="Arial"/>
                <w:color w:val="000000"/>
                <w:sz w:val="18"/>
                <w:szCs w:val="18"/>
              </w:rPr>
              <w:t>21</w:t>
            </w:r>
          </w:p>
        </w:tc>
        <w:tc>
          <w:tcPr>
            <w:tcW w:w="1270" w:type="pct"/>
            <w:vMerge/>
            <w:vAlign w:val="center"/>
          </w:tcPr>
          <w:p w:rsidRPr="00C639A3" w:rsidR="0095792E" w:rsidP="0095792E" w:rsidRDefault="0095792E" w14:paraId="02BE6A87" w14:textId="0C7E3FBE">
            <w:pPr>
              <w:jc w:val="center"/>
              <w:rPr>
                <w:rFonts w:ascii="Verdana" w:hAnsi="Verdana" w:cs="Arial"/>
                <w:color w:val="000000"/>
                <w:sz w:val="18"/>
                <w:szCs w:val="18"/>
              </w:rPr>
            </w:pPr>
          </w:p>
        </w:tc>
        <w:tc>
          <w:tcPr>
            <w:tcW w:w="839" w:type="pct"/>
          </w:tcPr>
          <w:p w:rsidRPr="00C639A3" w:rsidR="0095792E" w:rsidP="0095792E" w:rsidRDefault="0095792E" w14:paraId="5E096F65" w14:textId="77777777">
            <w:pPr>
              <w:jc w:val="left"/>
              <w:rPr>
                <w:rFonts w:ascii="Verdana" w:hAnsi="Verdana" w:cs="Arial"/>
                <w:sz w:val="18"/>
                <w:szCs w:val="18"/>
              </w:rPr>
            </w:pPr>
            <w:r w:rsidRPr="00C639A3">
              <w:rPr>
                <w:rFonts w:ascii="Verdana" w:hAnsi="Verdana" w:cs="Arial"/>
                <w:color w:val="000000"/>
                <w:sz w:val="18"/>
                <w:szCs w:val="18"/>
              </w:rPr>
              <w:t>Manglar</w:t>
            </w:r>
          </w:p>
        </w:tc>
        <w:tc>
          <w:tcPr>
            <w:tcW w:w="837" w:type="pct"/>
          </w:tcPr>
          <w:p w:rsidRPr="00C639A3" w:rsidR="0095792E" w:rsidP="0095792E" w:rsidRDefault="0095792E" w14:paraId="2B0351EF" w14:textId="77777777">
            <w:pPr>
              <w:jc w:val="left"/>
              <w:rPr>
                <w:rFonts w:ascii="Verdana" w:hAnsi="Verdana" w:cs="Arial"/>
                <w:sz w:val="18"/>
                <w:szCs w:val="18"/>
              </w:rPr>
            </w:pPr>
            <w:r w:rsidRPr="00C639A3">
              <w:rPr>
                <w:rFonts w:ascii="Verdana" w:hAnsi="Verdana" w:cs="Arial"/>
                <w:color w:val="000000"/>
                <w:sz w:val="18"/>
                <w:szCs w:val="18"/>
              </w:rPr>
              <w:t>Córdoba</w:t>
            </w:r>
          </w:p>
        </w:tc>
        <w:tc>
          <w:tcPr>
            <w:tcW w:w="1005" w:type="pct"/>
          </w:tcPr>
          <w:p w:rsidRPr="001C4EBF" w:rsidR="0095792E" w:rsidP="0095792E" w:rsidRDefault="0095792E" w14:paraId="396AF8F2" w14:textId="2C9D63AA">
            <w:pPr>
              <w:jc w:val="left"/>
              <w:rPr>
                <w:rFonts w:ascii="Verdana" w:hAnsi="Verdana" w:cs="Arial"/>
                <w:color w:val="000000"/>
                <w:sz w:val="18"/>
                <w:szCs w:val="18"/>
                <w:highlight w:val="cyan"/>
              </w:rPr>
            </w:pPr>
            <w:r>
              <w:rPr>
                <w:rFonts w:ascii="Verdana" w:hAnsi="Verdana" w:cs="Arial"/>
                <w:color w:val="000000"/>
                <w:sz w:val="18"/>
                <w:szCs w:val="18"/>
              </w:rPr>
              <w:t xml:space="preserve">Acuerdo </w:t>
            </w:r>
            <w:r w:rsidRPr="00C965F8">
              <w:rPr>
                <w:rFonts w:ascii="Verdana" w:hAnsi="Verdana" w:cs="Arial"/>
                <w:color w:val="000000"/>
                <w:sz w:val="18"/>
                <w:szCs w:val="18"/>
              </w:rPr>
              <w:t xml:space="preserve">del Consejo Directivo </w:t>
            </w:r>
            <w:r>
              <w:rPr>
                <w:rFonts w:ascii="Verdana" w:hAnsi="Verdana" w:cs="Arial"/>
                <w:color w:val="000000"/>
                <w:sz w:val="18"/>
                <w:szCs w:val="18"/>
              </w:rPr>
              <w:t>346 del 27 de octubre 2017</w:t>
            </w:r>
          </w:p>
        </w:tc>
        <w:tc>
          <w:tcPr>
            <w:tcW w:w="810" w:type="pct"/>
          </w:tcPr>
          <w:p w:rsidRPr="00C639A3" w:rsidR="0095792E" w:rsidP="0095792E" w:rsidRDefault="0095792E" w14:paraId="57DD1B74" w14:textId="77777777">
            <w:pPr>
              <w:jc w:val="left"/>
              <w:rPr>
                <w:rFonts w:ascii="Verdana" w:hAnsi="Verdana" w:cs="Arial"/>
                <w:sz w:val="18"/>
                <w:szCs w:val="18"/>
              </w:rPr>
            </w:pPr>
            <w:r w:rsidRPr="00C639A3">
              <w:rPr>
                <w:rFonts w:ascii="Verdana" w:hAnsi="Verdana" w:cs="Arial"/>
                <w:color w:val="000000"/>
                <w:sz w:val="18"/>
                <w:szCs w:val="18"/>
              </w:rPr>
              <w:t xml:space="preserve">San Antero  </w:t>
            </w:r>
          </w:p>
        </w:tc>
      </w:tr>
      <w:tr w:rsidRPr="00C639A3" w:rsidR="0095792E" w:rsidTr="00CA1CAF" w14:paraId="00FA4C16" w14:textId="77777777">
        <w:trPr>
          <w:trHeight w:val="387"/>
        </w:trPr>
        <w:tc>
          <w:tcPr>
            <w:tcW w:w="238" w:type="pct"/>
          </w:tcPr>
          <w:p w:rsidRPr="00C639A3" w:rsidR="0095792E" w:rsidP="0095792E" w:rsidRDefault="0095792E" w14:paraId="55694A20" w14:textId="09BE84B2">
            <w:pPr>
              <w:jc w:val="left"/>
              <w:rPr>
                <w:rFonts w:ascii="Verdana" w:hAnsi="Verdana" w:cs="Arial"/>
                <w:color w:val="000000"/>
                <w:sz w:val="18"/>
                <w:szCs w:val="18"/>
              </w:rPr>
            </w:pPr>
            <w:r w:rsidRPr="00C639A3">
              <w:rPr>
                <w:rFonts w:ascii="Verdana" w:hAnsi="Verdana" w:cs="Arial"/>
                <w:color w:val="000000"/>
                <w:sz w:val="18"/>
                <w:szCs w:val="18"/>
              </w:rPr>
              <w:t>2</w:t>
            </w:r>
            <w:r>
              <w:rPr>
                <w:rFonts w:ascii="Verdana" w:hAnsi="Verdana" w:cs="Arial"/>
                <w:color w:val="000000"/>
                <w:sz w:val="18"/>
                <w:szCs w:val="18"/>
              </w:rPr>
              <w:t>2</w:t>
            </w:r>
          </w:p>
        </w:tc>
        <w:tc>
          <w:tcPr>
            <w:tcW w:w="1270" w:type="pct"/>
            <w:vMerge/>
            <w:vAlign w:val="center"/>
          </w:tcPr>
          <w:p w:rsidRPr="00C639A3" w:rsidR="0095792E" w:rsidP="0095792E" w:rsidRDefault="0095792E" w14:paraId="0487EE1C" w14:textId="6C60AD61">
            <w:pPr>
              <w:jc w:val="center"/>
              <w:rPr>
                <w:rFonts w:ascii="Verdana" w:hAnsi="Verdana" w:cs="Arial"/>
                <w:color w:val="000000"/>
                <w:sz w:val="18"/>
                <w:szCs w:val="18"/>
              </w:rPr>
            </w:pPr>
          </w:p>
        </w:tc>
        <w:tc>
          <w:tcPr>
            <w:tcW w:w="839" w:type="pct"/>
          </w:tcPr>
          <w:p w:rsidRPr="00C639A3" w:rsidR="0095792E" w:rsidP="0095792E" w:rsidRDefault="0095792E" w14:paraId="68412C11" w14:textId="3BE2BD60">
            <w:pPr>
              <w:jc w:val="left"/>
              <w:rPr>
                <w:rFonts w:ascii="Verdana" w:hAnsi="Verdana" w:cs="Arial"/>
                <w:sz w:val="18"/>
                <w:szCs w:val="18"/>
              </w:rPr>
            </w:pPr>
            <w:r w:rsidRPr="00C639A3">
              <w:rPr>
                <w:rFonts w:ascii="Verdana" w:hAnsi="Verdana" w:cs="Arial"/>
                <w:color w:val="000000"/>
                <w:sz w:val="18"/>
                <w:szCs w:val="18"/>
              </w:rPr>
              <w:t>Ciénaga</w:t>
            </w:r>
          </w:p>
        </w:tc>
        <w:tc>
          <w:tcPr>
            <w:tcW w:w="837" w:type="pct"/>
          </w:tcPr>
          <w:p w:rsidRPr="00C639A3" w:rsidR="0095792E" w:rsidP="0095792E" w:rsidRDefault="0095792E" w14:paraId="27446E4E" w14:textId="1165B758">
            <w:pPr>
              <w:jc w:val="left"/>
              <w:rPr>
                <w:rFonts w:ascii="Verdana" w:hAnsi="Verdana" w:cs="Arial"/>
                <w:sz w:val="18"/>
                <w:szCs w:val="18"/>
              </w:rPr>
            </w:pPr>
            <w:r w:rsidRPr="00C639A3">
              <w:rPr>
                <w:rFonts w:ascii="Verdana" w:hAnsi="Verdana" w:cs="Arial"/>
                <w:color w:val="000000"/>
                <w:sz w:val="18"/>
                <w:szCs w:val="18"/>
              </w:rPr>
              <w:t>de Martinica</w:t>
            </w:r>
          </w:p>
        </w:tc>
        <w:tc>
          <w:tcPr>
            <w:tcW w:w="1005" w:type="pct"/>
          </w:tcPr>
          <w:p w:rsidRPr="001C4EBF" w:rsidR="0095792E" w:rsidP="0095792E" w:rsidRDefault="0095792E" w14:paraId="76975ADD" w14:textId="40FCC4FC">
            <w:pPr>
              <w:jc w:val="left"/>
              <w:rPr>
                <w:rFonts w:ascii="Verdana" w:hAnsi="Verdana" w:cs="Arial"/>
                <w:color w:val="000000"/>
                <w:sz w:val="18"/>
                <w:szCs w:val="18"/>
                <w:highlight w:val="cyan"/>
              </w:rPr>
            </w:pPr>
            <w:r>
              <w:rPr>
                <w:rFonts w:ascii="Verdana" w:hAnsi="Verdana" w:cs="Arial"/>
                <w:color w:val="000000"/>
                <w:sz w:val="18"/>
                <w:szCs w:val="18"/>
              </w:rPr>
              <w:t xml:space="preserve">Acuerdo </w:t>
            </w:r>
            <w:r w:rsidRPr="00C965F8">
              <w:rPr>
                <w:rFonts w:ascii="Verdana" w:hAnsi="Verdana" w:cs="Arial"/>
                <w:color w:val="000000"/>
                <w:sz w:val="18"/>
                <w:szCs w:val="18"/>
              </w:rPr>
              <w:t xml:space="preserve">del Consejo Directivo </w:t>
            </w:r>
            <w:r>
              <w:rPr>
                <w:rFonts w:ascii="Verdana" w:hAnsi="Verdana" w:cs="Arial"/>
                <w:color w:val="000000"/>
                <w:sz w:val="18"/>
                <w:szCs w:val="18"/>
              </w:rPr>
              <w:t>346 del 27 de octubre 2017</w:t>
            </w:r>
          </w:p>
        </w:tc>
        <w:tc>
          <w:tcPr>
            <w:tcW w:w="810" w:type="pct"/>
          </w:tcPr>
          <w:p w:rsidRPr="00C639A3" w:rsidR="0095792E" w:rsidP="0095792E" w:rsidRDefault="0095792E" w14:paraId="07486FEB" w14:textId="034E86D5">
            <w:pPr>
              <w:jc w:val="left"/>
              <w:rPr>
                <w:rFonts w:ascii="Verdana" w:hAnsi="Verdana" w:cs="Arial"/>
                <w:sz w:val="18"/>
                <w:szCs w:val="18"/>
              </w:rPr>
            </w:pPr>
            <w:r w:rsidRPr="00C639A3">
              <w:rPr>
                <w:rFonts w:ascii="Verdana" w:hAnsi="Verdana" w:cs="Arial"/>
                <w:color w:val="000000"/>
                <w:sz w:val="18"/>
                <w:szCs w:val="18"/>
              </w:rPr>
              <w:t>Montería</w:t>
            </w:r>
          </w:p>
        </w:tc>
      </w:tr>
      <w:tr w:rsidRPr="00C639A3" w:rsidR="0095792E" w:rsidTr="00CA1CAF" w14:paraId="2B2B5E2E" w14:textId="77777777">
        <w:trPr>
          <w:trHeight w:val="387"/>
        </w:trPr>
        <w:tc>
          <w:tcPr>
            <w:tcW w:w="238" w:type="pct"/>
          </w:tcPr>
          <w:p w:rsidRPr="00C639A3" w:rsidR="0095792E" w:rsidP="0095792E" w:rsidRDefault="0095792E" w14:paraId="139CEC03" w14:textId="1881D395">
            <w:pPr>
              <w:jc w:val="left"/>
              <w:rPr>
                <w:rFonts w:ascii="Verdana" w:hAnsi="Verdana" w:cs="Arial"/>
                <w:color w:val="000000"/>
                <w:sz w:val="18"/>
                <w:szCs w:val="18"/>
              </w:rPr>
            </w:pPr>
            <w:r w:rsidRPr="00C639A3">
              <w:rPr>
                <w:rFonts w:ascii="Verdana" w:hAnsi="Verdana" w:cs="Arial"/>
                <w:color w:val="000000"/>
                <w:sz w:val="18"/>
                <w:szCs w:val="18"/>
              </w:rPr>
              <w:t>2</w:t>
            </w:r>
            <w:r>
              <w:rPr>
                <w:rFonts w:ascii="Verdana" w:hAnsi="Verdana" w:cs="Arial"/>
                <w:color w:val="000000"/>
                <w:sz w:val="18"/>
                <w:szCs w:val="18"/>
              </w:rPr>
              <w:t>3</w:t>
            </w:r>
          </w:p>
        </w:tc>
        <w:tc>
          <w:tcPr>
            <w:tcW w:w="1270" w:type="pct"/>
            <w:vMerge/>
            <w:vAlign w:val="center"/>
          </w:tcPr>
          <w:p w:rsidRPr="00C639A3" w:rsidR="0095792E" w:rsidP="0095792E" w:rsidRDefault="0095792E" w14:paraId="6E77584F" w14:textId="5C7AE999">
            <w:pPr>
              <w:jc w:val="center"/>
              <w:rPr>
                <w:rFonts w:ascii="Verdana" w:hAnsi="Verdana" w:cs="Arial"/>
                <w:color w:val="000000"/>
                <w:sz w:val="18"/>
                <w:szCs w:val="18"/>
              </w:rPr>
            </w:pPr>
          </w:p>
        </w:tc>
        <w:tc>
          <w:tcPr>
            <w:tcW w:w="839" w:type="pct"/>
          </w:tcPr>
          <w:p w:rsidRPr="00C639A3" w:rsidR="0095792E" w:rsidP="0095792E" w:rsidRDefault="0095792E" w14:paraId="261E509F" w14:textId="6DC660AA">
            <w:pPr>
              <w:jc w:val="left"/>
              <w:rPr>
                <w:rFonts w:ascii="Verdana" w:hAnsi="Verdana" w:cs="Arial"/>
                <w:sz w:val="18"/>
                <w:szCs w:val="18"/>
              </w:rPr>
            </w:pPr>
            <w:r w:rsidRPr="00C639A3">
              <w:rPr>
                <w:rFonts w:ascii="Verdana" w:hAnsi="Verdana" w:cs="Arial"/>
                <w:color w:val="000000"/>
                <w:sz w:val="18"/>
                <w:szCs w:val="18"/>
              </w:rPr>
              <w:t>Ciénaga</w:t>
            </w:r>
          </w:p>
        </w:tc>
        <w:tc>
          <w:tcPr>
            <w:tcW w:w="837" w:type="pct"/>
          </w:tcPr>
          <w:p w:rsidRPr="00C639A3" w:rsidR="0095792E" w:rsidP="0095792E" w:rsidRDefault="0095792E" w14:paraId="7407A6D2" w14:textId="35FD7008">
            <w:pPr>
              <w:jc w:val="left"/>
              <w:rPr>
                <w:rFonts w:ascii="Verdana" w:hAnsi="Verdana" w:cs="Arial"/>
                <w:sz w:val="18"/>
                <w:szCs w:val="18"/>
              </w:rPr>
            </w:pPr>
            <w:r w:rsidRPr="00C639A3">
              <w:rPr>
                <w:rFonts w:ascii="Verdana" w:hAnsi="Verdana" w:cs="Arial"/>
                <w:color w:val="000000"/>
                <w:sz w:val="18"/>
                <w:szCs w:val="18"/>
              </w:rPr>
              <w:t>de La Pacha</w:t>
            </w:r>
          </w:p>
        </w:tc>
        <w:tc>
          <w:tcPr>
            <w:tcW w:w="1005" w:type="pct"/>
          </w:tcPr>
          <w:p w:rsidRPr="001C4EBF" w:rsidR="0095792E" w:rsidP="0095792E" w:rsidRDefault="0095792E" w14:paraId="52320461" w14:textId="48134A90">
            <w:pPr>
              <w:jc w:val="left"/>
              <w:rPr>
                <w:rFonts w:ascii="Verdana" w:hAnsi="Verdana" w:cs="Arial"/>
                <w:color w:val="000000"/>
                <w:sz w:val="18"/>
                <w:szCs w:val="18"/>
                <w:highlight w:val="cyan"/>
              </w:rPr>
            </w:pPr>
            <w:r>
              <w:rPr>
                <w:rFonts w:ascii="Verdana" w:hAnsi="Verdana" w:cs="Arial"/>
                <w:color w:val="000000"/>
                <w:sz w:val="18"/>
                <w:szCs w:val="18"/>
              </w:rPr>
              <w:t xml:space="preserve">Acuerdo </w:t>
            </w:r>
            <w:r w:rsidRPr="00C965F8">
              <w:rPr>
                <w:rFonts w:ascii="Verdana" w:hAnsi="Verdana" w:cs="Arial"/>
                <w:color w:val="000000"/>
                <w:sz w:val="18"/>
                <w:szCs w:val="18"/>
              </w:rPr>
              <w:t xml:space="preserve">del Consejo Directivo </w:t>
            </w:r>
            <w:r>
              <w:rPr>
                <w:rFonts w:ascii="Verdana" w:hAnsi="Verdana" w:cs="Arial"/>
                <w:color w:val="000000"/>
                <w:sz w:val="18"/>
                <w:szCs w:val="18"/>
              </w:rPr>
              <w:t>346 del 27 de octubre 2017</w:t>
            </w:r>
          </w:p>
        </w:tc>
        <w:tc>
          <w:tcPr>
            <w:tcW w:w="810" w:type="pct"/>
          </w:tcPr>
          <w:p w:rsidRPr="00C639A3" w:rsidR="0095792E" w:rsidP="0095792E" w:rsidRDefault="0095792E" w14:paraId="6497B5EE" w14:textId="2785C70D">
            <w:pPr>
              <w:jc w:val="left"/>
              <w:rPr>
                <w:rFonts w:ascii="Verdana" w:hAnsi="Verdana" w:cs="Arial"/>
                <w:sz w:val="18"/>
                <w:szCs w:val="18"/>
              </w:rPr>
            </w:pPr>
            <w:r w:rsidRPr="00C639A3">
              <w:rPr>
                <w:rFonts w:ascii="Verdana" w:hAnsi="Verdana" w:cs="Arial"/>
                <w:color w:val="000000"/>
                <w:sz w:val="18"/>
                <w:szCs w:val="18"/>
              </w:rPr>
              <w:t>Lorica y San Pelayo</w:t>
            </w:r>
          </w:p>
        </w:tc>
      </w:tr>
      <w:tr w:rsidRPr="00C639A3" w:rsidR="0095792E" w:rsidTr="00CA1CAF" w14:paraId="084DC4CE" w14:textId="77777777">
        <w:trPr>
          <w:trHeight w:val="387"/>
        </w:trPr>
        <w:tc>
          <w:tcPr>
            <w:tcW w:w="238" w:type="pct"/>
          </w:tcPr>
          <w:p w:rsidRPr="00C639A3" w:rsidR="0095792E" w:rsidP="0095792E" w:rsidRDefault="0095792E" w14:paraId="39F2A456" w14:textId="3129991D">
            <w:pPr>
              <w:jc w:val="left"/>
              <w:rPr>
                <w:rFonts w:ascii="Verdana" w:hAnsi="Verdana" w:cs="Arial"/>
                <w:color w:val="000000" w:themeColor="text1"/>
                <w:sz w:val="18"/>
                <w:szCs w:val="18"/>
              </w:rPr>
            </w:pPr>
            <w:r w:rsidRPr="00C639A3">
              <w:rPr>
                <w:rFonts w:ascii="Verdana" w:hAnsi="Verdana" w:cs="Arial"/>
                <w:color w:val="000000" w:themeColor="text1"/>
                <w:sz w:val="18"/>
                <w:szCs w:val="18"/>
              </w:rPr>
              <w:t>2</w:t>
            </w:r>
            <w:r>
              <w:rPr>
                <w:rFonts w:ascii="Verdana" w:hAnsi="Verdana" w:cs="Arial"/>
                <w:color w:val="000000" w:themeColor="text1"/>
                <w:sz w:val="18"/>
                <w:szCs w:val="18"/>
              </w:rPr>
              <w:t>4</w:t>
            </w:r>
          </w:p>
        </w:tc>
        <w:tc>
          <w:tcPr>
            <w:tcW w:w="1270" w:type="pct"/>
            <w:vMerge w:val="restart"/>
            <w:vAlign w:val="center"/>
          </w:tcPr>
          <w:p w:rsidRPr="00C639A3" w:rsidR="0095792E" w:rsidP="0095792E" w:rsidRDefault="0095792E" w14:paraId="3BBF7531" w14:textId="77777777">
            <w:pPr>
              <w:jc w:val="center"/>
              <w:rPr>
                <w:rFonts w:ascii="Verdana" w:hAnsi="Verdana" w:cs="Arial"/>
                <w:color w:val="000000" w:themeColor="text1"/>
                <w:sz w:val="18"/>
                <w:szCs w:val="18"/>
              </w:rPr>
            </w:pPr>
            <w:r>
              <w:rPr>
                <w:rFonts w:ascii="Verdana" w:hAnsi="Verdana" w:cs="Arial"/>
                <w:color w:val="000000" w:themeColor="text1"/>
                <w:sz w:val="18"/>
                <w:szCs w:val="18"/>
              </w:rPr>
              <w:t>Determinantes derivadas de instrumentos de planificación</w:t>
            </w:r>
          </w:p>
          <w:p w:rsidRPr="00C639A3" w:rsidR="0095792E" w:rsidP="0095792E" w:rsidRDefault="0095792E" w14:paraId="21749360" w14:textId="75F253B0">
            <w:pPr>
              <w:jc w:val="center"/>
              <w:rPr>
                <w:rFonts w:ascii="Verdana" w:hAnsi="Verdana" w:cs="Arial"/>
                <w:color w:val="000000" w:themeColor="text1"/>
                <w:sz w:val="18"/>
                <w:szCs w:val="18"/>
              </w:rPr>
            </w:pPr>
          </w:p>
        </w:tc>
        <w:tc>
          <w:tcPr>
            <w:tcW w:w="839" w:type="pct"/>
          </w:tcPr>
          <w:p w:rsidRPr="00C639A3" w:rsidR="0095792E" w:rsidP="0095792E" w:rsidRDefault="0095792E" w14:paraId="7A63712D" w14:textId="7383C6F5">
            <w:pPr>
              <w:jc w:val="left"/>
              <w:rPr>
                <w:rFonts w:ascii="Verdana" w:hAnsi="Verdana" w:cs="Arial"/>
                <w:sz w:val="18"/>
                <w:szCs w:val="18"/>
              </w:rPr>
            </w:pPr>
            <w:r w:rsidRPr="00C639A3">
              <w:rPr>
                <w:rFonts w:ascii="Verdana" w:hAnsi="Verdana" w:cs="Arial"/>
                <w:color w:val="000000" w:themeColor="text1"/>
                <w:sz w:val="18"/>
                <w:szCs w:val="18"/>
              </w:rPr>
              <w:t>POMCA</w:t>
            </w:r>
          </w:p>
        </w:tc>
        <w:tc>
          <w:tcPr>
            <w:tcW w:w="837" w:type="pct"/>
          </w:tcPr>
          <w:p w:rsidRPr="00C639A3" w:rsidR="0095792E" w:rsidP="0095792E" w:rsidRDefault="0095792E" w14:paraId="53F9D597" w14:textId="58F95BFE">
            <w:pPr>
              <w:jc w:val="left"/>
              <w:rPr>
                <w:rFonts w:ascii="Verdana" w:hAnsi="Verdana" w:cs="Arial"/>
                <w:sz w:val="18"/>
                <w:szCs w:val="18"/>
              </w:rPr>
            </w:pPr>
            <w:r w:rsidRPr="00C639A3">
              <w:rPr>
                <w:rFonts w:ascii="Verdana" w:hAnsi="Verdana" w:cs="Arial"/>
                <w:color w:val="000000"/>
                <w:sz w:val="18"/>
                <w:szCs w:val="18"/>
              </w:rPr>
              <w:t>Río Bajo San Jorge</w:t>
            </w:r>
          </w:p>
        </w:tc>
        <w:tc>
          <w:tcPr>
            <w:tcW w:w="1005" w:type="pct"/>
          </w:tcPr>
          <w:p w:rsidRPr="001C4EBF" w:rsidR="0095792E" w:rsidP="0095792E" w:rsidRDefault="0095792E" w14:paraId="789478EC" w14:textId="33CB639F">
            <w:pPr>
              <w:jc w:val="left"/>
              <w:rPr>
                <w:rFonts w:ascii="Verdana" w:hAnsi="Verdana" w:cs="Arial"/>
                <w:color w:val="000000"/>
                <w:sz w:val="18"/>
                <w:szCs w:val="18"/>
                <w:highlight w:val="cyan"/>
              </w:rPr>
            </w:pPr>
            <w:r>
              <w:rPr>
                <w:rFonts w:ascii="Verdana" w:hAnsi="Verdana" w:cs="Arial"/>
                <w:color w:val="000000"/>
                <w:sz w:val="18"/>
                <w:szCs w:val="18"/>
              </w:rPr>
              <w:t>R</w:t>
            </w:r>
            <w:r w:rsidRPr="0095792E">
              <w:rPr>
                <w:rFonts w:ascii="Verdana" w:hAnsi="Verdana" w:cs="Arial"/>
                <w:color w:val="000000"/>
                <w:sz w:val="18"/>
                <w:szCs w:val="18"/>
              </w:rPr>
              <w:t xml:space="preserve">esolución </w:t>
            </w:r>
            <w:r>
              <w:rPr>
                <w:rFonts w:ascii="Verdana" w:hAnsi="Verdana" w:cs="Arial"/>
                <w:color w:val="000000"/>
                <w:sz w:val="18"/>
                <w:szCs w:val="18"/>
              </w:rPr>
              <w:t>C</w:t>
            </w:r>
            <w:r w:rsidRPr="0095792E">
              <w:rPr>
                <w:rFonts w:ascii="Verdana" w:hAnsi="Verdana" w:cs="Arial"/>
                <w:color w:val="000000"/>
                <w:sz w:val="18"/>
                <w:szCs w:val="18"/>
              </w:rPr>
              <w:t xml:space="preserve">onjunta </w:t>
            </w:r>
            <w:r>
              <w:rPr>
                <w:rFonts w:ascii="Verdana" w:hAnsi="Verdana" w:cs="Arial"/>
                <w:color w:val="000000"/>
                <w:sz w:val="18"/>
                <w:szCs w:val="18"/>
              </w:rPr>
              <w:t>N</w:t>
            </w:r>
            <w:r w:rsidRPr="0095792E">
              <w:rPr>
                <w:rFonts w:ascii="Verdana" w:hAnsi="Verdana" w:cs="Arial"/>
                <w:color w:val="000000"/>
                <w:sz w:val="18"/>
                <w:szCs w:val="18"/>
              </w:rPr>
              <w:t>o. 002 noviembre de 2019 (CARSUCRE, CSB, CVS, CORANTIOQUIA Y CORPOMOJANA)</w:t>
            </w:r>
          </w:p>
        </w:tc>
        <w:tc>
          <w:tcPr>
            <w:tcW w:w="810" w:type="pct"/>
          </w:tcPr>
          <w:p w:rsidRPr="00C639A3" w:rsidR="0095792E" w:rsidP="0095792E" w:rsidRDefault="0095792E" w14:paraId="3283E0A4" w14:textId="21295C97">
            <w:pPr>
              <w:jc w:val="left"/>
              <w:rPr>
                <w:rFonts w:ascii="Verdana" w:hAnsi="Verdana" w:cs="Arial"/>
                <w:sz w:val="18"/>
                <w:szCs w:val="18"/>
              </w:rPr>
            </w:pPr>
            <w:r w:rsidRPr="00C639A3">
              <w:rPr>
                <w:rFonts w:ascii="Verdana" w:hAnsi="Verdana" w:cs="Arial"/>
                <w:color w:val="000000"/>
                <w:sz w:val="18"/>
                <w:szCs w:val="18"/>
              </w:rPr>
              <w:t>Ayapel, Buenavista, Chinú, Ciénaga de Oro, La Apartada, Montelíbano, Montería, Planeta Rica, Pueblo Nuevo, Sahagún, San Andrés de Sotavento y San Carlos</w:t>
            </w:r>
          </w:p>
        </w:tc>
      </w:tr>
      <w:tr w:rsidRPr="00C639A3" w:rsidR="0095792E" w:rsidTr="00CA1CAF" w14:paraId="1D6115A1" w14:textId="77777777">
        <w:trPr>
          <w:trHeight w:val="387"/>
        </w:trPr>
        <w:tc>
          <w:tcPr>
            <w:tcW w:w="238" w:type="pct"/>
          </w:tcPr>
          <w:p w:rsidRPr="00C639A3" w:rsidR="0095792E" w:rsidP="0095792E" w:rsidRDefault="0095792E" w14:paraId="428A55C3" w14:textId="74A3BCB3">
            <w:pPr>
              <w:jc w:val="left"/>
              <w:rPr>
                <w:rFonts w:ascii="Verdana" w:hAnsi="Verdana" w:cs="Arial"/>
                <w:color w:val="000000"/>
                <w:sz w:val="18"/>
                <w:szCs w:val="18"/>
              </w:rPr>
            </w:pPr>
            <w:r w:rsidRPr="00C639A3">
              <w:rPr>
                <w:rFonts w:ascii="Verdana" w:hAnsi="Verdana" w:cs="Arial"/>
                <w:color w:val="000000"/>
                <w:sz w:val="18"/>
                <w:szCs w:val="18"/>
              </w:rPr>
              <w:t>2</w:t>
            </w:r>
            <w:r>
              <w:rPr>
                <w:rFonts w:ascii="Verdana" w:hAnsi="Verdana" w:cs="Arial"/>
                <w:color w:val="000000"/>
                <w:sz w:val="18"/>
                <w:szCs w:val="18"/>
              </w:rPr>
              <w:t>5</w:t>
            </w:r>
          </w:p>
        </w:tc>
        <w:tc>
          <w:tcPr>
            <w:tcW w:w="1270" w:type="pct"/>
            <w:vMerge/>
            <w:vAlign w:val="center"/>
          </w:tcPr>
          <w:p w:rsidRPr="00C639A3" w:rsidR="0095792E" w:rsidP="0095792E" w:rsidRDefault="0095792E" w14:paraId="7E79D260" w14:textId="12F45DBE">
            <w:pPr>
              <w:jc w:val="center"/>
              <w:rPr>
                <w:rFonts w:ascii="Verdana" w:hAnsi="Verdana" w:cs="Arial"/>
                <w:color w:val="000000"/>
                <w:sz w:val="18"/>
                <w:szCs w:val="18"/>
              </w:rPr>
            </w:pPr>
          </w:p>
        </w:tc>
        <w:tc>
          <w:tcPr>
            <w:tcW w:w="839" w:type="pct"/>
          </w:tcPr>
          <w:p w:rsidRPr="00C639A3" w:rsidR="0095792E" w:rsidP="0095792E" w:rsidRDefault="0095792E" w14:paraId="54AA06BC" w14:textId="104692C9">
            <w:pPr>
              <w:jc w:val="left"/>
              <w:rPr>
                <w:rFonts w:ascii="Verdana" w:hAnsi="Verdana" w:cs="Arial"/>
                <w:sz w:val="18"/>
                <w:szCs w:val="18"/>
              </w:rPr>
            </w:pPr>
            <w:r w:rsidRPr="00C639A3">
              <w:rPr>
                <w:rFonts w:ascii="Verdana" w:hAnsi="Verdana" w:cs="Arial"/>
                <w:color w:val="000000"/>
                <w:sz w:val="18"/>
                <w:szCs w:val="18"/>
              </w:rPr>
              <w:t>POMCA</w:t>
            </w:r>
          </w:p>
        </w:tc>
        <w:tc>
          <w:tcPr>
            <w:tcW w:w="837" w:type="pct"/>
          </w:tcPr>
          <w:p w:rsidRPr="00C639A3" w:rsidR="0095792E" w:rsidP="0095792E" w:rsidRDefault="0095792E" w14:paraId="19D14466" w14:textId="3E26EF24">
            <w:pPr>
              <w:jc w:val="left"/>
              <w:rPr>
                <w:rFonts w:ascii="Verdana" w:hAnsi="Verdana" w:cs="Arial"/>
                <w:sz w:val="18"/>
                <w:szCs w:val="18"/>
              </w:rPr>
            </w:pPr>
            <w:r w:rsidRPr="00C639A3">
              <w:rPr>
                <w:rFonts w:ascii="Verdana" w:hAnsi="Verdana" w:cs="Arial"/>
                <w:color w:val="000000"/>
                <w:sz w:val="18"/>
                <w:szCs w:val="18"/>
              </w:rPr>
              <w:t>Río Canalete</w:t>
            </w:r>
          </w:p>
        </w:tc>
        <w:tc>
          <w:tcPr>
            <w:tcW w:w="1005" w:type="pct"/>
          </w:tcPr>
          <w:p w:rsidRPr="001C4EBF" w:rsidR="0095792E" w:rsidP="0095792E" w:rsidRDefault="0095792E" w14:paraId="7BDD1CCB" w14:textId="5313680C">
            <w:pPr>
              <w:jc w:val="left"/>
              <w:rPr>
                <w:rFonts w:ascii="Verdana" w:hAnsi="Verdana" w:cs="Arial"/>
                <w:color w:val="000000"/>
                <w:sz w:val="18"/>
                <w:szCs w:val="18"/>
                <w:highlight w:val="cyan"/>
              </w:rPr>
            </w:pPr>
            <w:r w:rsidRPr="0095792E">
              <w:rPr>
                <w:rFonts w:ascii="Verdana" w:hAnsi="Verdana" w:cs="Arial"/>
                <w:color w:val="000000"/>
                <w:sz w:val="18"/>
                <w:szCs w:val="18"/>
              </w:rPr>
              <w:t>Resolución Conjunta No. 001 del 26 de abril de 2022</w:t>
            </w:r>
          </w:p>
        </w:tc>
        <w:tc>
          <w:tcPr>
            <w:tcW w:w="810" w:type="pct"/>
          </w:tcPr>
          <w:p w:rsidRPr="00C639A3" w:rsidR="0095792E" w:rsidP="0095792E" w:rsidRDefault="0095792E" w14:paraId="0C39B854" w14:textId="72EFFD80">
            <w:pPr>
              <w:jc w:val="left"/>
              <w:rPr>
                <w:rFonts w:ascii="Verdana" w:hAnsi="Verdana" w:cs="Arial"/>
                <w:sz w:val="18"/>
                <w:szCs w:val="18"/>
              </w:rPr>
            </w:pPr>
            <w:r w:rsidRPr="00C639A3">
              <w:rPr>
                <w:rFonts w:ascii="Verdana" w:hAnsi="Verdana" w:cs="Arial"/>
                <w:color w:val="000000"/>
                <w:sz w:val="18"/>
                <w:szCs w:val="18"/>
              </w:rPr>
              <w:t>Montería</w:t>
            </w:r>
          </w:p>
        </w:tc>
      </w:tr>
      <w:tr w:rsidRPr="00C639A3" w:rsidR="0095792E" w:rsidTr="00CA1CAF" w14:paraId="7035CB9A" w14:textId="77777777">
        <w:trPr>
          <w:trHeight w:val="387"/>
        </w:trPr>
        <w:tc>
          <w:tcPr>
            <w:tcW w:w="238" w:type="pct"/>
          </w:tcPr>
          <w:p w:rsidRPr="00C639A3" w:rsidR="0095792E" w:rsidP="0095792E" w:rsidRDefault="0095792E" w14:paraId="7F8AEDA2" w14:textId="1A120503">
            <w:pPr>
              <w:jc w:val="left"/>
              <w:rPr>
                <w:rFonts w:ascii="Verdana" w:hAnsi="Verdana" w:cs="Arial"/>
                <w:color w:val="000000"/>
                <w:sz w:val="18"/>
                <w:szCs w:val="18"/>
              </w:rPr>
            </w:pPr>
            <w:r w:rsidRPr="00C639A3">
              <w:rPr>
                <w:rFonts w:ascii="Verdana" w:hAnsi="Verdana" w:cs="Arial"/>
                <w:color w:val="000000"/>
                <w:sz w:val="18"/>
                <w:szCs w:val="18"/>
              </w:rPr>
              <w:t>2</w:t>
            </w:r>
            <w:r>
              <w:rPr>
                <w:rFonts w:ascii="Verdana" w:hAnsi="Verdana" w:cs="Arial"/>
                <w:color w:val="000000"/>
                <w:sz w:val="18"/>
                <w:szCs w:val="18"/>
              </w:rPr>
              <w:t>6</w:t>
            </w:r>
          </w:p>
        </w:tc>
        <w:tc>
          <w:tcPr>
            <w:tcW w:w="1270" w:type="pct"/>
            <w:vMerge/>
            <w:vAlign w:val="center"/>
          </w:tcPr>
          <w:p w:rsidRPr="00C639A3" w:rsidR="0095792E" w:rsidP="0095792E" w:rsidRDefault="0095792E" w14:paraId="71EB986C" w14:textId="187C1751">
            <w:pPr>
              <w:jc w:val="center"/>
              <w:rPr>
                <w:rFonts w:ascii="Verdana" w:hAnsi="Verdana" w:cs="Arial"/>
                <w:color w:val="000000"/>
                <w:sz w:val="18"/>
                <w:szCs w:val="18"/>
              </w:rPr>
            </w:pPr>
          </w:p>
        </w:tc>
        <w:tc>
          <w:tcPr>
            <w:tcW w:w="839" w:type="pct"/>
          </w:tcPr>
          <w:p w:rsidRPr="00C639A3" w:rsidR="0095792E" w:rsidP="0095792E" w:rsidRDefault="0095792E" w14:paraId="31295F57" w14:textId="2288B745">
            <w:pPr>
              <w:jc w:val="left"/>
              <w:rPr>
                <w:rFonts w:ascii="Verdana" w:hAnsi="Verdana" w:cs="Arial"/>
                <w:sz w:val="18"/>
                <w:szCs w:val="18"/>
              </w:rPr>
            </w:pPr>
            <w:r w:rsidRPr="00C639A3">
              <w:rPr>
                <w:rFonts w:ascii="Verdana" w:hAnsi="Verdana" w:cs="Arial"/>
                <w:color w:val="000000"/>
                <w:sz w:val="18"/>
                <w:szCs w:val="18"/>
              </w:rPr>
              <w:t>POMCA</w:t>
            </w:r>
          </w:p>
        </w:tc>
        <w:tc>
          <w:tcPr>
            <w:tcW w:w="837" w:type="pct"/>
          </w:tcPr>
          <w:p w:rsidRPr="00C639A3" w:rsidR="0095792E" w:rsidP="0095792E" w:rsidRDefault="0095792E" w14:paraId="1B3B6B18" w14:textId="66391823">
            <w:pPr>
              <w:jc w:val="left"/>
              <w:rPr>
                <w:rFonts w:ascii="Verdana" w:hAnsi="Verdana" w:cs="Arial"/>
                <w:sz w:val="18"/>
                <w:szCs w:val="18"/>
              </w:rPr>
            </w:pPr>
            <w:r w:rsidRPr="00C639A3">
              <w:rPr>
                <w:rFonts w:ascii="Verdana" w:hAnsi="Verdana" w:cs="Arial"/>
                <w:color w:val="000000"/>
                <w:sz w:val="18"/>
                <w:szCs w:val="18"/>
              </w:rPr>
              <w:t>Río Sinú</w:t>
            </w:r>
          </w:p>
        </w:tc>
        <w:tc>
          <w:tcPr>
            <w:tcW w:w="1005" w:type="pct"/>
          </w:tcPr>
          <w:p w:rsidRPr="001C4EBF" w:rsidR="0095792E" w:rsidP="0095792E" w:rsidRDefault="0095792E" w14:paraId="4EEF0DB6" w14:textId="0A10CA34">
            <w:pPr>
              <w:jc w:val="left"/>
              <w:rPr>
                <w:rFonts w:ascii="Verdana" w:hAnsi="Verdana" w:cs="Arial"/>
                <w:sz w:val="18"/>
                <w:szCs w:val="18"/>
                <w:highlight w:val="cyan"/>
              </w:rPr>
            </w:pPr>
            <w:r w:rsidRPr="0095792E">
              <w:rPr>
                <w:rFonts w:ascii="Verdana" w:hAnsi="Verdana" w:cs="Arial"/>
                <w:sz w:val="18"/>
                <w:szCs w:val="18"/>
              </w:rPr>
              <w:t>Resolución No 3-3391 del 23 de diciembre de 2024-CVS-CARSUCRE</w:t>
            </w:r>
          </w:p>
        </w:tc>
        <w:tc>
          <w:tcPr>
            <w:tcW w:w="810" w:type="pct"/>
          </w:tcPr>
          <w:p w:rsidRPr="00C639A3" w:rsidR="0095792E" w:rsidP="0095792E" w:rsidRDefault="0095792E" w14:paraId="51882D11" w14:textId="6CA69D57">
            <w:pPr>
              <w:jc w:val="left"/>
              <w:rPr>
                <w:rFonts w:ascii="Verdana" w:hAnsi="Verdana" w:cs="Arial"/>
                <w:sz w:val="18"/>
                <w:szCs w:val="18"/>
              </w:rPr>
            </w:pPr>
            <w:r w:rsidRPr="00C639A3">
              <w:rPr>
                <w:rFonts w:ascii="Verdana" w:hAnsi="Verdana" w:cs="Arial"/>
                <w:sz w:val="18"/>
                <w:szCs w:val="18"/>
              </w:rPr>
              <w:t>Cereté, Chima, Chinú, Ciénaga de Oro, Cotorra, Lorica, Momil, Montelíbano, Montería, Planeta Rica, Purísima, Sahagún, San Andrés De Sotavento, San Antero, San Carlos, San Pelayo y Tuchín.</w:t>
            </w:r>
          </w:p>
        </w:tc>
      </w:tr>
      <w:tr w:rsidRPr="00C639A3" w:rsidR="0095792E" w:rsidTr="00CA1CAF" w14:paraId="7620C988" w14:textId="77777777">
        <w:trPr>
          <w:trHeight w:val="387"/>
        </w:trPr>
        <w:tc>
          <w:tcPr>
            <w:tcW w:w="238" w:type="pct"/>
          </w:tcPr>
          <w:p w:rsidRPr="00C639A3" w:rsidR="0095792E" w:rsidP="0095792E" w:rsidRDefault="0095792E" w14:paraId="08562915" w14:textId="67F632B6">
            <w:pPr>
              <w:jc w:val="left"/>
              <w:rPr>
                <w:rFonts w:ascii="Verdana" w:hAnsi="Verdana" w:cs="Arial"/>
                <w:color w:val="000000" w:themeColor="text1"/>
                <w:sz w:val="18"/>
                <w:szCs w:val="18"/>
              </w:rPr>
            </w:pPr>
            <w:r w:rsidRPr="00C639A3">
              <w:rPr>
                <w:rFonts w:ascii="Verdana" w:hAnsi="Verdana" w:cs="Arial"/>
                <w:color w:val="000000" w:themeColor="text1"/>
                <w:sz w:val="18"/>
                <w:szCs w:val="18"/>
              </w:rPr>
              <w:t>2</w:t>
            </w:r>
            <w:r>
              <w:rPr>
                <w:rFonts w:ascii="Verdana" w:hAnsi="Verdana" w:cs="Arial"/>
                <w:color w:val="000000" w:themeColor="text1"/>
                <w:sz w:val="18"/>
                <w:szCs w:val="18"/>
              </w:rPr>
              <w:t>7</w:t>
            </w:r>
          </w:p>
        </w:tc>
        <w:tc>
          <w:tcPr>
            <w:tcW w:w="1270" w:type="pct"/>
            <w:vMerge/>
            <w:vAlign w:val="center"/>
          </w:tcPr>
          <w:p w:rsidRPr="00C639A3" w:rsidR="0095792E" w:rsidP="0095792E" w:rsidRDefault="0095792E" w14:paraId="105D429C" w14:textId="4C86AB59">
            <w:pPr>
              <w:jc w:val="center"/>
              <w:rPr>
                <w:rFonts w:ascii="Verdana" w:hAnsi="Verdana" w:cs="Arial"/>
                <w:color w:val="000000" w:themeColor="text1"/>
                <w:sz w:val="18"/>
                <w:szCs w:val="18"/>
              </w:rPr>
            </w:pPr>
          </w:p>
        </w:tc>
        <w:tc>
          <w:tcPr>
            <w:tcW w:w="839" w:type="pct"/>
          </w:tcPr>
          <w:p w:rsidRPr="00C639A3" w:rsidR="0095792E" w:rsidP="0095792E" w:rsidRDefault="0095792E" w14:paraId="4D4F7B5F" w14:textId="78002EAE">
            <w:pPr>
              <w:jc w:val="left"/>
              <w:rPr>
                <w:rFonts w:ascii="Verdana" w:hAnsi="Verdana" w:cs="Arial"/>
                <w:sz w:val="18"/>
                <w:szCs w:val="18"/>
              </w:rPr>
            </w:pPr>
            <w:r>
              <w:rPr>
                <w:rFonts w:ascii="Verdana" w:hAnsi="Verdana" w:cs="Arial"/>
                <w:color w:val="000000" w:themeColor="text1"/>
                <w:sz w:val="18"/>
                <w:szCs w:val="18"/>
              </w:rPr>
              <w:t>POMCA (Zona Costanera)</w:t>
            </w:r>
          </w:p>
        </w:tc>
        <w:tc>
          <w:tcPr>
            <w:tcW w:w="837" w:type="pct"/>
          </w:tcPr>
          <w:p w:rsidRPr="00C639A3" w:rsidR="0095792E" w:rsidP="0095792E" w:rsidRDefault="0095792E" w14:paraId="7D3CDB57" w14:textId="08140834">
            <w:pPr>
              <w:jc w:val="left"/>
              <w:rPr>
                <w:rFonts w:ascii="Verdana" w:hAnsi="Verdana" w:cs="Arial"/>
                <w:sz w:val="18"/>
                <w:szCs w:val="18"/>
              </w:rPr>
            </w:pPr>
            <w:r w:rsidRPr="00C639A3">
              <w:rPr>
                <w:rFonts w:ascii="Verdana" w:hAnsi="Verdana" w:cs="Arial"/>
                <w:color w:val="000000"/>
                <w:sz w:val="18"/>
                <w:szCs w:val="18"/>
              </w:rPr>
              <w:t>Broqueles</w:t>
            </w:r>
          </w:p>
        </w:tc>
        <w:tc>
          <w:tcPr>
            <w:tcW w:w="1005" w:type="pct"/>
          </w:tcPr>
          <w:p w:rsidRPr="0095792E" w:rsidR="0095792E" w:rsidP="0095792E" w:rsidRDefault="0095792E" w14:paraId="192CE3B6" w14:textId="4187B8F7">
            <w:pPr>
              <w:jc w:val="left"/>
              <w:rPr>
                <w:rFonts w:ascii="Verdana" w:hAnsi="Verdana" w:cs="Arial"/>
                <w:color w:val="000000"/>
                <w:sz w:val="18"/>
                <w:szCs w:val="18"/>
              </w:rPr>
            </w:pPr>
            <w:r w:rsidRPr="0095792E">
              <w:rPr>
                <w:rFonts w:ascii="Verdana" w:hAnsi="Verdana" w:cs="Arial"/>
                <w:color w:val="000000"/>
                <w:sz w:val="18"/>
                <w:szCs w:val="18"/>
              </w:rPr>
              <w:t>No tiene</w:t>
            </w:r>
          </w:p>
        </w:tc>
        <w:tc>
          <w:tcPr>
            <w:tcW w:w="810" w:type="pct"/>
          </w:tcPr>
          <w:p w:rsidRPr="00C639A3" w:rsidR="0095792E" w:rsidP="0095792E" w:rsidRDefault="0095792E" w14:paraId="22B78973" w14:textId="43EDE9BD">
            <w:pPr>
              <w:jc w:val="left"/>
              <w:rPr>
                <w:rFonts w:ascii="Verdana" w:hAnsi="Verdana" w:cs="Arial"/>
                <w:sz w:val="18"/>
                <w:szCs w:val="18"/>
              </w:rPr>
            </w:pPr>
            <w:r w:rsidRPr="00C639A3">
              <w:rPr>
                <w:rFonts w:ascii="Verdana" w:hAnsi="Verdana" w:cs="Arial"/>
                <w:color w:val="000000"/>
                <w:sz w:val="18"/>
                <w:szCs w:val="18"/>
              </w:rPr>
              <w:t>Lorica</w:t>
            </w:r>
          </w:p>
        </w:tc>
      </w:tr>
      <w:tr w:rsidRPr="00C639A3" w:rsidR="0095792E" w:rsidTr="00CA1CAF" w14:paraId="65015CA7" w14:textId="77777777">
        <w:trPr>
          <w:trHeight w:val="387"/>
        </w:trPr>
        <w:tc>
          <w:tcPr>
            <w:tcW w:w="238" w:type="pct"/>
          </w:tcPr>
          <w:p w:rsidRPr="00C639A3" w:rsidR="0095792E" w:rsidP="0095792E" w:rsidRDefault="0095792E" w14:paraId="069B1E83" w14:textId="201FDBF6">
            <w:pPr>
              <w:jc w:val="left"/>
              <w:rPr>
                <w:rFonts w:ascii="Verdana" w:hAnsi="Verdana" w:cs="Arial"/>
                <w:color w:val="000000"/>
                <w:sz w:val="18"/>
                <w:szCs w:val="18"/>
              </w:rPr>
            </w:pPr>
            <w:r w:rsidRPr="00C639A3">
              <w:rPr>
                <w:rFonts w:ascii="Verdana" w:hAnsi="Verdana" w:cs="Arial"/>
                <w:color w:val="000000"/>
                <w:sz w:val="18"/>
                <w:szCs w:val="18"/>
              </w:rPr>
              <w:t>2</w:t>
            </w:r>
            <w:r>
              <w:rPr>
                <w:rFonts w:ascii="Verdana" w:hAnsi="Verdana" w:cs="Arial"/>
                <w:color w:val="000000"/>
                <w:sz w:val="18"/>
                <w:szCs w:val="18"/>
              </w:rPr>
              <w:t>8</w:t>
            </w:r>
          </w:p>
        </w:tc>
        <w:tc>
          <w:tcPr>
            <w:tcW w:w="1270" w:type="pct"/>
            <w:vMerge/>
            <w:vAlign w:val="center"/>
          </w:tcPr>
          <w:p w:rsidRPr="00C639A3" w:rsidR="0095792E" w:rsidP="0095792E" w:rsidRDefault="0095792E" w14:paraId="461AF6D1" w14:textId="6D554A89">
            <w:pPr>
              <w:jc w:val="center"/>
              <w:rPr>
                <w:rFonts w:ascii="Verdana" w:hAnsi="Verdana" w:cs="Arial"/>
                <w:color w:val="000000"/>
                <w:sz w:val="18"/>
                <w:szCs w:val="18"/>
              </w:rPr>
            </w:pPr>
          </w:p>
        </w:tc>
        <w:tc>
          <w:tcPr>
            <w:tcW w:w="839" w:type="pct"/>
          </w:tcPr>
          <w:p w:rsidRPr="00C639A3" w:rsidR="0095792E" w:rsidP="0095792E" w:rsidRDefault="0095792E" w14:paraId="13DB83EC" w14:textId="2E743F37">
            <w:pPr>
              <w:jc w:val="left"/>
              <w:rPr>
                <w:rFonts w:ascii="Verdana" w:hAnsi="Verdana" w:cs="Arial"/>
                <w:sz w:val="18"/>
                <w:szCs w:val="18"/>
              </w:rPr>
            </w:pPr>
            <w:r>
              <w:rPr>
                <w:rFonts w:ascii="Verdana" w:hAnsi="Verdana" w:cs="Arial"/>
                <w:color w:val="000000" w:themeColor="text1"/>
                <w:sz w:val="18"/>
                <w:szCs w:val="18"/>
              </w:rPr>
              <w:t>POMCA (Zona Costanera)</w:t>
            </w:r>
          </w:p>
        </w:tc>
        <w:tc>
          <w:tcPr>
            <w:tcW w:w="837" w:type="pct"/>
          </w:tcPr>
          <w:p w:rsidRPr="00C639A3" w:rsidR="0095792E" w:rsidP="0095792E" w:rsidRDefault="0095792E" w14:paraId="6760B399" w14:textId="5F4857FD">
            <w:pPr>
              <w:jc w:val="left"/>
              <w:rPr>
                <w:rFonts w:ascii="Verdana" w:hAnsi="Verdana" w:cs="Arial"/>
                <w:sz w:val="18"/>
                <w:szCs w:val="18"/>
              </w:rPr>
            </w:pPr>
            <w:r w:rsidRPr="00C639A3">
              <w:rPr>
                <w:rFonts w:ascii="Verdana" w:hAnsi="Verdana" w:cs="Arial"/>
                <w:color w:val="000000"/>
                <w:sz w:val="18"/>
                <w:szCs w:val="18"/>
              </w:rPr>
              <w:t>Candelaria</w:t>
            </w:r>
          </w:p>
        </w:tc>
        <w:tc>
          <w:tcPr>
            <w:tcW w:w="1005" w:type="pct"/>
          </w:tcPr>
          <w:p w:rsidRPr="001C4EBF" w:rsidR="0095792E" w:rsidP="0095792E" w:rsidRDefault="0095792E" w14:paraId="2C070DCE" w14:textId="2CB0B7F5">
            <w:pPr>
              <w:jc w:val="left"/>
              <w:rPr>
                <w:rFonts w:ascii="Verdana" w:hAnsi="Verdana" w:cs="Arial"/>
                <w:color w:val="000000"/>
                <w:sz w:val="18"/>
                <w:szCs w:val="18"/>
                <w:highlight w:val="cyan"/>
              </w:rPr>
            </w:pPr>
            <w:r w:rsidRPr="0095792E">
              <w:rPr>
                <w:rFonts w:ascii="Verdana" w:hAnsi="Verdana" w:cs="Arial"/>
                <w:color w:val="000000"/>
                <w:sz w:val="18"/>
                <w:szCs w:val="18"/>
              </w:rPr>
              <w:t>No tiene</w:t>
            </w:r>
          </w:p>
        </w:tc>
        <w:tc>
          <w:tcPr>
            <w:tcW w:w="810" w:type="pct"/>
          </w:tcPr>
          <w:p w:rsidRPr="00C639A3" w:rsidR="0095792E" w:rsidP="0095792E" w:rsidRDefault="0095792E" w14:paraId="03D6DDA3" w14:textId="6A286DBE">
            <w:pPr>
              <w:jc w:val="left"/>
              <w:rPr>
                <w:rFonts w:ascii="Verdana" w:hAnsi="Verdana" w:cs="Arial"/>
                <w:sz w:val="18"/>
                <w:szCs w:val="18"/>
              </w:rPr>
            </w:pPr>
            <w:r w:rsidRPr="00C639A3">
              <w:rPr>
                <w:rFonts w:ascii="Verdana" w:hAnsi="Verdana" w:cs="Arial"/>
                <w:color w:val="000000"/>
                <w:sz w:val="18"/>
                <w:szCs w:val="18"/>
              </w:rPr>
              <w:t>Lorica</w:t>
            </w:r>
          </w:p>
        </w:tc>
      </w:tr>
      <w:tr w:rsidRPr="00C639A3" w:rsidR="0095792E" w:rsidTr="00CA1CAF" w14:paraId="118A96A9" w14:textId="77777777">
        <w:trPr>
          <w:trHeight w:val="387"/>
        </w:trPr>
        <w:tc>
          <w:tcPr>
            <w:tcW w:w="238" w:type="pct"/>
          </w:tcPr>
          <w:p w:rsidRPr="00C639A3" w:rsidR="0095792E" w:rsidP="0095792E" w:rsidRDefault="0095792E" w14:paraId="5BE66F9E" w14:textId="7BD2E108">
            <w:pPr>
              <w:jc w:val="left"/>
              <w:rPr>
                <w:rFonts w:ascii="Verdana" w:hAnsi="Verdana" w:cs="Arial"/>
                <w:color w:val="000000"/>
                <w:sz w:val="18"/>
                <w:szCs w:val="18"/>
              </w:rPr>
            </w:pPr>
            <w:r w:rsidRPr="00C639A3">
              <w:rPr>
                <w:rFonts w:ascii="Verdana" w:hAnsi="Verdana" w:cs="Arial"/>
                <w:color w:val="000000"/>
                <w:sz w:val="18"/>
                <w:szCs w:val="18"/>
              </w:rPr>
              <w:t>2</w:t>
            </w:r>
            <w:r>
              <w:rPr>
                <w:rFonts w:ascii="Verdana" w:hAnsi="Verdana" w:cs="Arial"/>
                <w:color w:val="000000"/>
                <w:sz w:val="18"/>
                <w:szCs w:val="18"/>
              </w:rPr>
              <w:t>9</w:t>
            </w:r>
          </w:p>
        </w:tc>
        <w:tc>
          <w:tcPr>
            <w:tcW w:w="1270" w:type="pct"/>
            <w:vMerge/>
            <w:vAlign w:val="center"/>
          </w:tcPr>
          <w:p w:rsidRPr="00C639A3" w:rsidR="0095792E" w:rsidP="0095792E" w:rsidRDefault="0095792E" w14:paraId="068628B0" w14:textId="01FA3A28">
            <w:pPr>
              <w:jc w:val="center"/>
              <w:rPr>
                <w:rFonts w:ascii="Verdana" w:hAnsi="Verdana" w:cs="Arial"/>
                <w:color w:val="000000"/>
                <w:sz w:val="18"/>
                <w:szCs w:val="18"/>
              </w:rPr>
            </w:pPr>
          </w:p>
        </w:tc>
        <w:tc>
          <w:tcPr>
            <w:tcW w:w="839" w:type="pct"/>
          </w:tcPr>
          <w:p w:rsidRPr="00C639A3" w:rsidR="0095792E" w:rsidP="0095792E" w:rsidRDefault="0095792E" w14:paraId="69A23C8F" w14:textId="2333258E">
            <w:pPr>
              <w:jc w:val="left"/>
              <w:rPr>
                <w:rFonts w:ascii="Verdana" w:hAnsi="Verdana" w:cs="Arial"/>
                <w:sz w:val="18"/>
                <w:szCs w:val="18"/>
              </w:rPr>
            </w:pPr>
            <w:r>
              <w:rPr>
                <w:rFonts w:ascii="Verdana" w:hAnsi="Verdana" w:cs="Arial"/>
                <w:color w:val="000000" w:themeColor="text1"/>
                <w:sz w:val="18"/>
                <w:szCs w:val="18"/>
              </w:rPr>
              <w:t>POMCA (Zona Costanera)</w:t>
            </w:r>
          </w:p>
        </w:tc>
        <w:tc>
          <w:tcPr>
            <w:tcW w:w="837" w:type="pct"/>
          </w:tcPr>
          <w:p w:rsidRPr="00C639A3" w:rsidR="0095792E" w:rsidP="0095792E" w:rsidRDefault="0095792E" w14:paraId="0FFA2998" w14:textId="6D3E295E">
            <w:pPr>
              <w:jc w:val="left"/>
              <w:rPr>
                <w:rFonts w:ascii="Verdana" w:hAnsi="Verdana" w:cs="Arial"/>
                <w:sz w:val="18"/>
                <w:szCs w:val="18"/>
              </w:rPr>
            </w:pPr>
            <w:r w:rsidRPr="00C639A3">
              <w:rPr>
                <w:rFonts w:ascii="Verdana" w:hAnsi="Verdana" w:cs="Arial"/>
                <w:color w:val="000000"/>
                <w:sz w:val="18"/>
                <w:szCs w:val="18"/>
              </w:rPr>
              <w:t>Cardales</w:t>
            </w:r>
          </w:p>
        </w:tc>
        <w:tc>
          <w:tcPr>
            <w:tcW w:w="1005" w:type="pct"/>
          </w:tcPr>
          <w:p w:rsidRPr="001C4EBF" w:rsidR="0095792E" w:rsidP="0095792E" w:rsidRDefault="0095792E" w14:paraId="70E246DC" w14:textId="128E0148">
            <w:pPr>
              <w:jc w:val="left"/>
              <w:rPr>
                <w:rFonts w:ascii="Verdana" w:hAnsi="Verdana" w:cs="Arial"/>
                <w:color w:val="000000"/>
                <w:sz w:val="18"/>
                <w:szCs w:val="18"/>
                <w:highlight w:val="cyan"/>
              </w:rPr>
            </w:pPr>
            <w:r w:rsidRPr="0095792E">
              <w:rPr>
                <w:rFonts w:ascii="Verdana" w:hAnsi="Verdana" w:cs="Arial"/>
                <w:color w:val="000000"/>
                <w:sz w:val="18"/>
                <w:szCs w:val="18"/>
              </w:rPr>
              <w:t>No tiene</w:t>
            </w:r>
          </w:p>
        </w:tc>
        <w:tc>
          <w:tcPr>
            <w:tcW w:w="810" w:type="pct"/>
          </w:tcPr>
          <w:p w:rsidRPr="00C639A3" w:rsidR="0095792E" w:rsidP="0095792E" w:rsidRDefault="0095792E" w14:paraId="0B1A786D" w14:textId="25A97460">
            <w:pPr>
              <w:jc w:val="left"/>
              <w:rPr>
                <w:rFonts w:ascii="Verdana" w:hAnsi="Verdana" w:cs="Arial"/>
                <w:sz w:val="18"/>
                <w:szCs w:val="18"/>
              </w:rPr>
            </w:pPr>
            <w:r w:rsidRPr="00C639A3">
              <w:rPr>
                <w:rFonts w:ascii="Verdana" w:hAnsi="Verdana" w:cs="Arial"/>
                <w:color w:val="000000"/>
                <w:sz w:val="18"/>
                <w:szCs w:val="18"/>
              </w:rPr>
              <w:t>Purísima y San Antero</w:t>
            </w:r>
          </w:p>
        </w:tc>
      </w:tr>
      <w:tr w:rsidRPr="00C639A3" w:rsidR="0095792E" w:rsidTr="00CA1CAF" w14:paraId="718847A8" w14:textId="77777777">
        <w:trPr>
          <w:trHeight w:val="387"/>
        </w:trPr>
        <w:tc>
          <w:tcPr>
            <w:tcW w:w="238" w:type="pct"/>
          </w:tcPr>
          <w:p w:rsidRPr="00C639A3" w:rsidR="0095792E" w:rsidP="0095792E" w:rsidRDefault="0095792E" w14:paraId="005B78C3" w14:textId="6408C3ED">
            <w:pPr>
              <w:jc w:val="left"/>
              <w:rPr>
                <w:rFonts w:ascii="Verdana" w:hAnsi="Verdana" w:cs="Arial"/>
                <w:color w:val="000000"/>
                <w:sz w:val="18"/>
                <w:szCs w:val="18"/>
              </w:rPr>
            </w:pPr>
            <w:r>
              <w:rPr>
                <w:rFonts w:ascii="Verdana" w:hAnsi="Verdana" w:cs="Arial"/>
                <w:color w:val="000000"/>
                <w:sz w:val="18"/>
                <w:szCs w:val="18"/>
              </w:rPr>
              <w:t>30</w:t>
            </w:r>
          </w:p>
        </w:tc>
        <w:tc>
          <w:tcPr>
            <w:tcW w:w="1270" w:type="pct"/>
            <w:vMerge/>
            <w:vAlign w:val="center"/>
          </w:tcPr>
          <w:p w:rsidRPr="00C639A3" w:rsidR="0095792E" w:rsidP="0095792E" w:rsidRDefault="0095792E" w14:paraId="482C011C" w14:textId="29287726">
            <w:pPr>
              <w:jc w:val="center"/>
              <w:rPr>
                <w:rFonts w:ascii="Verdana" w:hAnsi="Verdana" w:cs="Arial"/>
                <w:color w:val="000000"/>
                <w:sz w:val="18"/>
                <w:szCs w:val="18"/>
              </w:rPr>
            </w:pPr>
          </w:p>
        </w:tc>
        <w:tc>
          <w:tcPr>
            <w:tcW w:w="839" w:type="pct"/>
          </w:tcPr>
          <w:p w:rsidRPr="00C639A3" w:rsidR="0095792E" w:rsidP="0095792E" w:rsidRDefault="0095792E" w14:paraId="7519CAAF" w14:textId="6575440A">
            <w:pPr>
              <w:jc w:val="left"/>
              <w:rPr>
                <w:rFonts w:ascii="Verdana" w:hAnsi="Verdana" w:cs="Arial"/>
                <w:sz w:val="18"/>
                <w:szCs w:val="18"/>
              </w:rPr>
            </w:pPr>
            <w:r>
              <w:rPr>
                <w:rFonts w:ascii="Verdana" w:hAnsi="Verdana" w:cs="Arial"/>
                <w:color w:val="000000" w:themeColor="text1"/>
                <w:sz w:val="18"/>
                <w:szCs w:val="18"/>
              </w:rPr>
              <w:t>POMCA (Zona Costanera)</w:t>
            </w:r>
          </w:p>
        </w:tc>
        <w:tc>
          <w:tcPr>
            <w:tcW w:w="837" w:type="pct"/>
          </w:tcPr>
          <w:p w:rsidRPr="00C639A3" w:rsidR="0095792E" w:rsidP="0095792E" w:rsidRDefault="0095792E" w14:paraId="798198A0" w14:textId="659BAF2B">
            <w:pPr>
              <w:jc w:val="left"/>
              <w:rPr>
                <w:rFonts w:ascii="Verdana" w:hAnsi="Verdana" w:cs="Arial"/>
                <w:sz w:val="18"/>
                <w:szCs w:val="18"/>
              </w:rPr>
            </w:pPr>
            <w:r w:rsidRPr="00C639A3">
              <w:rPr>
                <w:rFonts w:ascii="Verdana" w:hAnsi="Verdana" w:cs="Arial"/>
                <w:color w:val="000000"/>
                <w:sz w:val="18"/>
                <w:szCs w:val="18"/>
              </w:rPr>
              <w:t>Mangle</w:t>
            </w:r>
          </w:p>
        </w:tc>
        <w:tc>
          <w:tcPr>
            <w:tcW w:w="1005" w:type="pct"/>
          </w:tcPr>
          <w:p w:rsidRPr="001C4EBF" w:rsidR="0095792E" w:rsidP="0095792E" w:rsidRDefault="0095792E" w14:paraId="379DE35B" w14:textId="6CD3E160">
            <w:pPr>
              <w:jc w:val="left"/>
              <w:rPr>
                <w:rFonts w:ascii="Verdana" w:hAnsi="Verdana" w:cs="Arial"/>
                <w:color w:val="000000"/>
                <w:sz w:val="18"/>
                <w:szCs w:val="18"/>
                <w:highlight w:val="cyan"/>
              </w:rPr>
            </w:pPr>
            <w:r w:rsidRPr="0095792E">
              <w:rPr>
                <w:rFonts w:ascii="Verdana" w:hAnsi="Verdana" w:cs="Arial"/>
                <w:color w:val="000000"/>
                <w:sz w:val="18"/>
                <w:szCs w:val="18"/>
              </w:rPr>
              <w:t>No tiene</w:t>
            </w:r>
          </w:p>
        </w:tc>
        <w:tc>
          <w:tcPr>
            <w:tcW w:w="810" w:type="pct"/>
          </w:tcPr>
          <w:p w:rsidRPr="00C639A3" w:rsidR="0095792E" w:rsidP="0095792E" w:rsidRDefault="0095792E" w14:paraId="7BC93878" w14:textId="33C56AC5">
            <w:pPr>
              <w:jc w:val="left"/>
              <w:rPr>
                <w:rFonts w:ascii="Verdana" w:hAnsi="Verdana" w:cs="Arial"/>
                <w:sz w:val="18"/>
                <w:szCs w:val="18"/>
              </w:rPr>
            </w:pPr>
            <w:r w:rsidRPr="00C639A3">
              <w:rPr>
                <w:rFonts w:ascii="Verdana" w:hAnsi="Verdana" w:cs="Arial"/>
                <w:color w:val="000000"/>
                <w:sz w:val="18"/>
                <w:szCs w:val="18"/>
              </w:rPr>
              <w:t>Cereté, Lorica, Montería y San Pelayo</w:t>
            </w:r>
          </w:p>
        </w:tc>
      </w:tr>
      <w:tr w:rsidRPr="00C639A3" w:rsidR="0095792E" w:rsidTr="00CA1CAF" w14:paraId="42C7359A" w14:textId="77777777">
        <w:trPr>
          <w:trHeight w:val="387"/>
        </w:trPr>
        <w:tc>
          <w:tcPr>
            <w:tcW w:w="238" w:type="pct"/>
          </w:tcPr>
          <w:p w:rsidRPr="00C639A3" w:rsidR="0095792E" w:rsidP="0095792E" w:rsidRDefault="0095792E" w14:paraId="091E309B" w14:textId="2C79698E">
            <w:pPr>
              <w:jc w:val="left"/>
              <w:rPr>
                <w:rFonts w:ascii="Verdana" w:hAnsi="Verdana" w:cs="Arial"/>
                <w:color w:val="000000"/>
                <w:sz w:val="18"/>
                <w:szCs w:val="18"/>
              </w:rPr>
            </w:pPr>
            <w:r w:rsidRPr="00C639A3">
              <w:rPr>
                <w:rFonts w:ascii="Verdana" w:hAnsi="Verdana" w:cs="Arial"/>
                <w:color w:val="000000"/>
                <w:sz w:val="18"/>
                <w:szCs w:val="18"/>
              </w:rPr>
              <w:t>3</w:t>
            </w:r>
            <w:r>
              <w:rPr>
                <w:rFonts w:ascii="Verdana" w:hAnsi="Verdana" w:cs="Arial"/>
                <w:color w:val="000000"/>
                <w:sz w:val="18"/>
                <w:szCs w:val="18"/>
              </w:rPr>
              <w:t>1</w:t>
            </w:r>
          </w:p>
        </w:tc>
        <w:tc>
          <w:tcPr>
            <w:tcW w:w="1270" w:type="pct"/>
            <w:vMerge/>
            <w:vAlign w:val="center"/>
          </w:tcPr>
          <w:p w:rsidRPr="00C639A3" w:rsidR="0095792E" w:rsidP="0095792E" w:rsidRDefault="0095792E" w14:paraId="5FDD17EA" w14:textId="53A13BAF">
            <w:pPr>
              <w:jc w:val="center"/>
              <w:rPr>
                <w:rFonts w:ascii="Verdana" w:hAnsi="Verdana" w:cs="Arial"/>
                <w:color w:val="000000"/>
                <w:sz w:val="18"/>
                <w:szCs w:val="18"/>
              </w:rPr>
            </w:pPr>
          </w:p>
        </w:tc>
        <w:tc>
          <w:tcPr>
            <w:tcW w:w="839" w:type="pct"/>
          </w:tcPr>
          <w:p w:rsidRPr="00C639A3" w:rsidR="0095792E" w:rsidP="0095792E" w:rsidRDefault="0095792E" w14:paraId="6C8F8BE1" w14:textId="00D895A4">
            <w:pPr>
              <w:jc w:val="left"/>
              <w:rPr>
                <w:rFonts w:ascii="Verdana" w:hAnsi="Verdana" w:cs="Arial"/>
                <w:sz w:val="18"/>
                <w:szCs w:val="18"/>
              </w:rPr>
            </w:pPr>
            <w:r>
              <w:rPr>
                <w:rFonts w:ascii="Verdana" w:hAnsi="Verdana" w:cs="Arial"/>
                <w:color w:val="000000" w:themeColor="text1"/>
                <w:sz w:val="18"/>
                <w:szCs w:val="18"/>
              </w:rPr>
              <w:t>POMCA (Zona Costanera)</w:t>
            </w:r>
          </w:p>
        </w:tc>
        <w:tc>
          <w:tcPr>
            <w:tcW w:w="837" w:type="pct"/>
          </w:tcPr>
          <w:p w:rsidRPr="00C639A3" w:rsidR="0095792E" w:rsidP="0095792E" w:rsidRDefault="0095792E" w14:paraId="59F62209" w14:textId="0EF1E1F0">
            <w:pPr>
              <w:jc w:val="left"/>
              <w:rPr>
                <w:rFonts w:ascii="Verdana" w:hAnsi="Verdana" w:cs="Arial"/>
                <w:sz w:val="18"/>
                <w:szCs w:val="18"/>
              </w:rPr>
            </w:pPr>
            <w:r w:rsidRPr="00C639A3">
              <w:rPr>
                <w:rFonts w:ascii="Verdana" w:hAnsi="Verdana" w:cs="Arial"/>
                <w:color w:val="000000"/>
                <w:sz w:val="18"/>
                <w:szCs w:val="18"/>
              </w:rPr>
              <w:t>Petaca</w:t>
            </w:r>
          </w:p>
        </w:tc>
        <w:tc>
          <w:tcPr>
            <w:tcW w:w="1005" w:type="pct"/>
          </w:tcPr>
          <w:p w:rsidRPr="001C4EBF" w:rsidR="0095792E" w:rsidP="0095792E" w:rsidRDefault="0095792E" w14:paraId="77F310AF" w14:textId="1779FEE3">
            <w:pPr>
              <w:jc w:val="left"/>
              <w:rPr>
                <w:rFonts w:ascii="Verdana" w:hAnsi="Verdana" w:cs="Arial"/>
                <w:color w:val="000000"/>
                <w:sz w:val="18"/>
                <w:szCs w:val="18"/>
                <w:highlight w:val="cyan"/>
              </w:rPr>
            </w:pPr>
            <w:r w:rsidRPr="0095792E">
              <w:rPr>
                <w:rFonts w:ascii="Verdana" w:hAnsi="Verdana" w:cs="Arial"/>
                <w:color w:val="000000"/>
                <w:sz w:val="18"/>
                <w:szCs w:val="18"/>
              </w:rPr>
              <w:t>No tiene</w:t>
            </w:r>
          </w:p>
        </w:tc>
        <w:tc>
          <w:tcPr>
            <w:tcW w:w="810" w:type="pct"/>
          </w:tcPr>
          <w:p w:rsidRPr="00C639A3" w:rsidR="0095792E" w:rsidP="0095792E" w:rsidRDefault="0095792E" w14:paraId="5284914E" w14:textId="3F27E117">
            <w:pPr>
              <w:jc w:val="left"/>
              <w:rPr>
                <w:rFonts w:ascii="Verdana" w:hAnsi="Verdana" w:cs="Arial"/>
                <w:sz w:val="18"/>
                <w:szCs w:val="18"/>
              </w:rPr>
            </w:pPr>
            <w:r w:rsidRPr="00C639A3">
              <w:rPr>
                <w:rFonts w:ascii="Verdana" w:hAnsi="Verdana" w:cs="Arial"/>
                <w:color w:val="000000"/>
                <w:sz w:val="18"/>
                <w:szCs w:val="18"/>
              </w:rPr>
              <w:t>Momil, Purísima y Tuchín</w:t>
            </w:r>
          </w:p>
        </w:tc>
      </w:tr>
      <w:tr w:rsidRPr="00C639A3" w:rsidR="0095792E" w:rsidTr="00CA1CAF" w14:paraId="650FF916" w14:textId="77777777">
        <w:trPr>
          <w:trHeight w:val="387"/>
        </w:trPr>
        <w:tc>
          <w:tcPr>
            <w:tcW w:w="238" w:type="pct"/>
          </w:tcPr>
          <w:p w:rsidRPr="00C639A3" w:rsidR="0095792E" w:rsidP="0095792E" w:rsidRDefault="0095792E" w14:paraId="0C33D498" w14:textId="6A504BA4">
            <w:pPr>
              <w:jc w:val="left"/>
              <w:rPr>
                <w:rFonts w:ascii="Verdana" w:hAnsi="Verdana" w:cs="Arial"/>
                <w:color w:val="000000"/>
                <w:sz w:val="18"/>
                <w:szCs w:val="18"/>
              </w:rPr>
            </w:pPr>
            <w:r w:rsidRPr="00C639A3">
              <w:rPr>
                <w:rFonts w:ascii="Verdana" w:hAnsi="Verdana" w:cs="Arial"/>
                <w:color w:val="000000"/>
                <w:sz w:val="18"/>
                <w:szCs w:val="18"/>
              </w:rPr>
              <w:t>3</w:t>
            </w:r>
            <w:r>
              <w:rPr>
                <w:rFonts w:ascii="Verdana" w:hAnsi="Verdana" w:cs="Arial"/>
                <w:color w:val="000000"/>
                <w:sz w:val="18"/>
                <w:szCs w:val="18"/>
              </w:rPr>
              <w:t>2</w:t>
            </w:r>
          </w:p>
        </w:tc>
        <w:tc>
          <w:tcPr>
            <w:tcW w:w="1270" w:type="pct"/>
            <w:vMerge/>
            <w:vAlign w:val="center"/>
          </w:tcPr>
          <w:p w:rsidRPr="00C639A3" w:rsidR="0095792E" w:rsidP="0095792E" w:rsidRDefault="0095792E" w14:paraId="40D4DCA4" w14:textId="31D098BA">
            <w:pPr>
              <w:jc w:val="center"/>
              <w:rPr>
                <w:rFonts w:ascii="Verdana" w:hAnsi="Verdana" w:cs="Arial"/>
                <w:color w:val="000000"/>
                <w:sz w:val="18"/>
                <w:szCs w:val="18"/>
              </w:rPr>
            </w:pPr>
          </w:p>
        </w:tc>
        <w:tc>
          <w:tcPr>
            <w:tcW w:w="839" w:type="pct"/>
          </w:tcPr>
          <w:p w:rsidRPr="00C639A3" w:rsidR="0095792E" w:rsidP="0095792E" w:rsidRDefault="0095792E" w14:paraId="65BAD8BB" w14:textId="3FEB4C24">
            <w:pPr>
              <w:jc w:val="left"/>
              <w:rPr>
                <w:rFonts w:ascii="Verdana" w:hAnsi="Verdana" w:cs="Arial"/>
                <w:sz w:val="18"/>
                <w:szCs w:val="18"/>
              </w:rPr>
            </w:pPr>
            <w:r w:rsidRPr="00C639A3">
              <w:rPr>
                <w:rFonts w:ascii="Verdana" w:hAnsi="Verdana" w:cs="Arial"/>
                <w:color w:val="000000"/>
                <w:sz w:val="18"/>
                <w:szCs w:val="18"/>
              </w:rPr>
              <w:t>POF</w:t>
            </w:r>
          </w:p>
        </w:tc>
        <w:tc>
          <w:tcPr>
            <w:tcW w:w="837" w:type="pct"/>
          </w:tcPr>
          <w:p w:rsidRPr="00C639A3" w:rsidR="0095792E" w:rsidP="0095792E" w:rsidRDefault="0095792E" w14:paraId="4C19602A" w14:textId="50490C80">
            <w:pPr>
              <w:jc w:val="left"/>
              <w:rPr>
                <w:rFonts w:ascii="Verdana" w:hAnsi="Verdana" w:cs="Arial"/>
                <w:sz w:val="18"/>
                <w:szCs w:val="18"/>
              </w:rPr>
            </w:pPr>
            <w:r w:rsidRPr="00C639A3">
              <w:rPr>
                <w:rFonts w:ascii="Verdana" w:hAnsi="Verdana" w:cs="Arial"/>
                <w:color w:val="000000"/>
                <w:sz w:val="18"/>
                <w:szCs w:val="18"/>
              </w:rPr>
              <w:t>Córdoba</w:t>
            </w:r>
          </w:p>
        </w:tc>
        <w:tc>
          <w:tcPr>
            <w:tcW w:w="1005" w:type="pct"/>
          </w:tcPr>
          <w:p w:rsidRPr="001C4EBF" w:rsidR="0095792E" w:rsidP="0095792E" w:rsidRDefault="0095792E" w14:paraId="5B400C59" w14:textId="6D794303">
            <w:pPr>
              <w:jc w:val="left"/>
              <w:rPr>
                <w:rFonts w:ascii="Verdana" w:hAnsi="Verdana" w:cs="Arial"/>
                <w:color w:val="000000"/>
                <w:sz w:val="18"/>
                <w:szCs w:val="18"/>
                <w:highlight w:val="cyan"/>
              </w:rPr>
            </w:pPr>
            <w:r w:rsidRPr="0095792E">
              <w:rPr>
                <w:rFonts w:ascii="Verdana" w:hAnsi="Verdana" w:cs="Arial"/>
                <w:color w:val="000000"/>
                <w:sz w:val="18"/>
                <w:szCs w:val="18"/>
              </w:rPr>
              <w:t>Acuerdo del Consejo Directivo No.359 del 12 de abril de 2018</w:t>
            </w:r>
          </w:p>
        </w:tc>
        <w:tc>
          <w:tcPr>
            <w:tcW w:w="810" w:type="pct"/>
          </w:tcPr>
          <w:p w:rsidRPr="00C639A3" w:rsidR="0095792E" w:rsidP="0095792E" w:rsidRDefault="0095792E" w14:paraId="048B0A1F" w14:textId="42D407E7">
            <w:pPr>
              <w:jc w:val="left"/>
              <w:rPr>
                <w:rFonts w:ascii="Verdana" w:hAnsi="Verdana" w:cs="Arial"/>
                <w:sz w:val="18"/>
                <w:szCs w:val="18"/>
              </w:rPr>
            </w:pPr>
            <w:r w:rsidRPr="00C639A3">
              <w:rPr>
                <w:rFonts w:ascii="Verdana" w:hAnsi="Verdana" w:cs="Arial"/>
                <w:color w:val="000000"/>
                <w:sz w:val="18"/>
                <w:szCs w:val="18"/>
              </w:rPr>
              <w:t xml:space="preserve">Ayapel, Buenavista, Cereté, Chima, Chinú, Ciénaga de Oro, Cotorra, La Apartada, Lorica, Momil, Montelíbano, Planeta Rica, Pueblo Nuevo, Purísima, Sahagún, San Andrés De Sotavento, San Antero, </w:t>
            </w:r>
            <w:r w:rsidRPr="00C639A3">
              <w:rPr>
                <w:rFonts w:ascii="Verdana" w:hAnsi="Verdana" w:cs="Arial"/>
                <w:color w:val="000000"/>
                <w:sz w:val="18"/>
                <w:szCs w:val="18"/>
              </w:rPr>
              <w:t>San Carlos, San Pelayo y Tuchín</w:t>
            </w:r>
          </w:p>
        </w:tc>
      </w:tr>
      <w:tr w:rsidRPr="00C639A3" w:rsidR="0095792E" w:rsidTr="00CA1CAF" w14:paraId="64596999" w14:textId="77777777">
        <w:trPr>
          <w:trHeight w:val="387"/>
        </w:trPr>
        <w:tc>
          <w:tcPr>
            <w:tcW w:w="238" w:type="pct"/>
          </w:tcPr>
          <w:p w:rsidRPr="00C639A3" w:rsidR="0095792E" w:rsidP="0095792E" w:rsidRDefault="0095792E" w14:paraId="0FB9078D" w14:textId="2A133DD9">
            <w:pPr>
              <w:jc w:val="left"/>
              <w:rPr>
                <w:rFonts w:ascii="Verdana" w:hAnsi="Verdana" w:cs="Arial"/>
                <w:color w:val="000000"/>
                <w:sz w:val="18"/>
                <w:szCs w:val="18"/>
              </w:rPr>
            </w:pPr>
            <w:r w:rsidRPr="00C639A3">
              <w:rPr>
                <w:rFonts w:ascii="Verdana" w:hAnsi="Verdana" w:cs="Arial"/>
                <w:color w:val="000000"/>
                <w:sz w:val="18"/>
                <w:szCs w:val="18"/>
              </w:rPr>
              <w:t>33</w:t>
            </w:r>
          </w:p>
        </w:tc>
        <w:tc>
          <w:tcPr>
            <w:tcW w:w="1270" w:type="pct"/>
            <w:vMerge w:val="restart"/>
            <w:vAlign w:val="center"/>
          </w:tcPr>
          <w:p w:rsidRPr="00C639A3" w:rsidR="0095792E" w:rsidP="0095792E" w:rsidRDefault="0095792E" w14:paraId="2582EF0B" w14:textId="1D357CE8">
            <w:pPr>
              <w:jc w:val="center"/>
              <w:rPr>
                <w:rFonts w:ascii="Verdana" w:hAnsi="Verdana" w:cs="Arial"/>
                <w:color w:val="000000"/>
                <w:sz w:val="18"/>
                <w:szCs w:val="18"/>
              </w:rPr>
            </w:pPr>
            <w:r>
              <w:rPr>
                <w:rFonts w:ascii="Verdana" w:hAnsi="Verdana" w:cs="Arial"/>
                <w:color w:val="000000"/>
                <w:sz w:val="18"/>
                <w:szCs w:val="18"/>
              </w:rPr>
              <w:t>Estrategias de conservación in situ diferentes a áreas protegidas</w:t>
            </w:r>
          </w:p>
        </w:tc>
        <w:tc>
          <w:tcPr>
            <w:tcW w:w="839" w:type="pct"/>
          </w:tcPr>
          <w:p w:rsidRPr="00C639A3" w:rsidR="0095792E" w:rsidP="0095792E" w:rsidRDefault="0095792E" w14:paraId="0DAF8D8E" w14:textId="24E94EDB">
            <w:pPr>
              <w:jc w:val="left"/>
              <w:rPr>
                <w:rFonts w:ascii="Verdana" w:hAnsi="Verdana" w:cs="Arial"/>
                <w:sz w:val="18"/>
                <w:szCs w:val="18"/>
              </w:rPr>
            </w:pPr>
            <w:r w:rsidRPr="00C639A3">
              <w:rPr>
                <w:rFonts w:ascii="Verdana" w:hAnsi="Verdana" w:cs="Arial"/>
                <w:color w:val="000000"/>
                <w:sz w:val="18"/>
                <w:szCs w:val="18"/>
              </w:rPr>
              <w:t>RNSC</w:t>
            </w:r>
          </w:p>
        </w:tc>
        <w:tc>
          <w:tcPr>
            <w:tcW w:w="837" w:type="pct"/>
          </w:tcPr>
          <w:p w:rsidRPr="00C639A3" w:rsidR="0095792E" w:rsidP="0095792E" w:rsidRDefault="0095792E" w14:paraId="22D64466" w14:textId="7DD8FF28">
            <w:pPr>
              <w:jc w:val="left"/>
              <w:rPr>
                <w:rFonts w:ascii="Verdana" w:hAnsi="Verdana" w:cs="Arial"/>
                <w:sz w:val="18"/>
                <w:szCs w:val="18"/>
              </w:rPr>
            </w:pPr>
            <w:r w:rsidRPr="00C639A3">
              <w:rPr>
                <w:rFonts w:ascii="Verdana" w:hAnsi="Verdana" w:cs="Arial"/>
                <w:color w:val="000000"/>
                <w:sz w:val="18"/>
                <w:szCs w:val="18"/>
              </w:rPr>
              <w:t>Manakai</w:t>
            </w:r>
          </w:p>
        </w:tc>
        <w:tc>
          <w:tcPr>
            <w:tcW w:w="1005" w:type="pct"/>
          </w:tcPr>
          <w:p w:rsidRPr="001C4EBF" w:rsidR="0095792E" w:rsidP="0095792E" w:rsidRDefault="0095792E" w14:paraId="1A5E4C51" w14:textId="621C5C5C">
            <w:pPr>
              <w:jc w:val="left"/>
              <w:rPr>
                <w:rFonts w:ascii="Verdana" w:hAnsi="Verdana" w:cs="Arial"/>
                <w:color w:val="000000"/>
                <w:sz w:val="18"/>
                <w:szCs w:val="18"/>
                <w:highlight w:val="cyan"/>
              </w:rPr>
            </w:pPr>
            <w:r w:rsidRPr="0095792E">
              <w:rPr>
                <w:rFonts w:ascii="Verdana" w:hAnsi="Verdana" w:cs="Arial"/>
                <w:color w:val="000000"/>
                <w:sz w:val="18"/>
                <w:szCs w:val="18"/>
              </w:rPr>
              <w:t>Resolución 090 del 23 de julio de 2020-PNN</w:t>
            </w:r>
          </w:p>
        </w:tc>
        <w:tc>
          <w:tcPr>
            <w:tcW w:w="810" w:type="pct"/>
          </w:tcPr>
          <w:p w:rsidRPr="00C639A3" w:rsidR="0095792E" w:rsidP="0095792E" w:rsidRDefault="0095792E" w14:paraId="110ABF4B" w14:textId="24A2F358">
            <w:pPr>
              <w:jc w:val="left"/>
              <w:rPr>
                <w:rFonts w:ascii="Verdana" w:hAnsi="Verdana" w:cs="Arial"/>
                <w:sz w:val="18"/>
                <w:szCs w:val="18"/>
              </w:rPr>
            </w:pPr>
            <w:r w:rsidRPr="00C639A3">
              <w:rPr>
                <w:rFonts w:ascii="Verdana" w:hAnsi="Verdana" w:cs="Arial"/>
                <w:color w:val="000000"/>
                <w:sz w:val="18"/>
                <w:szCs w:val="18"/>
              </w:rPr>
              <w:t>Planeta Rica</w:t>
            </w:r>
          </w:p>
        </w:tc>
      </w:tr>
      <w:tr w:rsidRPr="00C639A3" w:rsidR="0095792E" w:rsidTr="00CA1CAF" w14:paraId="32341E22" w14:textId="77777777">
        <w:trPr>
          <w:trHeight w:val="387"/>
        </w:trPr>
        <w:tc>
          <w:tcPr>
            <w:tcW w:w="238" w:type="pct"/>
          </w:tcPr>
          <w:p w:rsidRPr="00C639A3" w:rsidR="0095792E" w:rsidP="0095792E" w:rsidRDefault="0095792E" w14:paraId="278365E4" w14:textId="7421A107">
            <w:pPr>
              <w:jc w:val="left"/>
              <w:rPr>
                <w:rFonts w:ascii="Verdana" w:hAnsi="Verdana" w:cs="Arial"/>
                <w:color w:val="000000"/>
                <w:sz w:val="18"/>
                <w:szCs w:val="18"/>
              </w:rPr>
            </w:pPr>
            <w:r w:rsidRPr="00C639A3">
              <w:rPr>
                <w:rFonts w:ascii="Verdana" w:hAnsi="Verdana" w:cs="Arial"/>
                <w:color w:val="000000"/>
                <w:sz w:val="18"/>
                <w:szCs w:val="18"/>
              </w:rPr>
              <w:t>34</w:t>
            </w:r>
          </w:p>
        </w:tc>
        <w:tc>
          <w:tcPr>
            <w:tcW w:w="1270" w:type="pct"/>
            <w:vMerge/>
            <w:vAlign w:val="center"/>
          </w:tcPr>
          <w:p w:rsidRPr="00C639A3" w:rsidR="0095792E" w:rsidP="0095792E" w:rsidRDefault="0095792E" w14:paraId="016F9CC0" w14:textId="486360BF">
            <w:pPr>
              <w:jc w:val="center"/>
              <w:rPr>
                <w:rFonts w:ascii="Verdana" w:hAnsi="Verdana" w:cs="Arial"/>
                <w:color w:val="000000"/>
                <w:sz w:val="18"/>
                <w:szCs w:val="18"/>
              </w:rPr>
            </w:pPr>
          </w:p>
        </w:tc>
        <w:tc>
          <w:tcPr>
            <w:tcW w:w="839" w:type="pct"/>
          </w:tcPr>
          <w:p w:rsidRPr="00C639A3" w:rsidR="0095792E" w:rsidP="0095792E" w:rsidRDefault="0095792E" w14:paraId="6F862BB9" w14:textId="2B19376A">
            <w:pPr>
              <w:jc w:val="left"/>
              <w:rPr>
                <w:rFonts w:ascii="Verdana" w:hAnsi="Verdana" w:cs="Arial"/>
                <w:sz w:val="18"/>
                <w:szCs w:val="18"/>
              </w:rPr>
            </w:pPr>
            <w:r w:rsidRPr="00C639A3">
              <w:rPr>
                <w:rFonts w:ascii="Verdana" w:hAnsi="Verdana" w:cs="Arial"/>
                <w:color w:val="000000"/>
                <w:sz w:val="18"/>
                <w:szCs w:val="18"/>
              </w:rPr>
              <w:t>RNSC</w:t>
            </w:r>
          </w:p>
        </w:tc>
        <w:tc>
          <w:tcPr>
            <w:tcW w:w="837" w:type="pct"/>
          </w:tcPr>
          <w:p w:rsidRPr="00C639A3" w:rsidR="0095792E" w:rsidP="0095792E" w:rsidRDefault="0095792E" w14:paraId="0948429C" w14:textId="02DDDEF3">
            <w:pPr>
              <w:jc w:val="left"/>
              <w:rPr>
                <w:rFonts w:ascii="Verdana" w:hAnsi="Verdana" w:cs="Arial"/>
                <w:sz w:val="18"/>
                <w:szCs w:val="18"/>
              </w:rPr>
            </w:pPr>
            <w:r w:rsidRPr="00C639A3">
              <w:rPr>
                <w:rFonts w:ascii="Verdana" w:hAnsi="Verdana" w:cs="Arial"/>
                <w:color w:val="000000"/>
                <w:sz w:val="18"/>
                <w:szCs w:val="18"/>
              </w:rPr>
              <w:t>Zoconita</w:t>
            </w:r>
          </w:p>
        </w:tc>
        <w:tc>
          <w:tcPr>
            <w:tcW w:w="1005" w:type="pct"/>
          </w:tcPr>
          <w:p w:rsidRPr="001C4EBF" w:rsidR="0095792E" w:rsidP="0095792E" w:rsidRDefault="0095792E" w14:paraId="287B00F7" w14:textId="16E9ABC5">
            <w:pPr>
              <w:jc w:val="left"/>
              <w:rPr>
                <w:rFonts w:ascii="Verdana" w:hAnsi="Verdana" w:cs="Arial"/>
                <w:color w:val="000000"/>
                <w:sz w:val="18"/>
                <w:szCs w:val="18"/>
                <w:highlight w:val="cyan"/>
              </w:rPr>
            </w:pPr>
            <w:r w:rsidRPr="0095792E">
              <w:rPr>
                <w:rFonts w:ascii="Verdana" w:hAnsi="Verdana" w:cs="Arial"/>
                <w:color w:val="000000"/>
                <w:sz w:val="18"/>
                <w:szCs w:val="18"/>
              </w:rPr>
              <w:t>Resolución 045 del 8 de abril de 2020-PNN</w:t>
            </w:r>
          </w:p>
        </w:tc>
        <w:tc>
          <w:tcPr>
            <w:tcW w:w="810" w:type="pct"/>
          </w:tcPr>
          <w:p w:rsidRPr="00C639A3" w:rsidR="0095792E" w:rsidP="0095792E" w:rsidRDefault="0095792E" w14:paraId="34300B74" w14:textId="2EA26EA2">
            <w:pPr>
              <w:jc w:val="left"/>
              <w:rPr>
                <w:rFonts w:ascii="Verdana" w:hAnsi="Verdana" w:cs="Arial"/>
                <w:sz w:val="18"/>
                <w:szCs w:val="18"/>
              </w:rPr>
            </w:pPr>
            <w:r w:rsidRPr="00C639A3">
              <w:rPr>
                <w:rFonts w:ascii="Verdana" w:hAnsi="Verdana" w:cs="Arial"/>
                <w:color w:val="000000"/>
                <w:sz w:val="18"/>
                <w:szCs w:val="18"/>
              </w:rPr>
              <w:t>Montería</w:t>
            </w:r>
          </w:p>
        </w:tc>
      </w:tr>
      <w:tr w:rsidRPr="00C639A3" w:rsidR="0095792E" w:rsidTr="00CA1CAF" w14:paraId="7D2FE498" w14:textId="77777777">
        <w:trPr>
          <w:trHeight w:val="387"/>
        </w:trPr>
        <w:tc>
          <w:tcPr>
            <w:tcW w:w="238" w:type="pct"/>
          </w:tcPr>
          <w:p w:rsidRPr="00C639A3" w:rsidR="0095792E" w:rsidP="0095792E" w:rsidRDefault="0095792E" w14:paraId="559754EF" w14:textId="252DE346">
            <w:pPr>
              <w:jc w:val="left"/>
              <w:rPr>
                <w:rFonts w:ascii="Verdana" w:hAnsi="Verdana" w:cs="Arial"/>
                <w:color w:val="000000"/>
                <w:sz w:val="18"/>
                <w:szCs w:val="18"/>
              </w:rPr>
            </w:pPr>
            <w:r w:rsidRPr="00C639A3">
              <w:rPr>
                <w:rFonts w:ascii="Verdana" w:hAnsi="Verdana" w:cs="Arial"/>
                <w:color w:val="000000"/>
                <w:sz w:val="18"/>
                <w:szCs w:val="18"/>
              </w:rPr>
              <w:t>35</w:t>
            </w:r>
          </w:p>
        </w:tc>
        <w:tc>
          <w:tcPr>
            <w:tcW w:w="1270" w:type="pct"/>
            <w:vMerge/>
            <w:vAlign w:val="center"/>
          </w:tcPr>
          <w:p w:rsidRPr="00C639A3" w:rsidR="0095792E" w:rsidP="0095792E" w:rsidRDefault="0095792E" w14:paraId="0DAA5F92" w14:textId="76E8A1E2">
            <w:pPr>
              <w:jc w:val="center"/>
              <w:rPr>
                <w:rFonts w:ascii="Verdana" w:hAnsi="Verdana" w:cs="Arial"/>
                <w:color w:val="000000"/>
                <w:sz w:val="18"/>
                <w:szCs w:val="18"/>
              </w:rPr>
            </w:pPr>
          </w:p>
        </w:tc>
        <w:tc>
          <w:tcPr>
            <w:tcW w:w="839" w:type="pct"/>
          </w:tcPr>
          <w:p w:rsidRPr="00C639A3" w:rsidR="0095792E" w:rsidP="0095792E" w:rsidRDefault="0095792E" w14:paraId="32259E59" w14:textId="31DD30EA">
            <w:pPr>
              <w:jc w:val="left"/>
              <w:rPr>
                <w:rFonts w:ascii="Verdana" w:hAnsi="Verdana" w:cs="Arial"/>
                <w:sz w:val="18"/>
                <w:szCs w:val="18"/>
              </w:rPr>
            </w:pPr>
            <w:r w:rsidRPr="00C639A3">
              <w:rPr>
                <w:rFonts w:ascii="Verdana" w:hAnsi="Verdana" w:cs="Arial"/>
                <w:color w:val="000000"/>
                <w:sz w:val="18"/>
                <w:szCs w:val="18"/>
              </w:rPr>
              <w:t>RNSC</w:t>
            </w:r>
          </w:p>
        </w:tc>
        <w:tc>
          <w:tcPr>
            <w:tcW w:w="837" w:type="pct"/>
          </w:tcPr>
          <w:p w:rsidRPr="00C639A3" w:rsidR="0095792E" w:rsidP="0095792E" w:rsidRDefault="0095792E" w14:paraId="68389D96" w14:textId="3313476D">
            <w:pPr>
              <w:jc w:val="left"/>
              <w:rPr>
                <w:rFonts w:ascii="Verdana" w:hAnsi="Verdana" w:cs="Arial"/>
                <w:sz w:val="18"/>
                <w:szCs w:val="18"/>
              </w:rPr>
            </w:pPr>
            <w:r w:rsidRPr="00C639A3">
              <w:rPr>
                <w:rFonts w:ascii="Verdana" w:hAnsi="Verdana" w:cs="Arial"/>
                <w:color w:val="000000"/>
                <w:sz w:val="18"/>
                <w:szCs w:val="18"/>
              </w:rPr>
              <w:t>El Paraíso de los Deseos</w:t>
            </w:r>
          </w:p>
        </w:tc>
        <w:tc>
          <w:tcPr>
            <w:tcW w:w="1005" w:type="pct"/>
          </w:tcPr>
          <w:p w:rsidRPr="001C4EBF" w:rsidR="0095792E" w:rsidP="0095792E" w:rsidRDefault="0095792E" w14:paraId="7585168D" w14:textId="3497A3C0">
            <w:pPr>
              <w:jc w:val="left"/>
              <w:rPr>
                <w:rFonts w:ascii="Verdana" w:hAnsi="Verdana" w:cs="Arial"/>
                <w:color w:val="000000"/>
                <w:sz w:val="18"/>
                <w:szCs w:val="18"/>
                <w:highlight w:val="cyan"/>
              </w:rPr>
            </w:pPr>
            <w:r w:rsidRPr="0095792E">
              <w:rPr>
                <w:rFonts w:ascii="Verdana" w:hAnsi="Verdana" w:cs="Arial"/>
                <w:color w:val="000000"/>
                <w:sz w:val="18"/>
                <w:szCs w:val="18"/>
              </w:rPr>
              <w:t>Resolución 0233 del 18 de octubre de 2007-PNN</w:t>
            </w:r>
          </w:p>
        </w:tc>
        <w:tc>
          <w:tcPr>
            <w:tcW w:w="810" w:type="pct"/>
          </w:tcPr>
          <w:p w:rsidRPr="00C639A3" w:rsidR="0095792E" w:rsidP="0095792E" w:rsidRDefault="0095792E" w14:paraId="5F027ADA" w14:textId="11E0BB7B">
            <w:pPr>
              <w:jc w:val="left"/>
              <w:rPr>
                <w:rFonts w:ascii="Verdana" w:hAnsi="Verdana" w:cs="Arial"/>
                <w:sz w:val="18"/>
                <w:szCs w:val="18"/>
              </w:rPr>
            </w:pPr>
            <w:r w:rsidRPr="00C639A3">
              <w:rPr>
                <w:rFonts w:ascii="Verdana" w:hAnsi="Verdana" w:cs="Arial"/>
                <w:color w:val="000000"/>
                <w:sz w:val="18"/>
                <w:szCs w:val="18"/>
              </w:rPr>
              <w:t>Montería</w:t>
            </w:r>
          </w:p>
        </w:tc>
      </w:tr>
      <w:tr w:rsidRPr="00C639A3" w:rsidR="0095792E" w:rsidTr="00CA1CAF" w14:paraId="739BAADF" w14:textId="77777777">
        <w:trPr>
          <w:trHeight w:val="387"/>
        </w:trPr>
        <w:tc>
          <w:tcPr>
            <w:tcW w:w="238" w:type="pct"/>
          </w:tcPr>
          <w:p w:rsidRPr="00C639A3" w:rsidR="0095792E" w:rsidP="0095792E" w:rsidRDefault="0095792E" w14:paraId="4FEA6A26" w14:textId="538253A2">
            <w:pPr>
              <w:jc w:val="left"/>
              <w:rPr>
                <w:rFonts w:ascii="Verdana" w:hAnsi="Verdana" w:cs="Arial"/>
                <w:color w:val="000000"/>
                <w:sz w:val="18"/>
                <w:szCs w:val="18"/>
              </w:rPr>
            </w:pPr>
            <w:r w:rsidRPr="00C639A3">
              <w:rPr>
                <w:rFonts w:ascii="Verdana" w:hAnsi="Verdana" w:cs="Arial"/>
                <w:color w:val="000000"/>
                <w:sz w:val="18"/>
                <w:szCs w:val="18"/>
              </w:rPr>
              <w:t>36</w:t>
            </w:r>
          </w:p>
        </w:tc>
        <w:tc>
          <w:tcPr>
            <w:tcW w:w="1270" w:type="pct"/>
            <w:vMerge/>
            <w:vAlign w:val="center"/>
          </w:tcPr>
          <w:p w:rsidRPr="00C639A3" w:rsidR="0095792E" w:rsidP="0095792E" w:rsidRDefault="0095792E" w14:paraId="7F9C6182" w14:textId="29A23C27">
            <w:pPr>
              <w:jc w:val="center"/>
              <w:rPr>
                <w:rFonts w:ascii="Verdana" w:hAnsi="Verdana" w:cs="Arial"/>
                <w:color w:val="000000"/>
                <w:sz w:val="18"/>
                <w:szCs w:val="18"/>
              </w:rPr>
            </w:pPr>
          </w:p>
        </w:tc>
        <w:tc>
          <w:tcPr>
            <w:tcW w:w="839" w:type="pct"/>
          </w:tcPr>
          <w:p w:rsidRPr="00C639A3" w:rsidR="0095792E" w:rsidP="0095792E" w:rsidRDefault="0095792E" w14:paraId="0EB21404" w14:textId="5C212BDB">
            <w:pPr>
              <w:jc w:val="left"/>
              <w:rPr>
                <w:rFonts w:ascii="Verdana" w:hAnsi="Verdana" w:cs="Arial"/>
                <w:sz w:val="18"/>
                <w:szCs w:val="18"/>
              </w:rPr>
            </w:pPr>
            <w:r w:rsidRPr="00C639A3">
              <w:rPr>
                <w:rFonts w:ascii="Verdana" w:hAnsi="Verdana" w:cs="Arial"/>
                <w:color w:val="000000"/>
                <w:sz w:val="18"/>
                <w:szCs w:val="18"/>
              </w:rPr>
              <w:t>RNSC</w:t>
            </w:r>
          </w:p>
        </w:tc>
        <w:tc>
          <w:tcPr>
            <w:tcW w:w="837" w:type="pct"/>
          </w:tcPr>
          <w:p w:rsidRPr="00C639A3" w:rsidR="0095792E" w:rsidP="0095792E" w:rsidRDefault="0095792E" w14:paraId="60B683D1" w14:textId="56B730BA">
            <w:pPr>
              <w:jc w:val="left"/>
              <w:rPr>
                <w:rFonts w:ascii="Verdana" w:hAnsi="Verdana" w:cs="Arial"/>
                <w:sz w:val="18"/>
                <w:szCs w:val="18"/>
              </w:rPr>
            </w:pPr>
            <w:r w:rsidRPr="00C639A3">
              <w:rPr>
                <w:rFonts w:ascii="Verdana" w:hAnsi="Verdana" w:cs="Arial"/>
                <w:color w:val="000000"/>
                <w:sz w:val="18"/>
                <w:szCs w:val="18"/>
              </w:rPr>
              <w:t>Terraguarda</w:t>
            </w:r>
          </w:p>
        </w:tc>
        <w:tc>
          <w:tcPr>
            <w:tcW w:w="1005" w:type="pct"/>
          </w:tcPr>
          <w:p w:rsidRPr="001C4EBF" w:rsidR="0095792E" w:rsidP="0095792E" w:rsidRDefault="0095792E" w14:paraId="775F1357" w14:textId="327FD38F">
            <w:pPr>
              <w:jc w:val="left"/>
              <w:rPr>
                <w:rFonts w:ascii="Verdana" w:hAnsi="Verdana" w:cs="Arial"/>
                <w:color w:val="000000"/>
                <w:sz w:val="18"/>
                <w:szCs w:val="18"/>
                <w:highlight w:val="cyan"/>
              </w:rPr>
            </w:pPr>
            <w:r w:rsidRPr="0095792E">
              <w:rPr>
                <w:rFonts w:ascii="Verdana" w:hAnsi="Verdana" w:cs="Arial"/>
                <w:color w:val="000000"/>
                <w:sz w:val="18"/>
                <w:szCs w:val="18"/>
              </w:rPr>
              <w:t>Resolución 116 del 29 de mayo de 2024-PNN</w:t>
            </w:r>
          </w:p>
        </w:tc>
        <w:tc>
          <w:tcPr>
            <w:tcW w:w="810" w:type="pct"/>
          </w:tcPr>
          <w:p w:rsidRPr="00C639A3" w:rsidR="0095792E" w:rsidP="0095792E" w:rsidRDefault="0095792E" w14:paraId="54EBC2C4" w14:textId="0DBF1A42">
            <w:pPr>
              <w:jc w:val="left"/>
              <w:rPr>
                <w:rFonts w:ascii="Verdana" w:hAnsi="Verdana" w:cs="Arial"/>
                <w:sz w:val="18"/>
                <w:szCs w:val="18"/>
              </w:rPr>
            </w:pPr>
            <w:r w:rsidRPr="00C639A3">
              <w:rPr>
                <w:rFonts w:ascii="Verdana" w:hAnsi="Verdana" w:cs="Arial"/>
                <w:color w:val="000000"/>
                <w:sz w:val="18"/>
                <w:szCs w:val="18"/>
              </w:rPr>
              <w:t>Montería</w:t>
            </w:r>
          </w:p>
        </w:tc>
      </w:tr>
      <w:tr w:rsidRPr="00C639A3" w:rsidR="0095792E" w:rsidTr="00CA1CAF" w14:paraId="285624E6" w14:textId="77777777">
        <w:trPr>
          <w:trHeight w:val="387"/>
        </w:trPr>
        <w:tc>
          <w:tcPr>
            <w:tcW w:w="238" w:type="pct"/>
          </w:tcPr>
          <w:p w:rsidRPr="00C639A3" w:rsidR="0095792E" w:rsidP="0095792E" w:rsidRDefault="0095792E" w14:paraId="1A93596C" w14:textId="1CCB025B">
            <w:pPr>
              <w:jc w:val="left"/>
              <w:rPr>
                <w:rFonts w:ascii="Verdana" w:hAnsi="Verdana" w:cs="Arial"/>
                <w:color w:val="000000"/>
                <w:sz w:val="18"/>
                <w:szCs w:val="18"/>
              </w:rPr>
            </w:pPr>
            <w:r w:rsidRPr="00C639A3">
              <w:rPr>
                <w:rFonts w:ascii="Verdana" w:hAnsi="Verdana" w:cs="Arial"/>
                <w:color w:val="000000"/>
                <w:sz w:val="18"/>
                <w:szCs w:val="18"/>
              </w:rPr>
              <w:t>37</w:t>
            </w:r>
          </w:p>
        </w:tc>
        <w:tc>
          <w:tcPr>
            <w:tcW w:w="1270" w:type="pct"/>
            <w:vMerge/>
            <w:vAlign w:val="center"/>
          </w:tcPr>
          <w:p w:rsidRPr="00C639A3" w:rsidR="0095792E" w:rsidP="0095792E" w:rsidRDefault="0095792E" w14:paraId="4E6B704B" w14:textId="6EF726AB">
            <w:pPr>
              <w:jc w:val="center"/>
              <w:rPr>
                <w:rFonts w:ascii="Verdana" w:hAnsi="Verdana" w:cs="Arial"/>
                <w:color w:val="000000"/>
                <w:sz w:val="18"/>
                <w:szCs w:val="18"/>
              </w:rPr>
            </w:pPr>
          </w:p>
        </w:tc>
        <w:tc>
          <w:tcPr>
            <w:tcW w:w="839" w:type="pct"/>
          </w:tcPr>
          <w:p w:rsidRPr="00C639A3" w:rsidR="0095792E" w:rsidP="0095792E" w:rsidRDefault="0095792E" w14:paraId="33B25445" w14:textId="2D55C4CB">
            <w:pPr>
              <w:jc w:val="left"/>
              <w:rPr>
                <w:rFonts w:ascii="Verdana" w:hAnsi="Verdana" w:cs="Arial"/>
                <w:sz w:val="18"/>
                <w:szCs w:val="18"/>
              </w:rPr>
            </w:pPr>
            <w:r w:rsidRPr="00C639A3">
              <w:rPr>
                <w:rFonts w:ascii="Verdana" w:hAnsi="Verdana" w:cs="Arial"/>
                <w:color w:val="000000"/>
                <w:sz w:val="18"/>
                <w:szCs w:val="18"/>
              </w:rPr>
              <w:t>RNSC</w:t>
            </w:r>
          </w:p>
        </w:tc>
        <w:tc>
          <w:tcPr>
            <w:tcW w:w="837" w:type="pct"/>
          </w:tcPr>
          <w:p w:rsidRPr="00C639A3" w:rsidR="0095792E" w:rsidP="0095792E" w:rsidRDefault="0095792E" w14:paraId="5B57A5EB" w14:textId="1EF53583">
            <w:pPr>
              <w:jc w:val="left"/>
              <w:rPr>
                <w:rFonts w:ascii="Verdana" w:hAnsi="Verdana" w:cs="Arial"/>
                <w:sz w:val="18"/>
                <w:szCs w:val="18"/>
              </w:rPr>
            </w:pPr>
            <w:r w:rsidRPr="00C639A3">
              <w:rPr>
                <w:rFonts w:ascii="Verdana" w:hAnsi="Verdana" w:cs="Arial"/>
                <w:color w:val="000000"/>
                <w:sz w:val="18"/>
                <w:szCs w:val="18"/>
              </w:rPr>
              <w:t>Santa Fe</w:t>
            </w:r>
          </w:p>
        </w:tc>
        <w:tc>
          <w:tcPr>
            <w:tcW w:w="1005" w:type="pct"/>
          </w:tcPr>
          <w:p w:rsidRPr="001C4EBF" w:rsidR="0095792E" w:rsidP="0095792E" w:rsidRDefault="0095792E" w14:paraId="674836AB" w14:textId="309D127F">
            <w:pPr>
              <w:jc w:val="left"/>
              <w:rPr>
                <w:rFonts w:ascii="Verdana" w:hAnsi="Verdana" w:cs="Arial"/>
                <w:color w:val="000000"/>
                <w:sz w:val="18"/>
                <w:szCs w:val="18"/>
                <w:highlight w:val="cyan"/>
              </w:rPr>
            </w:pPr>
            <w:r w:rsidRPr="0095792E">
              <w:rPr>
                <w:rFonts w:ascii="Verdana" w:hAnsi="Verdana" w:cs="Arial"/>
                <w:color w:val="000000"/>
                <w:sz w:val="18"/>
                <w:szCs w:val="18"/>
              </w:rPr>
              <w:t>Resolución 124 del 7 de septiembre de 2006-PNN</w:t>
            </w:r>
          </w:p>
        </w:tc>
        <w:tc>
          <w:tcPr>
            <w:tcW w:w="810" w:type="pct"/>
          </w:tcPr>
          <w:p w:rsidRPr="00C639A3" w:rsidR="0095792E" w:rsidP="0095792E" w:rsidRDefault="0095792E" w14:paraId="4C8513D1" w14:textId="1575E7BF">
            <w:pPr>
              <w:jc w:val="left"/>
              <w:rPr>
                <w:rFonts w:ascii="Verdana" w:hAnsi="Verdana" w:cs="Arial"/>
                <w:sz w:val="18"/>
                <w:szCs w:val="18"/>
              </w:rPr>
            </w:pPr>
            <w:r w:rsidRPr="00C639A3">
              <w:rPr>
                <w:rFonts w:ascii="Verdana" w:hAnsi="Verdana" w:cs="Arial"/>
                <w:color w:val="000000"/>
                <w:sz w:val="18"/>
                <w:szCs w:val="18"/>
              </w:rPr>
              <w:t>Planeta Rica</w:t>
            </w:r>
          </w:p>
        </w:tc>
      </w:tr>
      <w:tr w:rsidRPr="00C639A3" w:rsidR="0095792E" w:rsidTr="00CA1CAF" w14:paraId="1EF31CD5" w14:textId="77777777">
        <w:trPr>
          <w:trHeight w:val="387"/>
        </w:trPr>
        <w:tc>
          <w:tcPr>
            <w:tcW w:w="238" w:type="pct"/>
          </w:tcPr>
          <w:p w:rsidRPr="00C639A3" w:rsidR="0095792E" w:rsidP="0095792E" w:rsidRDefault="0095792E" w14:paraId="4C390B8C" w14:textId="5707616C">
            <w:pPr>
              <w:jc w:val="left"/>
              <w:rPr>
                <w:rFonts w:ascii="Verdana" w:hAnsi="Verdana" w:cs="Arial"/>
                <w:color w:val="000000"/>
                <w:sz w:val="18"/>
                <w:szCs w:val="18"/>
              </w:rPr>
            </w:pPr>
            <w:r w:rsidRPr="00C639A3">
              <w:rPr>
                <w:rFonts w:ascii="Verdana" w:hAnsi="Verdana" w:cs="Arial"/>
                <w:color w:val="000000"/>
                <w:sz w:val="18"/>
                <w:szCs w:val="18"/>
              </w:rPr>
              <w:t>38</w:t>
            </w:r>
          </w:p>
        </w:tc>
        <w:tc>
          <w:tcPr>
            <w:tcW w:w="1270" w:type="pct"/>
            <w:vMerge/>
            <w:vAlign w:val="center"/>
          </w:tcPr>
          <w:p w:rsidRPr="00C639A3" w:rsidR="0095792E" w:rsidP="0095792E" w:rsidRDefault="0095792E" w14:paraId="7BC97734" w14:textId="21DA3BE9">
            <w:pPr>
              <w:jc w:val="center"/>
              <w:rPr>
                <w:rFonts w:ascii="Verdana" w:hAnsi="Verdana" w:cs="Arial"/>
                <w:color w:val="000000"/>
                <w:sz w:val="18"/>
                <w:szCs w:val="18"/>
              </w:rPr>
            </w:pPr>
          </w:p>
        </w:tc>
        <w:tc>
          <w:tcPr>
            <w:tcW w:w="839" w:type="pct"/>
          </w:tcPr>
          <w:p w:rsidRPr="00C639A3" w:rsidR="0095792E" w:rsidP="0095792E" w:rsidRDefault="0095792E" w14:paraId="36A4B09A" w14:textId="0ABFD134">
            <w:pPr>
              <w:jc w:val="left"/>
              <w:rPr>
                <w:rFonts w:ascii="Verdana" w:hAnsi="Verdana" w:cs="Arial"/>
                <w:sz w:val="18"/>
                <w:szCs w:val="18"/>
              </w:rPr>
            </w:pPr>
            <w:r w:rsidRPr="00C639A3">
              <w:rPr>
                <w:rFonts w:ascii="Verdana" w:hAnsi="Verdana" w:cs="Arial"/>
                <w:color w:val="000000"/>
                <w:sz w:val="18"/>
                <w:szCs w:val="18"/>
              </w:rPr>
              <w:t>RNSC</w:t>
            </w:r>
          </w:p>
        </w:tc>
        <w:tc>
          <w:tcPr>
            <w:tcW w:w="837" w:type="pct"/>
          </w:tcPr>
          <w:p w:rsidRPr="00C639A3" w:rsidR="0095792E" w:rsidP="0095792E" w:rsidRDefault="0095792E" w14:paraId="6717DF0E" w14:textId="3965CBDE">
            <w:pPr>
              <w:jc w:val="left"/>
              <w:rPr>
                <w:rFonts w:ascii="Verdana" w:hAnsi="Verdana" w:cs="Arial"/>
                <w:sz w:val="18"/>
                <w:szCs w:val="18"/>
              </w:rPr>
            </w:pPr>
            <w:r w:rsidRPr="00C639A3">
              <w:rPr>
                <w:rFonts w:ascii="Verdana" w:hAnsi="Verdana" w:cs="Arial"/>
                <w:color w:val="000000"/>
                <w:sz w:val="18"/>
                <w:szCs w:val="18"/>
              </w:rPr>
              <w:t>Santa Isabel</w:t>
            </w:r>
          </w:p>
        </w:tc>
        <w:tc>
          <w:tcPr>
            <w:tcW w:w="1005" w:type="pct"/>
          </w:tcPr>
          <w:p w:rsidRPr="001C4EBF" w:rsidR="0095792E" w:rsidP="0095792E" w:rsidRDefault="0095792E" w14:paraId="61B492E3" w14:textId="08D9A05A">
            <w:pPr>
              <w:jc w:val="left"/>
              <w:rPr>
                <w:rFonts w:ascii="Verdana" w:hAnsi="Verdana" w:cs="Arial"/>
                <w:color w:val="000000"/>
                <w:sz w:val="18"/>
                <w:szCs w:val="18"/>
                <w:highlight w:val="cyan"/>
              </w:rPr>
            </w:pPr>
            <w:r w:rsidRPr="0095792E">
              <w:rPr>
                <w:rFonts w:ascii="Verdana" w:hAnsi="Verdana" w:cs="Arial"/>
                <w:color w:val="000000"/>
                <w:sz w:val="18"/>
                <w:szCs w:val="18"/>
              </w:rPr>
              <w:t>Resolución 26 del 31 de julio de 2012-PNN</w:t>
            </w:r>
          </w:p>
        </w:tc>
        <w:tc>
          <w:tcPr>
            <w:tcW w:w="810" w:type="pct"/>
          </w:tcPr>
          <w:p w:rsidRPr="00C639A3" w:rsidR="0095792E" w:rsidP="0095792E" w:rsidRDefault="0095792E" w14:paraId="19D5177F" w14:textId="5866255F">
            <w:pPr>
              <w:jc w:val="left"/>
              <w:rPr>
                <w:rFonts w:ascii="Verdana" w:hAnsi="Verdana" w:cs="Arial"/>
                <w:sz w:val="18"/>
                <w:szCs w:val="18"/>
              </w:rPr>
            </w:pPr>
            <w:r w:rsidRPr="00C639A3">
              <w:rPr>
                <w:rFonts w:ascii="Verdana" w:hAnsi="Verdana" w:cs="Arial"/>
                <w:color w:val="000000"/>
                <w:sz w:val="18"/>
                <w:szCs w:val="18"/>
              </w:rPr>
              <w:t>Montería</w:t>
            </w:r>
          </w:p>
        </w:tc>
      </w:tr>
      <w:tr w:rsidRPr="00C639A3" w:rsidR="0095792E" w:rsidTr="00CA1CAF" w14:paraId="59E6B3BE" w14:textId="77777777">
        <w:trPr>
          <w:trHeight w:val="387"/>
        </w:trPr>
        <w:tc>
          <w:tcPr>
            <w:tcW w:w="238" w:type="pct"/>
          </w:tcPr>
          <w:p w:rsidRPr="00C639A3" w:rsidR="0095792E" w:rsidP="0095792E" w:rsidRDefault="0095792E" w14:paraId="26AA0D83" w14:textId="6C3D02D8">
            <w:pPr>
              <w:jc w:val="left"/>
              <w:rPr>
                <w:rFonts w:ascii="Verdana" w:hAnsi="Verdana" w:cs="Arial"/>
                <w:color w:val="000000"/>
                <w:sz w:val="18"/>
                <w:szCs w:val="18"/>
              </w:rPr>
            </w:pPr>
            <w:r w:rsidRPr="00C639A3">
              <w:rPr>
                <w:rFonts w:ascii="Verdana" w:hAnsi="Verdana" w:cs="Arial"/>
                <w:color w:val="000000"/>
                <w:sz w:val="18"/>
                <w:szCs w:val="18"/>
              </w:rPr>
              <w:t>39</w:t>
            </w:r>
          </w:p>
        </w:tc>
        <w:tc>
          <w:tcPr>
            <w:tcW w:w="1270" w:type="pct"/>
            <w:vMerge/>
            <w:vAlign w:val="center"/>
          </w:tcPr>
          <w:p w:rsidRPr="00C639A3" w:rsidR="0095792E" w:rsidP="0095792E" w:rsidRDefault="0095792E" w14:paraId="3BD59A67" w14:textId="437CD2A6">
            <w:pPr>
              <w:jc w:val="center"/>
              <w:rPr>
                <w:rFonts w:ascii="Verdana" w:hAnsi="Verdana" w:cs="Arial"/>
                <w:color w:val="000000"/>
                <w:sz w:val="18"/>
                <w:szCs w:val="18"/>
              </w:rPr>
            </w:pPr>
          </w:p>
        </w:tc>
        <w:tc>
          <w:tcPr>
            <w:tcW w:w="839" w:type="pct"/>
          </w:tcPr>
          <w:p w:rsidRPr="00C639A3" w:rsidR="0095792E" w:rsidP="0095792E" w:rsidRDefault="0095792E" w14:paraId="1677E46A" w14:textId="7AEEF262">
            <w:pPr>
              <w:jc w:val="left"/>
              <w:rPr>
                <w:rFonts w:ascii="Verdana" w:hAnsi="Verdana" w:cs="Arial"/>
                <w:sz w:val="18"/>
                <w:szCs w:val="18"/>
              </w:rPr>
            </w:pPr>
            <w:r w:rsidRPr="00C639A3">
              <w:rPr>
                <w:rFonts w:ascii="Verdana" w:hAnsi="Verdana" w:cs="Arial"/>
                <w:color w:val="000000"/>
                <w:sz w:val="18"/>
                <w:szCs w:val="18"/>
              </w:rPr>
              <w:t>RNSC</w:t>
            </w:r>
          </w:p>
        </w:tc>
        <w:tc>
          <w:tcPr>
            <w:tcW w:w="837" w:type="pct"/>
          </w:tcPr>
          <w:p w:rsidRPr="00C639A3" w:rsidR="0095792E" w:rsidP="0095792E" w:rsidRDefault="0095792E" w14:paraId="10827D2B" w14:textId="7745D508">
            <w:pPr>
              <w:jc w:val="left"/>
              <w:rPr>
                <w:rFonts w:ascii="Verdana" w:hAnsi="Verdana" w:cs="Arial"/>
                <w:sz w:val="18"/>
                <w:szCs w:val="18"/>
              </w:rPr>
            </w:pPr>
            <w:r w:rsidRPr="00C639A3">
              <w:rPr>
                <w:rFonts w:ascii="Verdana" w:hAnsi="Verdana" w:cs="Arial"/>
                <w:color w:val="000000"/>
                <w:sz w:val="18"/>
                <w:szCs w:val="18"/>
              </w:rPr>
              <w:t>Santa Rosa</w:t>
            </w:r>
          </w:p>
        </w:tc>
        <w:tc>
          <w:tcPr>
            <w:tcW w:w="1005" w:type="pct"/>
          </w:tcPr>
          <w:p w:rsidRPr="001C4EBF" w:rsidR="0095792E" w:rsidP="0095792E" w:rsidRDefault="0095792E" w14:paraId="6901F7B3" w14:textId="05B94953">
            <w:pPr>
              <w:jc w:val="left"/>
              <w:rPr>
                <w:rFonts w:ascii="Verdana" w:hAnsi="Verdana" w:cs="Arial"/>
                <w:color w:val="000000"/>
                <w:sz w:val="18"/>
                <w:szCs w:val="18"/>
                <w:highlight w:val="cyan"/>
              </w:rPr>
            </w:pPr>
            <w:r w:rsidRPr="0095792E">
              <w:rPr>
                <w:rFonts w:ascii="Verdana" w:hAnsi="Verdana" w:cs="Arial"/>
                <w:color w:val="000000"/>
                <w:sz w:val="18"/>
                <w:szCs w:val="18"/>
              </w:rPr>
              <w:t>Resolución 25 del 21 de febrero de 2014-PNN</w:t>
            </w:r>
          </w:p>
        </w:tc>
        <w:tc>
          <w:tcPr>
            <w:tcW w:w="810" w:type="pct"/>
          </w:tcPr>
          <w:p w:rsidRPr="00C639A3" w:rsidR="0095792E" w:rsidP="0095792E" w:rsidRDefault="0095792E" w14:paraId="7908991C" w14:textId="67740573">
            <w:pPr>
              <w:jc w:val="left"/>
              <w:rPr>
                <w:rFonts w:ascii="Verdana" w:hAnsi="Verdana" w:cs="Arial"/>
                <w:sz w:val="18"/>
                <w:szCs w:val="18"/>
              </w:rPr>
            </w:pPr>
            <w:r w:rsidRPr="00C639A3">
              <w:rPr>
                <w:rFonts w:ascii="Verdana" w:hAnsi="Verdana" w:cs="Arial"/>
                <w:color w:val="000000"/>
                <w:sz w:val="18"/>
                <w:szCs w:val="18"/>
              </w:rPr>
              <w:t>Chima</w:t>
            </w:r>
          </w:p>
        </w:tc>
      </w:tr>
      <w:tr w:rsidRPr="00C639A3" w:rsidR="0095792E" w:rsidTr="00CA1CAF" w14:paraId="3FAF9945" w14:textId="77777777">
        <w:trPr>
          <w:trHeight w:val="387"/>
        </w:trPr>
        <w:tc>
          <w:tcPr>
            <w:tcW w:w="238" w:type="pct"/>
          </w:tcPr>
          <w:p w:rsidRPr="00C639A3" w:rsidR="0095792E" w:rsidP="0095792E" w:rsidRDefault="0095792E" w14:paraId="5F5DD342" w14:textId="3AA0141D">
            <w:pPr>
              <w:jc w:val="left"/>
              <w:rPr>
                <w:rFonts w:ascii="Verdana" w:hAnsi="Verdana" w:cs="Arial"/>
                <w:color w:val="000000" w:themeColor="text1"/>
                <w:sz w:val="18"/>
                <w:szCs w:val="18"/>
              </w:rPr>
            </w:pPr>
            <w:r w:rsidRPr="00C639A3">
              <w:rPr>
                <w:rFonts w:ascii="Verdana" w:hAnsi="Verdana" w:cs="Arial"/>
                <w:color w:val="000000" w:themeColor="text1"/>
                <w:sz w:val="18"/>
                <w:szCs w:val="18"/>
              </w:rPr>
              <w:t>40</w:t>
            </w:r>
          </w:p>
        </w:tc>
        <w:tc>
          <w:tcPr>
            <w:tcW w:w="1270" w:type="pct"/>
            <w:vMerge/>
            <w:vAlign w:val="center"/>
          </w:tcPr>
          <w:p w:rsidRPr="00C639A3" w:rsidR="0095792E" w:rsidP="0095792E" w:rsidRDefault="0095792E" w14:paraId="3BFF949D" w14:textId="64D520F2">
            <w:pPr>
              <w:jc w:val="center"/>
              <w:rPr>
                <w:rFonts w:ascii="Verdana" w:hAnsi="Verdana" w:cs="Arial"/>
                <w:color w:val="000000" w:themeColor="text1"/>
                <w:sz w:val="18"/>
                <w:szCs w:val="18"/>
              </w:rPr>
            </w:pPr>
          </w:p>
        </w:tc>
        <w:tc>
          <w:tcPr>
            <w:tcW w:w="839" w:type="pct"/>
          </w:tcPr>
          <w:p w:rsidRPr="00C639A3" w:rsidR="0095792E" w:rsidP="0095792E" w:rsidRDefault="0095792E" w14:paraId="7F877B8D" w14:textId="0C91448D">
            <w:pPr>
              <w:jc w:val="left"/>
              <w:rPr>
                <w:rFonts w:ascii="Verdana" w:hAnsi="Verdana" w:cs="Arial"/>
                <w:sz w:val="18"/>
                <w:szCs w:val="18"/>
              </w:rPr>
            </w:pPr>
            <w:r w:rsidRPr="00C639A3">
              <w:rPr>
                <w:rFonts w:ascii="Verdana" w:hAnsi="Verdana" w:cs="Arial"/>
                <w:color w:val="000000" w:themeColor="text1"/>
                <w:sz w:val="18"/>
                <w:szCs w:val="18"/>
              </w:rPr>
              <w:t>RFPR</w:t>
            </w:r>
          </w:p>
        </w:tc>
        <w:tc>
          <w:tcPr>
            <w:tcW w:w="837" w:type="pct"/>
          </w:tcPr>
          <w:p w:rsidRPr="00C639A3" w:rsidR="0095792E" w:rsidP="0095792E" w:rsidRDefault="0095792E" w14:paraId="0B9BD752" w14:textId="4DD58266">
            <w:pPr>
              <w:jc w:val="left"/>
              <w:rPr>
                <w:rFonts w:ascii="Verdana" w:hAnsi="Verdana" w:cs="Arial"/>
                <w:sz w:val="18"/>
                <w:szCs w:val="18"/>
              </w:rPr>
            </w:pPr>
            <w:r w:rsidRPr="00C639A3">
              <w:rPr>
                <w:rFonts w:ascii="Verdana" w:hAnsi="Verdana" w:cs="Arial"/>
                <w:color w:val="000000"/>
                <w:sz w:val="18"/>
                <w:szCs w:val="18"/>
              </w:rPr>
              <w:t>Colosiná</w:t>
            </w:r>
          </w:p>
        </w:tc>
        <w:tc>
          <w:tcPr>
            <w:tcW w:w="1005" w:type="pct"/>
          </w:tcPr>
          <w:p w:rsidRPr="001C4EBF" w:rsidR="0095792E" w:rsidP="0095792E" w:rsidRDefault="0095792E" w14:paraId="0C2D9401" w14:textId="04F1C9ED">
            <w:pPr>
              <w:jc w:val="left"/>
              <w:rPr>
                <w:rFonts w:ascii="Verdana" w:hAnsi="Verdana" w:cs="Arial"/>
                <w:color w:val="000000"/>
                <w:sz w:val="18"/>
                <w:szCs w:val="18"/>
                <w:highlight w:val="cyan"/>
              </w:rPr>
            </w:pPr>
            <w:r w:rsidRPr="0095792E">
              <w:rPr>
                <w:rFonts w:ascii="Verdana" w:hAnsi="Verdana" w:cs="Arial"/>
                <w:color w:val="000000"/>
                <w:sz w:val="18"/>
                <w:szCs w:val="18"/>
              </w:rPr>
              <w:t>Acuerdo del Consejo Directivo No.507 del 7 de diciembre de 2023</w:t>
            </w:r>
          </w:p>
        </w:tc>
        <w:tc>
          <w:tcPr>
            <w:tcW w:w="810" w:type="pct"/>
          </w:tcPr>
          <w:p w:rsidRPr="00C639A3" w:rsidR="0095792E" w:rsidP="0095792E" w:rsidRDefault="0095792E" w14:paraId="74A02B72" w14:textId="0B886F96">
            <w:pPr>
              <w:jc w:val="left"/>
              <w:rPr>
                <w:rFonts w:ascii="Verdana" w:hAnsi="Verdana" w:cs="Arial"/>
                <w:sz w:val="18"/>
                <w:szCs w:val="18"/>
              </w:rPr>
            </w:pPr>
            <w:r w:rsidRPr="00C639A3">
              <w:rPr>
                <w:rFonts w:ascii="Verdana" w:hAnsi="Verdana" w:cs="Arial"/>
                <w:color w:val="000000"/>
                <w:sz w:val="18"/>
                <w:szCs w:val="18"/>
              </w:rPr>
              <w:t>San Carlos</w:t>
            </w:r>
          </w:p>
        </w:tc>
      </w:tr>
      <w:tr w:rsidRPr="00C639A3" w:rsidR="0095792E" w:rsidTr="00CA1CAF" w14:paraId="482B89CD" w14:textId="77777777">
        <w:trPr>
          <w:trHeight w:val="387"/>
        </w:trPr>
        <w:tc>
          <w:tcPr>
            <w:tcW w:w="238" w:type="pct"/>
          </w:tcPr>
          <w:p w:rsidRPr="00C639A3" w:rsidR="0095792E" w:rsidP="0095792E" w:rsidRDefault="0095792E" w14:paraId="6475BD07" w14:textId="1CBEFAA4">
            <w:pPr>
              <w:jc w:val="left"/>
              <w:rPr>
                <w:rFonts w:ascii="Verdana" w:hAnsi="Verdana" w:cs="Arial"/>
                <w:color w:val="000000"/>
                <w:sz w:val="18"/>
                <w:szCs w:val="18"/>
              </w:rPr>
            </w:pPr>
            <w:r w:rsidRPr="00C639A3">
              <w:rPr>
                <w:rFonts w:ascii="Verdana" w:hAnsi="Verdana" w:cs="Arial"/>
                <w:color w:val="000000"/>
                <w:sz w:val="18"/>
                <w:szCs w:val="18"/>
              </w:rPr>
              <w:t>41</w:t>
            </w:r>
          </w:p>
        </w:tc>
        <w:tc>
          <w:tcPr>
            <w:tcW w:w="1270" w:type="pct"/>
            <w:vMerge/>
            <w:vAlign w:val="center"/>
          </w:tcPr>
          <w:p w:rsidRPr="00C639A3" w:rsidR="0095792E" w:rsidP="0095792E" w:rsidRDefault="0095792E" w14:paraId="13ABCD09" w14:textId="2D7E61AC">
            <w:pPr>
              <w:jc w:val="center"/>
              <w:rPr>
                <w:rFonts w:ascii="Verdana" w:hAnsi="Verdana" w:cs="Arial"/>
                <w:color w:val="000000"/>
                <w:sz w:val="18"/>
                <w:szCs w:val="18"/>
              </w:rPr>
            </w:pPr>
          </w:p>
        </w:tc>
        <w:tc>
          <w:tcPr>
            <w:tcW w:w="839" w:type="pct"/>
          </w:tcPr>
          <w:p w:rsidRPr="00C639A3" w:rsidR="0095792E" w:rsidP="0095792E" w:rsidRDefault="0095792E" w14:paraId="7975B6E4" w14:textId="56F51823">
            <w:pPr>
              <w:jc w:val="left"/>
              <w:rPr>
                <w:rFonts w:ascii="Verdana" w:hAnsi="Verdana" w:cs="Arial"/>
                <w:sz w:val="18"/>
                <w:szCs w:val="18"/>
              </w:rPr>
            </w:pPr>
            <w:r w:rsidRPr="00C639A3">
              <w:rPr>
                <w:rFonts w:ascii="Verdana" w:hAnsi="Verdana" w:cs="Arial"/>
                <w:color w:val="000000"/>
                <w:sz w:val="18"/>
                <w:szCs w:val="18"/>
              </w:rPr>
              <w:t>AICA</w:t>
            </w:r>
          </w:p>
        </w:tc>
        <w:tc>
          <w:tcPr>
            <w:tcW w:w="837" w:type="pct"/>
          </w:tcPr>
          <w:p w:rsidRPr="0095792E" w:rsidR="0095792E" w:rsidP="0095792E" w:rsidRDefault="0095792E" w14:paraId="33F65180" w14:textId="5C2A9935">
            <w:pPr>
              <w:jc w:val="left"/>
              <w:rPr>
                <w:rFonts w:ascii="Verdana" w:hAnsi="Verdana" w:cs="Arial"/>
                <w:sz w:val="18"/>
                <w:szCs w:val="18"/>
              </w:rPr>
            </w:pPr>
            <w:r w:rsidRPr="0095792E">
              <w:rPr>
                <w:rFonts w:ascii="Verdana" w:hAnsi="Verdana" w:cs="Arial"/>
                <w:color w:val="000000"/>
                <w:sz w:val="18"/>
                <w:szCs w:val="18"/>
              </w:rPr>
              <w:t>Zona deltaico estuarina del rio Sinú</w:t>
            </w:r>
          </w:p>
        </w:tc>
        <w:tc>
          <w:tcPr>
            <w:tcW w:w="1005" w:type="pct"/>
          </w:tcPr>
          <w:p w:rsidRPr="0095792E" w:rsidR="0095792E" w:rsidP="0095792E" w:rsidRDefault="0095792E" w14:paraId="78AAF7D1" w14:textId="300EE79E">
            <w:pPr>
              <w:jc w:val="left"/>
              <w:rPr>
                <w:rFonts w:ascii="Verdana" w:hAnsi="Verdana" w:cs="Arial"/>
                <w:color w:val="000000"/>
                <w:sz w:val="18"/>
                <w:szCs w:val="18"/>
              </w:rPr>
            </w:pPr>
            <w:r w:rsidRPr="0095792E">
              <w:rPr>
                <w:rFonts w:ascii="Verdana" w:hAnsi="Verdana" w:cs="Arial"/>
                <w:color w:val="000000"/>
                <w:sz w:val="18"/>
                <w:szCs w:val="18"/>
              </w:rPr>
              <w:t>No aplica</w:t>
            </w:r>
          </w:p>
        </w:tc>
        <w:tc>
          <w:tcPr>
            <w:tcW w:w="810" w:type="pct"/>
          </w:tcPr>
          <w:p w:rsidRPr="00C639A3" w:rsidR="0095792E" w:rsidP="0095792E" w:rsidRDefault="0095792E" w14:paraId="0BA15AF8" w14:textId="4B939AEB">
            <w:pPr>
              <w:jc w:val="left"/>
              <w:rPr>
                <w:rFonts w:ascii="Verdana" w:hAnsi="Verdana" w:cs="Arial"/>
                <w:sz w:val="18"/>
                <w:szCs w:val="18"/>
              </w:rPr>
            </w:pPr>
            <w:r w:rsidRPr="00C639A3">
              <w:rPr>
                <w:rFonts w:ascii="Verdana" w:hAnsi="Verdana" w:cs="Arial"/>
                <w:color w:val="000000"/>
                <w:sz w:val="18"/>
                <w:szCs w:val="18"/>
              </w:rPr>
              <w:t>Lorica y San Antero</w:t>
            </w:r>
          </w:p>
        </w:tc>
      </w:tr>
      <w:tr w:rsidRPr="00C639A3" w:rsidR="0095792E" w:rsidTr="00CA1CAF" w14:paraId="5DC1C908" w14:textId="77777777">
        <w:trPr>
          <w:trHeight w:val="387"/>
        </w:trPr>
        <w:tc>
          <w:tcPr>
            <w:tcW w:w="238" w:type="pct"/>
          </w:tcPr>
          <w:p w:rsidRPr="00C639A3" w:rsidR="0095792E" w:rsidP="0095792E" w:rsidRDefault="0095792E" w14:paraId="5226532A" w14:textId="18516C9F">
            <w:pPr>
              <w:jc w:val="left"/>
              <w:rPr>
                <w:rFonts w:ascii="Verdana" w:hAnsi="Verdana" w:cs="Arial"/>
                <w:color w:val="000000"/>
                <w:sz w:val="18"/>
                <w:szCs w:val="18"/>
              </w:rPr>
            </w:pPr>
            <w:r w:rsidRPr="00C639A3">
              <w:rPr>
                <w:rFonts w:ascii="Verdana" w:hAnsi="Verdana" w:cs="Arial"/>
                <w:color w:val="000000"/>
                <w:sz w:val="18"/>
                <w:szCs w:val="18"/>
              </w:rPr>
              <w:t>42</w:t>
            </w:r>
          </w:p>
        </w:tc>
        <w:tc>
          <w:tcPr>
            <w:tcW w:w="1270" w:type="pct"/>
            <w:vMerge/>
            <w:vAlign w:val="center"/>
          </w:tcPr>
          <w:p w:rsidRPr="00C639A3" w:rsidR="0095792E" w:rsidP="0095792E" w:rsidRDefault="0095792E" w14:paraId="41B8B181" w14:textId="13E1A291">
            <w:pPr>
              <w:jc w:val="center"/>
              <w:rPr>
                <w:rFonts w:ascii="Verdana" w:hAnsi="Verdana" w:cs="Arial"/>
                <w:color w:val="000000"/>
                <w:sz w:val="18"/>
                <w:szCs w:val="18"/>
              </w:rPr>
            </w:pPr>
          </w:p>
        </w:tc>
        <w:tc>
          <w:tcPr>
            <w:tcW w:w="839" w:type="pct"/>
          </w:tcPr>
          <w:p w:rsidRPr="00C639A3" w:rsidR="0095792E" w:rsidP="0095792E" w:rsidRDefault="0095792E" w14:paraId="6B353693" w14:textId="40E58F56">
            <w:pPr>
              <w:jc w:val="left"/>
              <w:rPr>
                <w:rFonts w:ascii="Verdana" w:hAnsi="Verdana" w:cs="Arial"/>
                <w:sz w:val="18"/>
                <w:szCs w:val="18"/>
              </w:rPr>
            </w:pPr>
            <w:r w:rsidRPr="00C639A3">
              <w:rPr>
                <w:rFonts w:ascii="Verdana" w:hAnsi="Verdana" w:cs="Arial"/>
                <w:color w:val="000000"/>
                <w:sz w:val="18"/>
                <w:szCs w:val="18"/>
              </w:rPr>
              <w:t>AICA</w:t>
            </w:r>
          </w:p>
        </w:tc>
        <w:tc>
          <w:tcPr>
            <w:tcW w:w="837" w:type="pct"/>
          </w:tcPr>
          <w:p w:rsidRPr="00C639A3" w:rsidR="0095792E" w:rsidP="0095792E" w:rsidRDefault="0095792E" w14:paraId="737B82FC" w14:textId="027FE3DB">
            <w:pPr>
              <w:jc w:val="left"/>
              <w:rPr>
                <w:rFonts w:ascii="Verdana" w:hAnsi="Verdana" w:cs="Arial"/>
                <w:sz w:val="18"/>
                <w:szCs w:val="18"/>
              </w:rPr>
            </w:pPr>
            <w:r w:rsidRPr="00C639A3">
              <w:rPr>
                <w:rFonts w:ascii="Verdana" w:hAnsi="Verdana" w:cs="Arial"/>
                <w:color w:val="000000"/>
                <w:sz w:val="18"/>
                <w:szCs w:val="18"/>
              </w:rPr>
              <w:t>Complejo cenagoso de la margen occidental del bajo rio Sinú</w:t>
            </w:r>
          </w:p>
        </w:tc>
        <w:tc>
          <w:tcPr>
            <w:tcW w:w="1005" w:type="pct"/>
          </w:tcPr>
          <w:p w:rsidRPr="001C4EBF" w:rsidR="0095792E" w:rsidP="0095792E" w:rsidRDefault="0095792E" w14:paraId="4EF4110A" w14:textId="30272A75">
            <w:pPr>
              <w:jc w:val="left"/>
              <w:rPr>
                <w:rFonts w:ascii="Verdana" w:hAnsi="Verdana" w:cs="Arial"/>
                <w:color w:val="000000"/>
                <w:sz w:val="18"/>
                <w:szCs w:val="18"/>
                <w:highlight w:val="cyan"/>
              </w:rPr>
            </w:pPr>
            <w:r w:rsidRPr="0095792E">
              <w:rPr>
                <w:rFonts w:ascii="Verdana" w:hAnsi="Verdana" w:cs="Arial"/>
                <w:color w:val="000000"/>
                <w:sz w:val="18"/>
                <w:szCs w:val="18"/>
              </w:rPr>
              <w:t>No aplica</w:t>
            </w:r>
          </w:p>
        </w:tc>
        <w:tc>
          <w:tcPr>
            <w:tcW w:w="810" w:type="pct"/>
          </w:tcPr>
          <w:p w:rsidRPr="00C639A3" w:rsidR="0095792E" w:rsidP="0095792E" w:rsidRDefault="0095792E" w14:paraId="645CF8CD" w14:textId="51F213F2">
            <w:pPr>
              <w:jc w:val="left"/>
              <w:rPr>
                <w:rFonts w:ascii="Verdana" w:hAnsi="Verdana" w:cs="Arial"/>
                <w:sz w:val="18"/>
                <w:szCs w:val="18"/>
              </w:rPr>
            </w:pPr>
            <w:r w:rsidRPr="00C639A3">
              <w:rPr>
                <w:rFonts w:ascii="Verdana" w:hAnsi="Verdana" w:cs="Arial"/>
                <w:color w:val="000000"/>
                <w:sz w:val="18"/>
                <w:szCs w:val="18"/>
              </w:rPr>
              <w:t>Lorica</w:t>
            </w:r>
          </w:p>
        </w:tc>
      </w:tr>
      <w:tr w:rsidRPr="00C639A3" w:rsidR="0095792E" w:rsidTr="00CA1CAF" w14:paraId="300147A4" w14:textId="77777777">
        <w:trPr>
          <w:trHeight w:val="387"/>
        </w:trPr>
        <w:tc>
          <w:tcPr>
            <w:tcW w:w="238" w:type="pct"/>
          </w:tcPr>
          <w:p w:rsidRPr="00C639A3" w:rsidR="0095792E" w:rsidP="0095792E" w:rsidRDefault="0095792E" w14:paraId="03AFCC6D" w14:textId="2C9306E2">
            <w:pPr>
              <w:jc w:val="left"/>
              <w:rPr>
                <w:rFonts w:ascii="Verdana" w:hAnsi="Verdana" w:cs="Arial"/>
                <w:color w:val="000000"/>
                <w:sz w:val="18"/>
                <w:szCs w:val="18"/>
              </w:rPr>
            </w:pPr>
            <w:r w:rsidRPr="00C639A3">
              <w:rPr>
                <w:rFonts w:ascii="Verdana" w:hAnsi="Verdana" w:cs="Arial"/>
                <w:color w:val="000000"/>
                <w:sz w:val="18"/>
                <w:szCs w:val="18"/>
              </w:rPr>
              <w:t>43</w:t>
            </w:r>
          </w:p>
        </w:tc>
        <w:tc>
          <w:tcPr>
            <w:tcW w:w="1270" w:type="pct"/>
            <w:vMerge/>
            <w:vAlign w:val="center"/>
          </w:tcPr>
          <w:p w:rsidRPr="00C639A3" w:rsidR="0095792E" w:rsidP="0095792E" w:rsidRDefault="0095792E" w14:paraId="41BB2A49" w14:textId="23515ED5">
            <w:pPr>
              <w:jc w:val="center"/>
              <w:rPr>
                <w:rFonts w:ascii="Verdana" w:hAnsi="Verdana" w:cs="Arial"/>
                <w:color w:val="000000"/>
                <w:sz w:val="18"/>
                <w:szCs w:val="18"/>
              </w:rPr>
            </w:pPr>
          </w:p>
        </w:tc>
        <w:tc>
          <w:tcPr>
            <w:tcW w:w="839" w:type="pct"/>
          </w:tcPr>
          <w:p w:rsidRPr="00C639A3" w:rsidR="0095792E" w:rsidP="0095792E" w:rsidRDefault="0095792E" w14:paraId="5564CD73" w14:textId="657E84D7">
            <w:pPr>
              <w:jc w:val="left"/>
              <w:rPr>
                <w:rFonts w:ascii="Verdana" w:hAnsi="Verdana" w:cs="Arial"/>
                <w:sz w:val="18"/>
                <w:szCs w:val="18"/>
              </w:rPr>
            </w:pPr>
            <w:r w:rsidRPr="00C639A3">
              <w:rPr>
                <w:rFonts w:ascii="Verdana" w:hAnsi="Verdana" w:cs="Arial"/>
                <w:color w:val="000000"/>
                <w:sz w:val="18"/>
                <w:szCs w:val="18"/>
              </w:rPr>
              <w:t>AICA</w:t>
            </w:r>
          </w:p>
        </w:tc>
        <w:tc>
          <w:tcPr>
            <w:tcW w:w="837" w:type="pct"/>
          </w:tcPr>
          <w:p w:rsidRPr="00C639A3" w:rsidR="0095792E" w:rsidP="0095792E" w:rsidRDefault="0095792E" w14:paraId="172A9E94" w14:textId="1E1C61A3">
            <w:pPr>
              <w:jc w:val="left"/>
              <w:rPr>
                <w:rFonts w:ascii="Verdana" w:hAnsi="Verdana" w:cs="Arial"/>
                <w:sz w:val="18"/>
                <w:szCs w:val="18"/>
              </w:rPr>
            </w:pPr>
            <w:r w:rsidRPr="00C639A3">
              <w:rPr>
                <w:rFonts w:ascii="Verdana" w:hAnsi="Verdana" w:cs="Arial"/>
                <w:color w:val="000000"/>
                <w:sz w:val="18"/>
                <w:szCs w:val="18"/>
              </w:rPr>
              <w:t>Ciénaga de Ayapel</w:t>
            </w:r>
          </w:p>
        </w:tc>
        <w:tc>
          <w:tcPr>
            <w:tcW w:w="1005" w:type="pct"/>
          </w:tcPr>
          <w:p w:rsidRPr="001C4EBF" w:rsidR="0095792E" w:rsidP="0095792E" w:rsidRDefault="0095792E" w14:paraId="71099B7A" w14:textId="2F3BC736">
            <w:pPr>
              <w:jc w:val="left"/>
              <w:rPr>
                <w:rFonts w:ascii="Verdana" w:hAnsi="Verdana" w:cs="Arial"/>
                <w:color w:val="000000"/>
                <w:sz w:val="18"/>
                <w:szCs w:val="18"/>
                <w:highlight w:val="cyan"/>
              </w:rPr>
            </w:pPr>
            <w:r w:rsidRPr="0095792E">
              <w:rPr>
                <w:rFonts w:ascii="Verdana" w:hAnsi="Verdana" w:cs="Arial"/>
                <w:color w:val="000000"/>
                <w:sz w:val="18"/>
                <w:szCs w:val="18"/>
              </w:rPr>
              <w:t>No aplica</w:t>
            </w:r>
          </w:p>
        </w:tc>
        <w:tc>
          <w:tcPr>
            <w:tcW w:w="810" w:type="pct"/>
          </w:tcPr>
          <w:p w:rsidRPr="00C639A3" w:rsidR="0095792E" w:rsidP="0095792E" w:rsidRDefault="0095792E" w14:paraId="59125986" w14:textId="043E9C94">
            <w:pPr>
              <w:jc w:val="left"/>
              <w:rPr>
                <w:rFonts w:ascii="Verdana" w:hAnsi="Verdana" w:cs="Arial"/>
                <w:sz w:val="18"/>
                <w:szCs w:val="18"/>
              </w:rPr>
            </w:pPr>
            <w:r w:rsidRPr="00C639A3">
              <w:rPr>
                <w:rFonts w:ascii="Verdana" w:hAnsi="Verdana" w:cs="Arial"/>
                <w:color w:val="000000"/>
                <w:sz w:val="18"/>
                <w:szCs w:val="18"/>
              </w:rPr>
              <w:t>Ayapel</w:t>
            </w:r>
          </w:p>
        </w:tc>
      </w:tr>
      <w:tr w:rsidRPr="00C639A3" w:rsidR="0095792E" w:rsidTr="00CA1CAF" w14:paraId="5989B1D3" w14:textId="77777777">
        <w:trPr>
          <w:trHeight w:val="387"/>
        </w:trPr>
        <w:tc>
          <w:tcPr>
            <w:tcW w:w="238" w:type="pct"/>
          </w:tcPr>
          <w:p w:rsidRPr="00C639A3" w:rsidR="0095792E" w:rsidP="0095792E" w:rsidRDefault="0095792E" w14:paraId="275892C8" w14:textId="6F761D1E">
            <w:pPr>
              <w:jc w:val="left"/>
              <w:rPr>
                <w:rFonts w:ascii="Verdana" w:hAnsi="Verdana" w:cs="Arial"/>
                <w:color w:val="000000"/>
                <w:sz w:val="18"/>
                <w:szCs w:val="18"/>
              </w:rPr>
            </w:pPr>
            <w:r w:rsidRPr="00C639A3">
              <w:rPr>
                <w:rFonts w:ascii="Verdana" w:hAnsi="Verdana" w:cs="Arial"/>
                <w:color w:val="000000"/>
                <w:sz w:val="18"/>
                <w:szCs w:val="18"/>
              </w:rPr>
              <w:t>44</w:t>
            </w:r>
          </w:p>
        </w:tc>
        <w:tc>
          <w:tcPr>
            <w:tcW w:w="1270" w:type="pct"/>
            <w:vMerge/>
            <w:vAlign w:val="center"/>
          </w:tcPr>
          <w:p w:rsidRPr="00C639A3" w:rsidR="0095792E" w:rsidP="0095792E" w:rsidRDefault="0095792E" w14:paraId="1A047EDB" w14:textId="0A422A2C">
            <w:pPr>
              <w:jc w:val="center"/>
              <w:rPr>
                <w:rFonts w:ascii="Verdana" w:hAnsi="Verdana" w:cs="Arial"/>
                <w:color w:val="000000"/>
                <w:sz w:val="18"/>
                <w:szCs w:val="18"/>
              </w:rPr>
            </w:pPr>
          </w:p>
        </w:tc>
        <w:tc>
          <w:tcPr>
            <w:tcW w:w="839" w:type="pct"/>
          </w:tcPr>
          <w:p w:rsidRPr="00C639A3" w:rsidR="0095792E" w:rsidP="0095792E" w:rsidRDefault="0095792E" w14:paraId="31F1A0C1" w14:textId="445207DD">
            <w:pPr>
              <w:jc w:val="left"/>
              <w:rPr>
                <w:rFonts w:ascii="Verdana" w:hAnsi="Verdana" w:cs="Arial"/>
                <w:sz w:val="18"/>
                <w:szCs w:val="18"/>
              </w:rPr>
            </w:pPr>
            <w:r w:rsidRPr="00C639A3">
              <w:rPr>
                <w:rFonts w:ascii="Verdana" w:hAnsi="Verdana" w:cs="Arial"/>
                <w:color w:val="000000"/>
                <w:sz w:val="18"/>
                <w:szCs w:val="18"/>
              </w:rPr>
              <w:t>AICA</w:t>
            </w:r>
          </w:p>
        </w:tc>
        <w:tc>
          <w:tcPr>
            <w:tcW w:w="837" w:type="pct"/>
          </w:tcPr>
          <w:p w:rsidRPr="00C639A3" w:rsidR="0095792E" w:rsidP="0095792E" w:rsidRDefault="0095792E" w14:paraId="1DB0E2F5" w14:textId="7A33387E">
            <w:pPr>
              <w:jc w:val="left"/>
              <w:rPr>
                <w:rFonts w:ascii="Verdana" w:hAnsi="Verdana" w:cs="Arial"/>
                <w:sz w:val="18"/>
                <w:szCs w:val="18"/>
              </w:rPr>
            </w:pPr>
            <w:r w:rsidRPr="00C639A3">
              <w:rPr>
                <w:rFonts w:ascii="Verdana" w:hAnsi="Verdana" w:cs="Arial"/>
                <w:color w:val="000000"/>
                <w:sz w:val="18"/>
                <w:szCs w:val="18"/>
              </w:rPr>
              <w:t>Finca Betancí-Guacamayas</w:t>
            </w:r>
          </w:p>
        </w:tc>
        <w:tc>
          <w:tcPr>
            <w:tcW w:w="1005" w:type="pct"/>
          </w:tcPr>
          <w:p w:rsidRPr="001C4EBF" w:rsidR="0095792E" w:rsidP="0095792E" w:rsidRDefault="0095792E" w14:paraId="131FCFC8" w14:textId="6A89F8CE">
            <w:pPr>
              <w:jc w:val="left"/>
              <w:rPr>
                <w:rFonts w:ascii="Verdana" w:hAnsi="Verdana" w:cs="Arial"/>
                <w:color w:val="000000"/>
                <w:sz w:val="18"/>
                <w:szCs w:val="18"/>
                <w:highlight w:val="cyan"/>
              </w:rPr>
            </w:pPr>
            <w:r w:rsidRPr="0095792E">
              <w:rPr>
                <w:rFonts w:ascii="Verdana" w:hAnsi="Verdana" w:cs="Arial"/>
                <w:color w:val="000000"/>
                <w:sz w:val="18"/>
                <w:szCs w:val="18"/>
              </w:rPr>
              <w:t>No aplica</w:t>
            </w:r>
          </w:p>
        </w:tc>
        <w:tc>
          <w:tcPr>
            <w:tcW w:w="810" w:type="pct"/>
          </w:tcPr>
          <w:p w:rsidRPr="00C639A3" w:rsidR="0095792E" w:rsidP="0095792E" w:rsidRDefault="0095792E" w14:paraId="25FF987D" w14:textId="189E7CA0">
            <w:pPr>
              <w:jc w:val="left"/>
              <w:rPr>
                <w:rFonts w:ascii="Verdana" w:hAnsi="Verdana" w:cs="Arial"/>
                <w:sz w:val="18"/>
                <w:szCs w:val="18"/>
              </w:rPr>
            </w:pPr>
            <w:r w:rsidRPr="00C639A3">
              <w:rPr>
                <w:rFonts w:ascii="Verdana" w:hAnsi="Verdana" w:cs="Arial"/>
                <w:color w:val="000000"/>
                <w:sz w:val="18"/>
                <w:szCs w:val="18"/>
              </w:rPr>
              <w:t>Buenavista</w:t>
            </w:r>
          </w:p>
        </w:tc>
      </w:tr>
    </w:tbl>
    <w:p w:rsidRPr="00AB62C7" w:rsidR="0039602F" w:rsidP="0039602F" w:rsidRDefault="7F922CE8" w14:paraId="0A1ED4B0" w14:textId="59EED566">
      <w:pPr>
        <w:rPr>
          <w:rFonts w:ascii="Verdana" w:hAnsi="Verdana" w:cs="Helvetica"/>
          <w:lang w:val="es-ES"/>
        </w:rPr>
      </w:pPr>
      <w:r w:rsidRPr="427BD94A">
        <w:rPr>
          <w:rFonts w:ascii="Verdana" w:hAnsi="Verdana" w:cs="Helvetica"/>
        </w:rPr>
        <w:t>Fuente: C</w:t>
      </w:r>
      <w:r w:rsidRPr="427BD94A" w:rsidR="7F9556A2">
        <w:rPr>
          <w:rFonts w:ascii="Verdana" w:hAnsi="Verdana" w:cs="Helvetica"/>
        </w:rPr>
        <w:t>VS</w:t>
      </w:r>
      <w:r w:rsidRPr="427BD94A">
        <w:rPr>
          <w:rFonts w:ascii="Verdana" w:hAnsi="Verdana" w:cs="Helvetica"/>
        </w:rPr>
        <w:t xml:space="preserve"> (20</w:t>
      </w:r>
      <w:r w:rsidRPr="427BD94A" w:rsidR="7F9556A2">
        <w:rPr>
          <w:rFonts w:ascii="Verdana" w:hAnsi="Verdana" w:cs="Helvetica"/>
        </w:rPr>
        <w:t>24</w:t>
      </w:r>
      <w:r w:rsidRPr="427BD94A">
        <w:rPr>
          <w:rFonts w:ascii="Verdana" w:hAnsi="Verdana" w:cs="Helvetica"/>
        </w:rPr>
        <w:t>)</w:t>
      </w:r>
    </w:p>
    <w:p w:rsidRPr="00AB62C7" w:rsidR="00296E93" w:rsidP="0039602F" w:rsidRDefault="00296E93" w14:paraId="15FE08A3" w14:textId="77777777">
      <w:pPr>
        <w:rPr>
          <w:rFonts w:ascii="Verdana" w:hAnsi="Verdana"/>
          <w:lang w:val="es-ES"/>
        </w:rPr>
      </w:pPr>
    </w:p>
    <w:p w:rsidRPr="00AB62C7" w:rsidR="0039602F" w:rsidP="0039602F" w:rsidRDefault="00417E21" w14:paraId="24E79A0C" w14:textId="169EB134">
      <w:pPr>
        <w:rPr>
          <w:rFonts w:ascii="Verdana" w:hAnsi="Verdana"/>
        </w:rPr>
      </w:pPr>
      <w:r w:rsidRPr="00AB62C7">
        <w:rPr>
          <w:rFonts w:ascii="Verdana" w:hAnsi="Verdana"/>
          <w:lang w:val="es-ES"/>
        </w:rPr>
        <w:t xml:space="preserve">En los análisis de los determinantes ambientales se identificó una nueva área </w:t>
      </w:r>
      <w:r w:rsidR="00FB08F3">
        <w:rPr>
          <w:rFonts w:ascii="Verdana" w:hAnsi="Verdana"/>
          <w:lang w:val="es-ES"/>
        </w:rPr>
        <w:t xml:space="preserve">protegida </w:t>
      </w:r>
      <w:r w:rsidRPr="00AB62C7">
        <w:rPr>
          <w:rFonts w:ascii="Verdana" w:hAnsi="Verdana"/>
          <w:lang w:val="es-ES"/>
        </w:rPr>
        <w:t>recientemente declarada</w:t>
      </w:r>
      <w:r w:rsidRPr="00AB62C7" w:rsidR="0014E161">
        <w:rPr>
          <w:rFonts w:ascii="Verdana" w:hAnsi="Verdana"/>
        </w:rPr>
        <w:t xml:space="preserve">, en la </w:t>
      </w:r>
      <w:r w:rsidRPr="00AB62C7" w:rsidR="00411633">
        <w:rPr>
          <w:rFonts w:ascii="Verdana" w:hAnsi="Verdana"/>
          <w:highlight w:val="yellow"/>
        </w:rPr>
        <w:fldChar w:fldCharType="begin"/>
      </w:r>
      <w:r w:rsidRPr="00AB62C7" w:rsidR="00411633">
        <w:rPr>
          <w:rFonts w:ascii="Verdana" w:hAnsi="Verdana"/>
        </w:rPr>
        <w:instrText xml:space="preserve"> REF _Ref181868663 \h </w:instrText>
      </w:r>
      <w:r w:rsidR="00AB62C7">
        <w:rPr>
          <w:rFonts w:ascii="Verdana" w:hAnsi="Verdana"/>
          <w:highlight w:val="yellow"/>
        </w:rPr>
        <w:instrText xml:space="preserve"> \* MERGEFORMAT </w:instrText>
      </w:r>
      <w:r w:rsidRPr="00AB62C7" w:rsidR="00411633">
        <w:rPr>
          <w:rFonts w:ascii="Verdana" w:hAnsi="Verdana"/>
          <w:highlight w:val="yellow"/>
        </w:rPr>
      </w:r>
      <w:r w:rsidRPr="00AB62C7" w:rsidR="00411633">
        <w:rPr>
          <w:rFonts w:ascii="Verdana" w:hAnsi="Verdana"/>
          <w:highlight w:val="yellow"/>
        </w:rPr>
        <w:fldChar w:fldCharType="separate"/>
      </w:r>
      <w:r w:rsidRPr="007C59BC" w:rsidR="007C59BC">
        <w:rPr>
          <w:rFonts w:ascii="Verdana" w:hAnsi="Verdana" w:cs="Helvetica"/>
          <w:color w:val="008640"/>
        </w:rPr>
        <w:t xml:space="preserve">Tabla </w:t>
      </w:r>
      <w:r w:rsidRPr="007C59BC" w:rsidR="007C59BC">
        <w:rPr>
          <w:rFonts w:ascii="Verdana" w:hAnsi="Verdana" w:cs="Helvetica"/>
          <w:noProof/>
          <w:color w:val="008640"/>
        </w:rPr>
        <w:t>23</w:t>
      </w:r>
      <w:r w:rsidRPr="00AB62C7" w:rsidR="00411633">
        <w:rPr>
          <w:rFonts w:ascii="Verdana" w:hAnsi="Verdana"/>
          <w:highlight w:val="yellow"/>
        </w:rPr>
        <w:fldChar w:fldCharType="end"/>
      </w:r>
      <w:r w:rsidRPr="00AB62C7" w:rsidR="0014E161">
        <w:rPr>
          <w:rFonts w:ascii="Verdana" w:hAnsi="Verdana"/>
        </w:rPr>
        <w:t xml:space="preserve"> se </w:t>
      </w:r>
      <w:r w:rsidRPr="00AB62C7">
        <w:rPr>
          <w:rFonts w:ascii="Verdana" w:hAnsi="Verdana"/>
        </w:rPr>
        <w:t>identifica</w:t>
      </w:r>
      <w:r w:rsidRPr="00AB62C7" w:rsidR="0014E161">
        <w:rPr>
          <w:rFonts w:ascii="Verdana" w:hAnsi="Verdana"/>
        </w:rPr>
        <w:t xml:space="preserve"> </w:t>
      </w:r>
      <w:r w:rsidRPr="00AB62C7" w:rsidR="31B7447A">
        <w:rPr>
          <w:rFonts w:ascii="Verdana" w:hAnsi="Verdana"/>
        </w:rPr>
        <w:t>la determinante</w:t>
      </w:r>
      <w:r w:rsidRPr="00AB62C7" w:rsidR="0014E161">
        <w:rPr>
          <w:rFonts w:ascii="Verdana" w:hAnsi="Verdana"/>
        </w:rPr>
        <w:t xml:space="preserve"> que </w:t>
      </w:r>
      <w:r w:rsidRPr="00AB62C7" w:rsidR="31B7447A">
        <w:rPr>
          <w:rFonts w:ascii="Verdana" w:hAnsi="Verdana"/>
        </w:rPr>
        <w:t>es</w:t>
      </w:r>
      <w:r w:rsidRPr="00AB62C7" w:rsidR="71048797">
        <w:rPr>
          <w:rFonts w:ascii="Verdana" w:hAnsi="Verdana"/>
        </w:rPr>
        <w:t xml:space="preserve"> </w:t>
      </w:r>
      <w:r w:rsidRPr="00AB62C7" w:rsidR="0014E161">
        <w:rPr>
          <w:rFonts w:ascii="Verdana" w:hAnsi="Verdana"/>
        </w:rPr>
        <w:t xml:space="preserve">considerada </w:t>
      </w:r>
      <w:r w:rsidRPr="00AB62C7" w:rsidR="0331CDAD">
        <w:rPr>
          <w:rFonts w:ascii="Verdana" w:hAnsi="Verdana"/>
        </w:rPr>
        <w:t>restricción</w:t>
      </w:r>
      <w:r w:rsidRPr="00AB62C7">
        <w:rPr>
          <w:rFonts w:ascii="Verdana" w:hAnsi="Verdana"/>
        </w:rPr>
        <w:t xml:space="preserve">, </w:t>
      </w:r>
      <w:r w:rsidRPr="00AB62C7" w:rsidR="0014E161">
        <w:rPr>
          <w:rFonts w:ascii="Verdana" w:hAnsi="Verdana"/>
        </w:rPr>
        <w:t xml:space="preserve">por ser </w:t>
      </w:r>
      <w:r w:rsidRPr="00AB62C7" w:rsidR="31B7447A">
        <w:rPr>
          <w:rFonts w:ascii="Verdana" w:hAnsi="Verdana"/>
        </w:rPr>
        <w:t xml:space="preserve">un </w:t>
      </w:r>
      <w:r w:rsidRPr="00AB62C7" w:rsidR="0014E161">
        <w:rPr>
          <w:rFonts w:ascii="Verdana" w:hAnsi="Verdana"/>
        </w:rPr>
        <w:t>área donde no se permiten actividades agropecuarias por mandato de la ley y por lo tanto no hacen parte de la delimitación de l</w:t>
      </w:r>
      <w:r w:rsidRPr="00AB62C7">
        <w:rPr>
          <w:rFonts w:ascii="Verdana" w:hAnsi="Verdana"/>
        </w:rPr>
        <w:t>a Frontera agrícola</w:t>
      </w:r>
      <w:r w:rsidRPr="00AB62C7" w:rsidR="0014E161">
        <w:rPr>
          <w:rFonts w:ascii="Verdana" w:hAnsi="Verdana"/>
        </w:rPr>
        <w:t>.</w:t>
      </w:r>
    </w:p>
    <w:p w:rsidRPr="00AB62C7" w:rsidR="0039602F" w:rsidP="0039602F" w:rsidRDefault="0039602F" w14:paraId="640D7248" w14:textId="31D7961D">
      <w:pPr>
        <w:pStyle w:val="Descripcin"/>
        <w:rPr>
          <w:rFonts w:ascii="Verdana" w:hAnsi="Verdana"/>
        </w:rPr>
      </w:pPr>
      <w:bookmarkStart w:name="_Ref181868663" w:id="258"/>
      <w:bookmarkStart w:name="_Toc161831751" w:id="259"/>
      <w:bookmarkStart w:name="_Toc183637558" w:id="260"/>
      <w:bookmarkStart w:name="_Toc216347314" w:id="261"/>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23</w:t>
      </w:r>
      <w:r w:rsidRPr="00AB62C7">
        <w:rPr>
          <w:rFonts w:ascii="Verdana" w:hAnsi="Verdana"/>
        </w:rPr>
        <w:fldChar w:fldCharType="end"/>
      </w:r>
      <w:bookmarkEnd w:id="258"/>
      <w:r w:rsidRPr="00AB62C7">
        <w:rPr>
          <w:rFonts w:ascii="Verdana" w:hAnsi="Verdana"/>
        </w:rPr>
        <w:t>. Determinante que restringen el desarrollo de actividades agropecuarias.</w:t>
      </w:r>
      <w:bookmarkEnd w:id="259"/>
      <w:bookmarkEnd w:id="260"/>
      <w:bookmarkEnd w:id="261"/>
    </w:p>
    <w:tbl>
      <w:tblPr>
        <w:tblStyle w:val="Tablaconcuadrcula"/>
        <w:tblW w:w="8836" w:type="dxa"/>
        <w:tblLayout w:type="fixed"/>
        <w:tblLook w:val="06A0" w:firstRow="1" w:lastRow="0" w:firstColumn="1" w:lastColumn="0" w:noHBand="1" w:noVBand="1"/>
      </w:tblPr>
      <w:tblGrid>
        <w:gridCol w:w="4418"/>
        <w:gridCol w:w="4418"/>
      </w:tblGrid>
      <w:tr w:rsidRPr="00AB62C7" w:rsidR="0039602F" w:rsidTr="001C7AC2" w14:paraId="3A8B8612" w14:textId="77777777">
        <w:trPr>
          <w:trHeight w:val="300"/>
        </w:trPr>
        <w:tc>
          <w:tcPr>
            <w:tcW w:w="4418" w:type="dxa"/>
            <w:shd w:val="clear" w:color="auto" w:fill="00B050"/>
            <w:tcMar>
              <w:left w:w="90" w:type="dxa"/>
              <w:right w:w="90" w:type="dxa"/>
            </w:tcMar>
            <w:vAlign w:val="center"/>
          </w:tcPr>
          <w:p w:rsidRPr="00AB62C7" w:rsidR="0039602F" w:rsidRDefault="0039602F" w14:paraId="72E62FA3" w14:textId="77777777">
            <w:pPr>
              <w:jc w:val="center"/>
              <w:rPr>
                <w:rFonts w:ascii="Verdana" w:hAnsi="Verdana" w:eastAsia="Helvetica" w:cs="Helvetica"/>
                <w:color w:val="FFFFFF" w:themeColor="background1"/>
              </w:rPr>
            </w:pPr>
            <w:r w:rsidRPr="00AB62C7">
              <w:rPr>
                <w:rFonts w:ascii="Verdana" w:hAnsi="Verdana" w:eastAsia="Helvetica" w:cs="Helvetica"/>
                <w:b/>
                <w:bCs/>
                <w:color w:val="FFFFFF" w:themeColor="background1"/>
              </w:rPr>
              <w:t>Categoría SINAP</w:t>
            </w:r>
          </w:p>
        </w:tc>
        <w:tc>
          <w:tcPr>
            <w:tcW w:w="4418" w:type="dxa"/>
            <w:shd w:val="clear" w:color="auto" w:fill="00B050"/>
            <w:tcMar>
              <w:left w:w="90" w:type="dxa"/>
              <w:right w:w="90" w:type="dxa"/>
            </w:tcMar>
            <w:vAlign w:val="center"/>
          </w:tcPr>
          <w:p w:rsidRPr="00AB62C7" w:rsidR="0039602F" w:rsidRDefault="0039602F" w14:paraId="03BE673F" w14:textId="77777777">
            <w:pPr>
              <w:jc w:val="center"/>
              <w:rPr>
                <w:rFonts w:ascii="Verdana" w:hAnsi="Verdana" w:eastAsia="Helvetica" w:cs="Helvetica"/>
                <w:color w:val="FFFFFF" w:themeColor="background1"/>
              </w:rPr>
            </w:pPr>
            <w:r w:rsidRPr="00AB62C7">
              <w:rPr>
                <w:rFonts w:ascii="Verdana" w:hAnsi="Verdana" w:eastAsia="Helvetica" w:cs="Helvetica"/>
                <w:b/>
                <w:bCs/>
                <w:color w:val="FFFFFF" w:themeColor="background1"/>
              </w:rPr>
              <w:t>Área protegida</w:t>
            </w:r>
          </w:p>
        </w:tc>
      </w:tr>
      <w:tr w:rsidRPr="00AB62C7" w:rsidR="0039602F" w14:paraId="6F97D745" w14:textId="77777777">
        <w:trPr>
          <w:trHeight w:val="300"/>
        </w:trPr>
        <w:tc>
          <w:tcPr>
            <w:tcW w:w="4418" w:type="dxa"/>
            <w:tcMar>
              <w:left w:w="90" w:type="dxa"/>
              <w:right w:w="90" w:type="dxa"/>
            </w:tcMar>
            <w:vAlign w:val="center"/>
          </w:tcPr>
          <w:p w:rsidRPr="00AB62C7" w:rsidR="0039602F" w:rsidRDefault="002639EA" w14:paraId="15A3447F" w14:textId="672561EC">
            <w:pPr>
              <w:jc w:val="center"/>
              <w:rPr>
                <w:rFonts w:ascii="Verdana" w:hAnsi="Verdana" w:eastAsia="Helvetica" w:cs="Helvetica"/>
                <w:color w:val="000000" w:themeColor="text1"/>
              </w:rPr>
            </w:pPr>
            <w:r w:rsidRPr="00AB62C7">
              <w:rPr>
                <w:rFonts w:ascii="Verdana" w:hAnsi="Verdana" w:eastAsia="Helvetica" w:cs="Helvetica"/>
                <w:color w:val="000000" w:themeColor="text1"/>
              </w:rPr>
              <w:t>Reserva Forestal Protectora Regional</w:t>
            </w:r>
          </w:p>
        </w:tc>
        <w:tc>
          <w:tcPr>
            <w:tcW w:w="4418" w:type="dxa"/>
            <w:tcMar>
              <w:left w:w="90" w:type="dxa"/>
              <w:right w:w="90" w:type="dxa"/>
            </w:tcMar>
            <w:vAlign w:val="center"/>
          </w:tcPr>
          <w:p w:rsidRPr="00AB62C7" w:rsidR="0039602F" w:rsidRDefault="002639EA" w14:paraId="33877B74" w14:textId="5752EE28">
            <w:pPr>
              <w:jc w:val="center"/>
              <w:rPr>
                <w:rFonts w:ascii="Verdana" w:hAnsi="Verdana" w:eastAsia="Helvetica" w:cs="Helvetica"/>
                <w:color w:val="000000" w:themeColor="text1"/>
              </w:rPr>
            </w:pPr>
            <w:r w:rsidRPr="00AB62C7">
              <w:rPr>
                <w:rFonts w:ascii="Verdana" w:hAnsi="Verdana" w:eastAsia="Helvetica" w:cs="Helvetica"/>
                <w:color w:val="000000" w:themeColor="text1"/>
              </w:rPr>
              <w:t>Colosiná</w:t>
            </w:r>
          </w:p>
        </w:tc>
      </w:tr>
    </w:tbl>
    <w:p w:rsidRPr="00AB62C7" w:rsidR="0039602F" w:rsidP="0039602F" w:rsidRDefault="0039602F" w14:paraId="1AA361F9" w14:textId="1F2B6CE9">
      <w:pPr>
        <w:rPr>
          <w:rFonts w:ascii="Verdana" w:hAnsi="Verdana" w:cs="Helvetica"/>
        </w:rPr>
      </w:pPr>
      <w:r w:rsidRPr="00AB62C7">
        <w:rPr>
          <w:rFonts w:ascii="Verdana" w:hAnsi="Verdana" w:cs="Helvetica"/>
        </w:rPr>
        <w:t xml:space="preserve">Fuente: UPRA (2023) </w:t>
      </w:r>
    </w:p>
    <w:p w:rsidRPr="00AB62C7" w:rsidR="002639EA" w:rsidP="0039602F" w:rsidRDefault="678B58AB" w14:paraId="5FFDF35F" w14:textId="1E0DF29E">
      <w:pPr>
        <w:rPr>
          <w:rFonts w:ascii="Verdana" w:hAnsi="Verdana" w:cs="Helvetica"/>
        </w:rPr>
      </w:pPr>
      <w:r w:rsidRPr="427BD94A">
        <w:rPr>
          <w:rFonts w:ascii="Verdana" w:hAnsi="Verdana" w:cs="Helvetica"/>
        </w:rPr>
        <w:t xml:space="preserve">Actualmente se encuentra en proceso de ruta declaratoria </w:t>
      </w:r>
      <w:r w:rsidRPr="427BD94A" w:rsidR="5286259B">
        <w:rPr>
          <w:rFonts w:ascii="Verdana" w:hAnsi="Verdana" w:cs="Helvetica"/>
        </w:rPr>
        <w:t xml:space="preserve">una nueva </w:t>
      </w:r>
      <w:r w:rsidRPr="427BD94A" w:rsidR="4A77F5F9">
        <w:rPr>
          <w:rFonts w:ascii="Verdana" w:hAnsi="Verdana" w:cs="Helvetica"/>
        </w:rPr>
        <w:t xml:space="preserve">área protegida bajo la categoría de </w:t>
      </w:r>
      <w:r w:rsidRPr="427BD94A" w:rsidR="5286259B">
        <w:rPr>
          <w:rFonts w:ascii="Verdana" w:hAnsi="Verdana" w:cs="Helvetica"/>
        </w:rPr>
        <w:t xml:space="preserve">Reserva Forestal protectora Regional denominada </w:t>
      </w:r>
      <w:r w:rsidRPr="427BD94A" w:rsidR="6AF29870">
        <w:rPr>
          <w:rFonts w:ascii="Verdana" w:hAnsi="Verdana" w:cs="Helvetica"/>
        </w:rPr>
        <w:t>Cerro Laguneta</w:t>
      </w:r>
      <w:r w:rsidRPr="427BD94A" w:rsidR="22F3A319">
        <w:rPr>
          <w:rFonts w:ascii="Verdana" w:hAnsi="Verdana" w:cs="Helvetica"/>
        </w:rPr>
        <w:t>,</w:t>
      </w:r>
      <w:r w:rsidRPr="427BD94A" w:rsidR="6AF29870">
        <w:rPr>
          <w:rFonts w:ascii="Verdana" w:hAnsi="Verdana" w:cs="Helvetica"/>
        </w:rPr>
        <w:t xml:space="preserve"> en el municipio Ciénaga de Oro</w:t>
      </w:r>
      <w:r w:rsidR="007A2D91">
        <w:rPr>
          <w:rFonts w:ascii="Verdana" w:hAnsi="Verdana" w:cs="Helvetica"/>
        </w:rPr>
        <w:t>, identificada como una prioridad de conservación para la Corporación Autónoma Regional</w:t>
      </w:r>
      <w:r w:rsidRPr="427BD94A" w:rsidR="6AF29870">
        <w:rPr>
          <w:rFonts w:ascii="Verdana" w:hAnsi="Verdana" w:cs="Helvetica"/>
        </w:rPr>
        <w:t>.</w:t>
      </w:r>
    </w:p>
    <w:p w:rsidRPr="00AB62C7" w:rsidR="0039602F" w:rsidP="0039602F" w:rsidRDefault="0039602F" w14:paraId="08F23CAA" w14:textId="245F34FE">
      <w:pPr>
        <w:rPr>
          <w:rFonts w:ascii="Verdana" w:hAnsi="Verdana" w:eastAsia="Times New Roman"/>
          <w:strike/>
        </w:rPr>
      </w:pPr>
      <w:r w:rsidRPr="00AB62C7">
        <w:rPr>
          <w:rFonts w:ascii="Verdana" w:hAnsi="Verdana" w:eastAsia="Times New Roman"/>
        </w:rPr>
        <w:t xml:space="preserve">Las demás determinantes ambientales forman parte del análisis para identificar las áreas condicionadas de la Frontera Agrícola donde las actividades agropecuarias pueden permitirse, restringirse o prohibirse según las </w:t>
      </w:r>
      <w:r w:rsidRPr="00AB62C7" w:rsidR="0020443F">
        <w:rPr>
          <w:rFonts w:ascii="Verdana" w:hAnsi="Verdana" w:eastAsia="Times New Roman"/>
        </w:rPr>
        <w:t>consideraciones de</w:t>
      </w:r>
      <w:r w:rsidRPr="00AB62C7">
        <w:rPr>
          <w:rFonts w:ascii="Verdana" w:hAnsi="Verdana" w:eastAsia="Times New Roman"/>
        </w:rPr>
        <w:t xml:space="preserve"> la autoridad ambiental, por lo que se hizo necesari</w:t>
      </w:r>
      <w:r w:rsidRPr="00AB62C7" w:rsidR="0020443F">
        <w:rPr>
          <w:rFonts w:ascii="Verdana" w:hAnsi="Verdana" w:eastAsia="Times New Roman"/>
        </w:rPr>
        <w:t>o</w:t>
      </w:r>
      <w:r w:rsidRPr="00AB62C7">
        <w:rPr>
          <w:rFonts w:ascii="Verdana" w:hAnsi="Verdana" w:eastAsia="Times New Roman"/>
        </w:rPr>
        <w:t xml:space="preserve"> la revisión de los </w:t>
      </w:r>
      <w:r w:rsidRPr="00AB62C7" w:rsidR="0020443F">
        <w:rPr>
          <w:rFonts w:ascii="Verdana" w:hAnsi="Verdana" w:eastAsia="Times New Roman"/>
        </w:rPr>
        <w:t>p</w:t>
      </w:r>
      <w:r w:rsidRPr="00AB62C7">
        <w:rPr>
          <w:rFonts w:ascii="Verdana" w:hAnsi="Verdana" w:eastAsia="Times New Roman"/>
        </w:rPr>
        <w:t xml:space="preserve">lanes de </w:t>
      </w:r>
      <w:r w:rsidRPr="00AB62C7" w:rsidR="0020443F">
        <w:rPr>
          <w:rFonts w:ascii="Verdana" w:hAnsi="Verdana" w:eastAsia="Times New Roman"/>
        </w:rPr>
        <w:t>m</w:t>
      </w:r>
      <w:r w:rsidRPr="00AB62C7">
        <w:rPr>
          <w:rFonts w:ascii="Verdana" w:hAnsi="Verdana" w:eastAsia="Times New Roman"/>
        </w:rPr>
        <w:t>anejo</w:t>
      </w:r>
      <w:r w:rsidRPr="00AB62C7" w:rsidR="0020443F">
        <w:rPr>
          <w:rFonts w:ascii="Verdana" w:hAnsi="Verdana" w:eastAsia="Times New Roman"/>
        </w:rPr>
        <w:t xml:space="preserve"> de las determinantes ambientales</w:t>
      </w:r>
      <w:r w:rsidRPr="00AB62C7">
        <w:rPr>
          <w:rFonts w:ascii="Verdana" w:hAnsi="Verdana" w:eastAsia="Times New Roman"/>
        </w:rPr>
        <w:t xml:space="preserve"> y sus zonificaciones</w:t>
      </w:r>
      <w:r w:rsidRPr="00AB62C7" w:rsidR="0020443F">
        <w:rPr>
          <w:rFonts w:ascii="Verdana" w:hAnsi="Verdana" w:eastAsia="Times New Roman"/>
        </w:rPr>
        <w:t>, donde se definen los</w:t>
      </w:r>
      <w:r w:rsidRPr="00AB62C7">
        <w:rPr>
          <w:rFonts w:ascii="Verdana" w:hAnsi="Verdana" w:eastAsia="Times New Roman"/>
        </w:rPr>
        <w:t xml:space="preserve"> usos </w:t>
      </w:r>
      <w:r w:rsidRPr="00AB62C7" w:rsidR="0020443F">
        <w:rPr>
          <w:rFonts w:ascii="Verdana" w:hAnsi="Verdana" w:eastAsia="Times New Roman"/>
        </w:rPr>
        <w:t>y lineamientos para cada zona</w:t>
      </w:r>
      <w:r w:rsidRPr="00AB62C7" w:rsidR="00991B14">
        <w:rPr>
          <w:rFonts w:ascii="Verdana" w:hAnsi="Verdana" w:eastAsia="Times New Roman"/>
        </w:rPr>
        <w:t>,</w:t>
      </w:r>
      <w:r w:rsidRPr="00AB62C7" w:rsidR="0020443F">
        <w:rPr>
          <w:rFonts w:ascii="Verdana" w:hAnsi="Verdana" w:eastAsia="Times New Roman"/>
        </w:rPr>
        <w:t xml:space="preserve"> </w:t>
      </w:r>
      <w:r w:rsidRPr="00AB62C7" w:rsidR="00F662FE">
        <w:rPr>
          <w:rFonts w:ascii="Verdana" w:hAnsi="Verdana" w:eastAsia="Times New Roman"/>
        </w:rPr>
        <w:t xml:space="preserve">identificando </w:t>
      </w:r>
      <w:r w:rsidRPr="00AB62C7" w:rsidR="0020443F">
        <w:rPr>
          <w:rFonts w:ascii="Verdana" w:hAnsi="Verdana" w:eastAsia="Times New Roman"/>
        </w:rPr>
        <w:t>cuales de estas zonas permite</w:t>
      </w:r>
      <w:r w:rsidRPr="00AB62C7" w:rsidR="00F662FE">
        <w:rPr>
          <w:rFonts w:ascii="Verdana" w:hAnsi="Verdana" w:eastAsia="Times New Roman"/>
        </w:rPr>
        <w:t>n</w:t>
      </w:r>
      <w:r w:rsidRPr="00AB62C7" w:rsidR="0020443F">
        <w:rPr>
          <w:rFonts w:ascii="Verdana" w:hAnsi="Verdana" w:eastAsia="Times New Roman"/>
        </w:rPr>
        <w:t xml:space="preserve"> la producción de alimentos</w:t>
      </w:r>
      <w:r w:rsidRPr="00AB62C7" w:rsidR="00F662FE">
        <w:rPr>
          <w:rFonts w:ascii="Verdana" w:hAnsi="Verdana" w:eastAsia="Times New Roman"/>
        </w:rPr>
        <w:t>.</w:t>
      </w:r>
    </w:p>
    <w:p w:rsidRPr="00AB62C7" w:rsidR="0039602F" w:rsidP="0039602F" w:rsidRDefault="2EEDDA78" w14:paraId="500E09DE" w14:textId="671AC2AF">
      <w:pPr>
        <w:rPr>
          <w:rFonts w:ascii="Verdana" w:hAnsi="Verdana" w:eastAsia="Times New Roman"/>
        </w:rPr>
      </w:pPr>
      <w:r w:rsidRPr="00AB62C7">
        <w:rPr>
          <w:rFonts w:ascii="Verdana" w:hAnsi="Verdana" w:eastAsia="Times New Roman"/>
        </w:rPr>
        <w:t>En este sentido, como resultado de los análisis de la información ambiental se identificó lo siguiente:</w:t>
      </w:r>
    </w:p>
    <w:p w:rsidRPr="00AB62C7" w:rsidR="00742832" w:rsidP="0084156C" w:rsidRDefault="5785A558" w14:paraId="08AB9CDA" w14:textId="53D4FAF1">
      <w:pPr>
        <w:pStyle w:val="Descripcin"/>
        <w:rPr>
          <w:rFonts w:ascii="Verdana" w:hAnsi="Verdana" w:eastAsia="Times New Roman"/>
        </w:rPr>
      </w:pPr>
      <w:bookmarkStart w:name="_Toc183637559" w:id="262"/>
      <w:bookmarkStart w:name="_Toc216347315" w:id="263"/>
      <w:r w:rsidRPr="00B21059">
        <w:rPr>
          <w:rFonts w:ascii="Verdana" w:hAnsi="Verdana"/>
        </w:rPr>
        <w:t xml:space="preserve">Tabla </w:t>
      </w:r>
      <w:r w:rsidRPr="00B21059" w:rsidR="0084156C">
        <w:rPr>
          <w:rFonts w:ascii="Verdana" w:hAnsi="Verdana"/>
        </w:rPr>
        <w:fldChar w:fldCharType="begin"/>
      </w:r>
      <w:r w:rsidRPr="00B21059" w:rsidR="0084156C">
        <w:rPr>
          <w:rFonts w:ascii="Verdana" w:hAnsi="Verdana"/>
        </w:rPr>
        <w:instrText xml:space="preserve"> SEQ Tabla \* ARABIC </w:instrText>
      </w:r>
      <w:r w:rsidRPr="00B21059" w:rsidR="0084156C">
        <w:rPr>
          <w:rFonts w:ascii="Verdana" w:hAnsi="Verdana"/>
        </w:rPr>
        <w:fldChar w:fldCharType="separate"/>
      </w:r>
      <w:r w:rsidRPr="00B21059" w:rsidR="00637394">
        <w:rPr>
          <w:rFonts w:ascii="Verdana" w:hAnsi="Verdana"/>
          <w:noProof/>
        </w:rPr>
        <w:t>24</w:t>
      </w:r>
      <w:r w:rsidRPr="00B21059" w:rsidR="0084156C">
        <w:rPr>
          <w:rFonts w:ascii="Verdana" w:hAnsi="Verdana"/>
          <w:noProof/>
        </w:rPr>
        <w:fldChar w:fldCharType="end"/>
      </w:r>
      <w:r w:rsidRPr="00B21059">
        <w:rPr>
          <w:rFonts w:ascii="Verdana" w:hAnsi="Verdana"/>
        </w:rPr>
        <w:t xml:space="preserve"> </w:t>
      </w:r>
      <w:bookmarkEnd w:id="262"/>
      <w:r w:rsidRPr="00B21059" w:rsidR="00F13ED1">
        <w:rPr>
          <w:rFonts w:ascii="Verdana" w:hAnsi="Verdana"/>
        </w:rPr>
        <w:t>Interpretación de las figuras ambientales al interior de la Frontera Agrícola</w:t>
      </w:r>
      <w:bookmarkEnd w:id="263"/>
    </w:p>
    <w:tbl>
      <w:tblPr>
        <w:tblStyle w:val="Tablaconcuadrcula"/>
        <w:tblW w:w="8836" w:type="dxa"/>
        <w:tblLayout w:type="fixed"/>
        <w:tblLook w:val="06A0" w:firstRow="1" w:lastRow="0" w:firstColumn="1" w:lastColumn="0" w:noHBand="1" w:noVBand="1"/>
      </w:tblPr>
      <w:tblGrid>
        <w:gridCol w:w="4418"/>
        <w:gridCol w:w="4418"/>
      </w:tblGrid>
      <w:tr w:rsidRPr="00AB62C7" w:rsidR="0039602F" w:rsidTr="427BD94A" w14:paraId="69CB86C9" w14:textId="77777777">
        <w:trPr>
          <w:trHeight w:val="300"/>
          <w:tblHeader/>
        </w:trPr>
        <w:tc>
          <w:tcPr>
            <w:tcW w:w="4418" w:type="dxa"/>
            <w:shd w:val="clear" w:color="auto" w:fill="00B050"/>
            <w:vAlign w:val="center"/>
          </w:tcPr>
          <w:p w:rsidRPr="00AB62C7" w:rsidR="0039602F" w:rsidRDefault="00F13ED1" w14:paraId="459D67C2" w14:textId="4310A076">
            <w:pPr>
              <w:jc w:val="center"/>
              <w:rPr>
                <w:rFonts w:ascii="Verdana" w:hAnsi="Verdana"/>
                <w:b/>
                <w:bCs/>
                <w:color w:val="FFFFFF" w:themeColor="background1"/>
              </w:rPr>
            </w:pPr>
            <w:r>
              <w:rPr>
                <w:rFonts w:ascii="Verdana" w:hAnsi="Verdana"/>
                <w:b/>
                <w:bCs/>
                <w:color w:val="FFFFFF" w:themeColor="background1"/>
              </w:rPr>
              <w:t>Descripción</w:t>
            </w:r>
          </w:p>
        </w:tc>
        <w:tc>
          <w:tcPr>
            <w:tcW w:w="4418" w:type="dxa"/>
            <w:shd w:val="clear" w:color="auto" w:fill="00B050"/>
            <w:vAlign w:val="center"/>
          </w:tcPr>
          <w:p w:rsidRPr="00AB62C7" w:rsidR="0039602F" w:rsidRDefault="00F13ED1" w14:paraId="42A25CB6" w14:textId="3AA76669">
            <w:pPr>
              <w:jc w:val="center"/>
              <w:rPr>
                <w:rFonts w:ascii="Verdana" w:hAnsi="Verdana"/>
                <w:b/>
                <w:bCs/>
                <w:color w:val="FFFFFF" w:themeColor="background1"/>
              </w:rPr>
            </w:pPr>
            <w:r>
              <w:rPr>
                <w:rFonts w:ascii="Verdana" w:hAnsi="Verdana"/>
                <w:b/>
                <w:bCs/>
                <w:color w:val="FFFFFF" w:themeColor="background1"/>
              </w:rPr>
              <w:t>I</w:t>
            </w:r>
            <w:r w:rsidRPr="427BD94A" w:rsidR="44715FFD">
              <w:rPr>
                <w:rFonts w:ascii="Verdana" w:hAnsi="Verdana"/>
                <w:b/>
                <w:bCs/>
                <w:color w:val="FFFFFF" w:themeColor="background1"/>
              </w:rPr>
              <w:t>nterpretación al interior de la frontera agrícola</w:t>
            </w:r>
          </w:p>
        </w:tc>
      </w:tr>
      <w:tr w:rsidRPr="00AB62C7" w:rsidR="0039602F" w:rsidTr="427BD94A" w14:paraId="5FDBC165" w14:textId="77777777">
        <w:trPr>
          <w:trHeight w:val="300"/>
        </w:trPr>
        <w:tc>
          <w:tcPr>
            <w:tcW w:w="4418" w:type="dxa"/>
            <w:vAlign w:val="center"/>
          </w:tcPr>
          <w:p w:rsidRPr="00B21059" w:rsidR="0039602F" w:rsidRDefault="0039602F" w14:paraId="3FFEB099" w14:textId="77777777">
            <w:pPr>
              <w:rPr>
                <w:rFonts w:ascii="Verdana" w:hAnsi="Verdana"/>
              </w:rPr>
            </w:pPr>
            <w:r w:rsidRPr="00B21059">
              <w:rPr>
                <w:rFonts w:ascii="Verdana" w:hAnsi="Verdana"/>
              </w:rPr>
              <w:t>Zonificaciones de las figuras ambientales que prohíben el desarrollo de actividades agropecuarias</w:t>
            </w:r>
          </w:p>
        </w:tc>
        <w:tc>
          <w:tcPr>
            <w:tcW w:w="4418" w:type="dxa"/>
            <w:vAlign w:val="center"/>
          </w:tcPr>
          <w:p w:rsidRPr="00B21059" w:rsidR="0039602F" w:rsidRDefault="0039602F" w14:paraId="28C9C6C8" w14:textId="1288093E">
            <w:pPr>
              <w:rPr>
                <w:rFonts w:ascii="Verdana" w:hAnsi="Verdana" w:eastAsia="Times New Roman"/>
              </w:rPr>
            </w:pPr>
            <w:r w:rsidRPr="00B21059">
              <w:rPr>
                <w:rFonts w:ascii="Verdana" w:hAnsi="Verdana"/>
              </w:rPr>
              <w:t xml:space="preserve">Se </w:t>
            </w:r>
            <w:r w:rsidRPr="00B21059" w:rsidR="00F3376E">
              <w:rPr>
                <w:rFonts w:ascii="Verdana" w:hAnsi="Verdana"/>
              </w:rPr>
              <w:t>restringe</w:t>
            </w:r>
            <w:r w:rsidRPr="00B21059">
              <w:rPr>
                <w:rFonts w:ascii="Verdana" w:hAnsi="Verdana"/>
              </w:rPr>
              <w:t xml:space="preserve"> de la frontera agrícola.</w:t>
            </w:r>
          </w:p>
        </w:tc>
      </w:tr>
      <w:tr w:rsidRPr="00F13ED1" w:rsidR="0039602F" w:rsidTr="427BD94A" w14:paraId="5419A7CF" w14:textId="77777777">
        <w:trPr>
          <w:trHeight w:val="300"/>
        </w:trPr>
        <w:tc>
          <w:tcPr>
            <w:tcW w:w="4418" w:type="dxa"/>
            <w:vAlign w:val="center"/>
          </w:tcPr>
          <w:p w:rsidRPr="00B21059" w:rsidR="0039602F" w:rsidRDefault="0039602F" w14:paraId="0C971843" w14:textId="77777777">
            <w:pPr>
              <w:rPr>
                <w:rFonts w:ascii="Verdana" w:hAnsi="Verdana"/>
              </w:rPr>
            </w:pPr>
            <w:r w:rsidRPr="00B21059">
              <w:rPr>
                <w:rFonts w:ascii="Verdana" w:hAnsi="Verdana"/>
              </w:rPr>
              <w:t>Zonificaciones de las figuras ambientales que restringen la producción de alimentos</w:t>
            </w:r>
          </w:p>
        </w:tc>
        <w:tc>
          <w:tcPr>
            <w:tcW w:w="4418" w:type="dxa"/>
            <w:vAlign w:val="center"/>
          </w:tcPr>
          <w:p w:rsidRPr="00B21059" w:rsidR="00E663BD" w:rsidP="00E663BD" w:rsidRDefault="00F3376E" w14:paraId="5337E4C3" w14:textId="7A924AB9">
            <w:pPr>
              <w:rPr>
                <w:rFonts w:ascii="Verdana" w:hAnsi="Verdana"/>
              </w:rPr>
            </w:pPr>
            <w:r w:rsidRPr="00B21059">
              <w:rPr>
                <w:rFonts w:ascii="Verdana" w:hAnsi="Verdana"/>
              </w:rPr>
              <w:t>P</w:t>
            </w:r>
            <w:r w:rsidRPr="00B21059" w:rsidR="0039602F">
              <w:rPr>
                <w:rFonts w:ascii="Verdana" w:hAnsi="Verdana"/>
              </w:rPr>
              <w:t>ermiten actividades agropecuarias diferentes a la producción de alimentos, por ejemplo, el aprovechamiento de recursos no maderables del bosqu</w:t>
            </w:r>
            <w:r w:rsidRPr="00B21059" w:rsidR="00E663BD">
              <w:rPr>
                <w:rFonts w:ascii="Verdana" w:hAnsi="Verdana"/>
              </w:rPr>
              <w:t>e.</w:t>
            </w:r>
          </w:p>
          <w:p w:rsidRPr="00B21059" w:rsidR="0039602F" w:rsidP="00E663BD" w:rsidRDefault="0039602F" w14:paraId="281BF884" w14:textId="17DB4D79">
            <w:pPr>
              <w:rPr>
                <w:rFonts w:ascii="Verdana" w:hAnsi="Verdana"/>
              </w:rPr>
            </w:pPr>
            <w:r w:rsidRPr="00B21059">
              <w:rPr>
                <w:rFonts w:ascii="Verdana" w:hAnsi="Verdana"/>
              </w:rPr>
              <w:t xml:space="preserve">No se habilitan para APPA. </w:t>
            </w:r>
          </w:p>
        </w:tc>
      </w:tr>
      <w:tr w:rsidRPr="00AB62C7" w:rsidR="0039602F" w:rsidTr="427BD94A" w14:paraId="229A43FA" w14:textId="77777777">
        <w:trPr>
          <w:trHeight w:val="300"/>
        </w:trPr>
        <w:tc>
          <w:tcPr>
            <w:tcW w:w="4418" w:type="dxa"/>
            <w:vAlign w:val="center"/>
          </w:tcPr>
          <w:p w:rsidRPr="00B21059" w:rsidR="0039602F" w:rsidRDefault="0039602F" w14:paraId="77479174" w14:textId="77777777">
            <w:pPr>
              <w:rPr>
                <w:rFonts w:ascii="Verdana" w:hAnsi="Verdana"/>
              </w:rPr>
            </w:pPr>
            <w:r w:rsidRPr="00B21059">
              <w:rPr>
                <w:rFonts w:ascii="Verdana" w:hAnsi="Verdana"/>
              </w:rPr>
              <w:t>Zonificaciones de las figuras ambientales que permiten la producción de alimentos.</w:t>
            </w:r>
          </w:p>
        </w:tc>
        <w:tc>
          <w:tcPr>
            <w:tcW w:w="4418" w:type="dxa"/>
            <w:vAlign w:val="center"/>
          </w:tcPr>
          <w:p w:rsidRPr="00B21059" w:rsidR="0039602F" w:rsidRDefault="7F922CE8" w14:paraId="0FA40681" w14:textId="7575BC1E">
            <w:pPr>
              <w:rPr>
                <w:rFonts w:ascii="Verdana" w:hAnsi="Verdana"/>
              </w:rPr>
            </w:pPr>
            <w:r w:rsidRPr="00B21059">
              <w:rPr>
                <w:rFonts w:ascii="Verdana" w:hAnsi="Verdana"/>
              </w:rPr>
              <w:t>Condicionan la frontera agrícola y se habilitan para APPA.</w:t>
            </w:r>
          </w:p>
        </w:tc>
      </w:tr>
    </w:tbl>
    <w:p w:rsidRPr="00AB62C7" w:rsidR="00F3376E" w:rsidP="0020443F" w:rsidRDefault="00F3376E" w14:paraId="778B6082" w14:textId="77777777">
      <w:pPr>
        <w:spacing w:line="276" w:lineRule="auto"/>
        <w:rPr>
          <w:rFonts w:ascii="Verdana" w:hAnsi="Verdana" w:eastAsia="Times New Roman"/>
        </w:rPr>
      </w:pPr>
    </w:p>
    <w:p w:rsidRPr="00AB62C7" w:rsidR="0020443F" w:rsidP="0020443F" w:rsidRDefault="526A1A79" w14:paraId="6BB6E9FC" w14:textId="3D0F192C">
      <w:pPr>
        <w:spacing w:line="276" w:lineRule="auto"/>
        <w:rPr>
          <w:rFonts w:ascii="Verdana" w:hAnsi="Verdana" w:eastAsia="Times New Roman"/>
        </w:rPr>
      </w:pPr>
      <w:r w:rsidRPr="00B21059">
        <w:rPr>
          <w:rFonts w:ascii="Verdana" w:hAnsi="Verdana" w:eastAsia="Times New Roman"/>
        </w:rPr>
        <w:t>E</w:t>
      </w:r>
      <w:r w:rsidRPr="00B21059" w:rsidR="05DE1C5C">
        <w:rPr>
          <w:rFonts w:ascii="Verdana" w:hAnsi="Verdana" w:eastAsia="Times New Roman"/>
        </w:rPr>
        <w:t>l</w:t>
      </w:r>
      <w:r w:rsidRPr="00B21059">
        <w:rPr>
          <w:rFonts w:ascii="Verdana" w:hAnsi="Verdana" w:eastAsia="Times New Roman"/>
        </w:rPr>
        <w:t xml:space="preserve"> proceso de revisión de </w:t>
      </w:r>
      <w:r w:rsidRPr="00B21059" w:rsidR="05DE1C5C">
        <w:rPr>
          <w:rFonts w:ascii="Verdana" w:hAnsi="Verdana" w:eastAsia="Times New Roman"/>
        </w:rPr>
        <w:t>l</w:t>
      </w:r>
      <w:r w:rsidRPr="00B21059">
        <w:rPr>
          <w:rFonts w:ascii="Verdana" w:hAnsi="Verdana" w:eastAsia="Times New Roman"/>
        </w:rPr>
        <w:t xml:space="preserve">as zonificaciones fue realizado de la mano con la Corporación Autónoma Regional de los valles del Sinú y del San Jorge -CVS-. De acuerdo con las mesas técnicas realizadas con la </w:t>
      </w:r>
      <w:r w:rsidRPr="00B21059" w:rsidR="756307D7">
        <w:rPr>
          <w:rFonts w:ascii="Verdana" w:hAnsi="Verdana" w:eastAsia="Times New Roman"/>
        </w:rPr>
        <w:t>autoridad ambiental</w:t>
      </w:r>
      <w:r w:rsidRPr="00B21059" w:rsidR="05DE1C5C">
        <w:rPr>
          <w:rFonts w:ascii="Verdana" w:hAnsi="Verdana" w:eastAsia="Times New Roman"/>
        </w:rPr>
        <w:t>,</w:t>
      </w:r>
      <w:r w:rsidRPr="00B21059" w:rsidR="52288134">
        <w:rPr>
          <w:rFonts w:ascii="Verdana" w:hAnsi="Verdana" w:eastAsia="Times New Roman"/>
        </w:rPr>
        <w:t xml:space="preserve"> para profundizar en el ordenamiento ambiental del territorio se soli</w:t>
      </w:r>
      <w:r w:rsidRPr="00B21059" w:rsidR="75E82E82">
        <w:rPr>
          <w:rFonts w:ascii="Verdana" w:hAnsi="Verdana" w:eastAsia="Times New Roman"/>
        </w:rPr>
        <w:t>citó</w:t>
      </w:r>
      <w:r w:rsidRPr="00B21059" w:rsidR="52288134">
        <w:rPr>
          <w:rFonts w:ascii="Verdana" w:hAnsi="Verdana" w:eastAsia="Times New Roman"/>
        </w:rPr>
        <w:t xml:space="preserve"> información sobre</w:t>
      </w:r>
      <w:r w:rsidRPr="00B21059" w:rsidR="3CA8E5B6">
        <w:rPr>
          <w:rFonts w:ascii="Verdana" w:hAnsi="Verdana" w:eastAsia="Times New Roman"/>
        </w:rPr>
        <w:t xml:space="preserve"> los planes de manejo</w:t>
      </w:r>
      <w:r w:rsidRPr="00B21059" w:rsidR="00FB08F3">
        <w:rPr>
          <w:rFonts w:ascii="Verdana" w:hAnsi="Verdana" w:eastAsia="Times New Roman"/>
        </w:rPr>
        <w:t xml:space="preserve"> </w:t>
      </w:r>
      <w:r w:rsidRPr="00B21059" w:rsidR="1DABDCEC">
        <w:rPr>
          <w:rFonts w:ascii="Verdana" w:hAnsi="Verdana" w:eastAsia="Times New Roman"/>
        </w:rPr>
        <w:t xml:space="preserve">y </w:t>
      </w:r>
      <w:r w:rsidRPr="00B21059" w:rsidR="7178FDB8">
        <w:rPr>
          <w:rFonts w:ascii="Verdana" w:hAnsi="Verdana" w:eastAsia="Times New Roman"/>
        </w:rPr>
        <w:t>las</w:t>
      </w:r>
      <w:r w:rsidRPr="00B21059" w:rsidR="08C27409">
        <w:rPr>
          <w:rFonts w:ascii="Verdana" w:hAnsi="Verdana" w:eastAsia="Times New Roman"/>
        </w:rPr>
        <w:t xml:space="preserve"> respectivas zonificaciones con sus categorías de ordenación ambiental</w:t>
      </w:r>
      <w:r w:rsidRPr="00B21059" w:rsidR="7178FDB8">
        <w:rPr>
          <w:rFonts w:ascii="Verdana" w:hAnsi="Verdana" w:eastAsia="Times New Roman"/>
        </w:rPr>
        <w:t xml:space="preserve"> </w:t>
      </w:r>
      <w:r w:rsidRPr="00B21059" w:rsidR="1DABDCEC">
        <w:rPr>
          <w:rFonts w:ascii="Verdana" w:hAnsi="Verdana" w:eastAsia="Times New Roman"/>
        </w:rPr>
        <w:t xml:space="preserve">de </w:t>
      </w:r>
      <w:r w:rsidRPr="00B21059" w:rsidR="21310C7F">
        <w:rPr>
          <w:rFonts w:ascii="Verdana" w:hAnsi="Verdana" w:eastAsia="Times New Roman"/>
        </w:rPr>
        <w:t>las determinantes ambientales identificadas</w:t>
      </w:r>
      <w:r w:rsidRPr="00B21059">
        <w:rPr>
          <w:rFonts w:ascii="Verdana" w:hAnsi="Verdana" w:eastAsia="Times New Roman"/>
        </w:rPr>
        <w:t xml:space="preserve">, </w:t>
      </w:r>
      <w:r w:rsidRPr="00B21059" w:rsidR="4BEB5E8B">
        <w:rPr>
          <w:rFonts w:ascii="Verdana" w:hAnsi="Verdana" w:eastAsia="Times New Roman"/>
        </w:rPr>
        <w:t>información</w:t>
      </w:r>
      <w:r w:rsidRPr="00B21059">
        <w:rPr>
          <w:rFonts w:ascii="Verdana" w:hAnsi="Verdana" w:eastAsia="Times New Roman"/>
        </w:rPr>
        <w:t xml:space="preserve"> documental como cartográfica</w:t>
      </w:r>
      <w:r w:rsidRPr="00B21059" w:rsidR="05DE1C5C">
        <w:rPr>
          <w:rFonts w:ascii="Verdana" w:hAnsi="Verdana" w:eastAsia="Times New Roman"/>
        </w:rPr>
        <w:t>,</w:t>
      </w:r>
      <w:r w:rsidRPr="00B21059">
        <w:rPr>
          <w:rFonts w:ascii="Verdana" w:hAnsi="Verdana" w:eastAsia="Times New Roman"/>
        </w:rPr>
        <w:t xml:space="preserve"> analiza</w:t>
      </w:r>
      <w:r w:rsidRPr="00B21059" w:rsidR="74005F11">
        <w:rPr>
          <w:rFonts w:ascii="Verdana" w:hAnsi="Verdana" w:eastAsia="Times New Roman"/>
        </w:rPr>
        <w:t xml:space="preserve">ndo su pertinencia </w:t>
      </w:r>
      <w:r w:rsidRPr="00B21059" w:rsidR="05DE1C5C">
        <w:rPr>
          <w:rFonts w:ascii="Verdana" w:hAnsi="Verdana" w:eastAsia="Times New Roman"/>
        </w:rPr>
        <w:t xml:space="preserve">para </w:t>
      </w:r>
      <w:r w:rsidRPr="00B21059" w:rsidR="37C82C2F">
        <w:rPr>
          <w:rFonts w:ascii="Verdana" w:hAnsi="Verdana" w:eastAsia="Times New Roman"/>
        </w:rPr>
        <w:t>ser habilitada en la frontera agrícola o no, como insumo fundamental para la</w:t>
      </w:r>
      <w:r w:rsidRPr="00B21059" w:rsidR="365FB4FB">
        <w:rPr>
          <w:rFonts w:ascii="Verdana" w:hAnsi="Verdana" w:eastAsia="Times New Roman"/>
        </w:rPr>
        <w:t xml:space="preserve"> identificación del </w:t>
      </w:r>
      <w:r w:rsidRPr="00B21059" w:rsidR="05DE1C5C">
        <w:rPr>
          <w:rFonts w:ascii="Verdana" w:hAnsi="Verdana" w:eastAsia="Times New Roman"/>
        </w:rPr>
        <w:t>APPA Córdoba.</w:t>
      </w:r>
    </w:p>
    <w:p w:rsidRPr="00AB62C7" w:rsidR="007C3424" w:rsidP="0020443F" w:rsidRDefault="007C3424" w14:paraId="201E8224" w14:textId="77777777">
      <w:pPr>
        <w:spacing w:line="276" w:lineRule="auto"/>
        <w:rPr>
          <w:rFonts w:ascii="Verdana" w:hAnsi="Verdana" w:eastAsia="Times New Roman"/>
        </w:rPr>
      </w:pPr>
    </w:p>
    <w:p w:rsidRPr="00AB62C7" w:rsidR="0039602F" w:rsidP="00BA7821" w:rsidRDefault="00295C27" w14:paraId="339A4834" w14:textId="61DADE1B">
      <w:pPr>
        <w:pStyle w:val="Ttulo3"/>
        <w:numPr>
          <w:ilvl w:val="2"/>
          <w:numId w:val="12"/>
        </w:numPr>
        <w:rPr>
          <w:rFonts w:ascii="Verdana" w:hAnsi="Verdana"/>
          <w:lang w:val="es-ES"/>
        </w:rPr>
      </w:pPr>
      <w:bookmarkStart w:name="_Toc161831720" w:id="264"/>
      <w:bookmarkStart w:name="_Toc216347276" w:id="265"/>
      <w:r>
        <w:rPr>
          <w:rFonts w:ascii="Verdana" w:hAnsi="Verdana"/>
          <w:lang w:val="es-ES"/>
        </w:rPr>
        <w:t>A</w:t>
      </w:r>
      <w:r w:rsidRPr="00AB62C7" w:rsidR="00190749">
        <w:rPr>
          <w:rFonts w:ascii="Verdana" w:hAnsi="Verdana"/>
          <w:lang w:val="es-ES"/>
        </w:rPr>
        <w:t xml:space="preserve">nálisis de las determinantes ambientales presentes en los 21 municipios </w:t>
      </w:r>
      <w:bookmarkEnd w:id="264"/>
      <w:r w:rsidRPr="00AB62C7" w:rsidR="00190749">
        <w:rPr>
          <w:rFonts w:ascii="Verdana" w:hAnsi="Verdana"/>
          <w:lang w:val="es-ES"/>
        </w:rPr>
        <w:t>priorizados del departamento de córdoba</w:t>
      </w:r>
      <w:bookmarkEnd w:id="265"/>
    </w:p>
    <w:p w:rsidR="00C965F8" w:rsidP="00C965F8" w:rsidRDefault="0039602F" w14:paraId="2CF0256F" w14:textId="77777777">
      <w:pPr>
        <w:spacing w:after="0"/>
        <w:jc w:val="left"/>
        <w:rPr>
          <w:sz w:val="24"/>
          <w:szCs w:val="24"/>
          <w:lang w:eastAsia="es-CO"/>
        </w:rPr>
      </w:pPr>
      <w:r w:rsidRPr="00AB62C7">
        <w:rPr>
          <w:rFonts w:ascii="Verdana" w:hAnsi="Verdana" w:eastAsia="Times New Roman"/>
        </w:rPr>
        <w:t>Una vez analizada la información de las determinantes ambientales, se procede a su consolidación en</w:t>
      </w:r>
      <w:r w:rsidRPr="00AB62C7">
        <w:rPr>
          <w:rFonts w:ascii="Verdana" w:hAnsi="Verdana"/>
        </w:rPr>
        <w:t xml:space="preserve"> fichas sintéticas que muestran los datos más relevantes de cada una y se encuentran disponibles para su consulta en el siguiente enlace: </w:t>
      </w:r>
      <w:hyperlink w:history="1" r:id="rId56">
        <w:r w:rsidR="00C965F8">
          <w:rPr>
            <w:rStyle w:val="Hipervnculo"/>
          </w:rPr>
          <w:t>Apendice_1_20250620_DT_FA_APPA_Calif_Amb_CORDOBA_CVS.xlsx</w:t>
        </w:r>
      </w:hyperlink>
    </w:p>
    <w:p w:rsidR="00C87CE6" w:rsidP="00C87CE6" w:rsidRDefault="00C87CE6" w14:paraId="3035CD66" w14:textId="13D8EB11">
      <w:pPr>
        <w:rPr>
          <w:sz w:val="24"/>
          <w:szCs w:val="24"/>
          <w:lang w:eastAsia="es-CO"/>
        </w:rPr>
      </w:pPr>
    </w:p>
    <w:p w:rsidRPr="00AB62C7" w:rsidR="00F662FE" w:rsidP="00F662FE" w:rsidRDefault="7F922CE8" w14:paraId="2FED589F" w14:textId="3EC9BCE8">
      <w:pPr>
        <w:rPr>
          <w:rFonts w:ascii="Verdana" w:hAnsi="Verdana" w:eastAsia="Times New Roman"/>
        </w:rPr>
      </w:pPr>
      <w:r w:rsidRPr="427BD94A">
        <w:rPr>
          <w:rFonts w:ascii="Verdana" w:hAnsi="Verdana" w:eastAsia="Times New Roman"/>
        </w:rPr>
        <w:t xml:space="preserve">A continuación, se presenta el análisis de </w:t>
      </w:r>
      <w:r w:rsidRPr="427BD94A" w:rsidR="5E9CF8C1">
        <w:rPr>
          <w:rFonts w:ascii="Verdana" w:hAnsi="Verdana" w:eastAsia="Times New Roman"/>
        </w:rPr>
        <w:t xml:space="preserve">la </w:t>
      </w:r>
      <w:r w:rsidRPr="427BD94A">
        <w:rPr>
          <w:rFonts w:ascii="Verdana" w:hAnsi="Verdana" w:eastAsia="Times New Roman"/>
        </w:rPr>
        <w:t xml:space="preserve">zonificación </w:t>
      </w:r>
      <w:r w:rsidRPr="427BD94A" w:rsidR="5E9CF8C1">
        <w:rPr>
          <w:rFonts w:ascii="Verdana" w:hAnsi="Verdana" w:eastAsia="Times New Roman"/>
        </w:rPr>
        <w:t>detallada en los</w:t>
      </w:r>
      <w:r w:rsidRPr="427BD94A">
        <w:rPr>
          <w:rFonts w:ascii="Verdana" w:hAnsi="Verdana" w:eastAsia="Times New Roman"/>
        </w:rPr>
        <w:t xml:space="preserve"> planes de manejo de las determinantes ambientales</w:t>
      </w:r>
      <w:r w:rsidRPr="427BD94A" w:rsidR="05DE1C5C">
        <w:rPr>
          <w:rFonts w:ascii="Verdana" w:hAnsi="Verdana" w:eastAsia="Times New Roman"/>
        </w:rPr>
        <w:t xml:space="preserve">, evaluados y analizados con la autoridad ambiental, con el fin de ser habilitado </w:t>
      </w:r>
      <w:r w:rsidRPr="427BD94A" w:rsidR="5E9CF8C1">
        <w:rPr>
          <w:rFonts w:ascii="Verdana" w:hAnsi="Verdana" w:eastAsia="Times New Roman"/>
        </w:rPr>
        <w:t>o no</w:t>
      </w:r>
      <w:r w:rsidR="00C87CE6">
        <w:rPr>
          <w:rFonts w:ascii="Verdana" w:hAnsi="Verdana" w:eastAsia="Times New Roman"/>
        </w:rPr>
        <w:t>. Con esta información se actualiza la Frontera Agrícola como criterio de entrada</w:t>
      </w:r>
      <w:r w:rsidRPr="427BD94A" w:rsidR="5E9CF8C1">
        <w:rPr>
          <w:rFonts w:ascii="Verdana" w:hAnsi="Verdana" w:eastAsia="Times New Roman"/>
        </w:rPr>
        <w:t xml:space="preserve"> </w:t>
      </w:r>
      <w:r w:rsidRPr="427BD94A" w:rsidR="05DE1C5C">
        <w:rPr>
          <w:rFonts w:ascii="Verdana" w:hAnsi="Verdana" w:eastAsia="Times New Roman"/>
        </w:rPr>
        <w:t>para los análisis de</w:t>
      </w:r>
      <w:r w:rsidRPr="427BD94A" w:rsidR="6A09722A">
        <w:rPr>
          <w:rFonts w:ascii="Verdana" w:hAnsi="Verdana" w:eastAsia="Times New Roman"/>
        </w:rPr>
        <w:t xml:space="preserve"> identificación de</w:t>
      </w:r>
      <w:r w:rsidRPr="427BD94A" w:rsidR="05DE1C5C">
        <w:rPr>
          <w:rFonts w:ascii="Verdana" w:hAnsi="Verdana" w:eastAsia="Times New Roman"/>
        </w:rPr>
        <w:t xml:space="preserve"> Áreas de Protección para la Producción de Alimentos (APPA)</w:t>
      </w:r>
      <w:r w:rsidRPr="427BD94A" w:rsidR="6A09722A">
        <w:rPr>
          <w:rFonts w:ascii="Verdana" w:hAnsi="Verdana" w:eastAsia="Times New Roman"/>
        </w:rPr>
        <w:t xml:space="preserve"> en los municipios priorizados</w:t>
      </w:r>
      <w:r w:rsidRPr="427BD94A" w:rsidR="5E9CF8C1">
        <w:rPr>
          <w:rFonts w:ascii="Verdana" w:hAnsi="Verdana" w:eastAsia="Times New Roman"/>
        </w:rPr>
        <w:t xml:space="preserve"> del departamento de Córdoba.</w:t>
      </w:r>
    </w:p>
    <w:p w:rsidRPr="00AB62C7" w:rsidR="00F662FE" w:rsidP="00F662FE" w:rsidRDefault="00F662FE" w14:paraId="67A88DF7" w14:textId="77777777">
      <w:pPr>
        <w:rPr>
          <w:rFonts w:ascii="Verdana" w:hAnsi="Verdana" w:eastAsia="Times New Roman"/>
        </w:rPr>
      </w:pPr>
    </w:p>
    <w:p w:rsidRPr="00AB62C7" w:rsidR="00E8728E" w:rsidP="00BA7821" w:rsidRDefault="007B27A0" w14:paraId="51341E4E" w14:textId="7A4052C7">
      <w:pPr>
        <w:pStyle w:val="Ttulo3"/>
        <w:numPr>
          <w:ilvl w:val="3"/>
          <w:numId w:val="12"/>
        </w:numPr>
        <w:rPr>
          <w:rFonts w:ascii="Verdana" w:hAnsi="Verdana"/>
          <w:lang w:val="es-ES"/>
        </w:rPr>
      </w:pPr>
      <w:bookmarkStart w:name="_Toc216347277" w:id="266"/>
      <w:r w:rsidRPr="00AB62C7">
        <w:rPr>
          <w:rFonts w:ascii="Verdana" w:hAnsi="Verdana"/>
          <w:lang w:val="es-ES"/>
        </w:rPr>
        <w:t>Análisis de Área</w:t>
      </w:r>
      <w:r w:rsidRPr="00AB62C7" w:rsidR="00FA3BBC">
        <w:rPr>
          <w:rFonts w:ascii="Verdana" w:hAnsi="Verdana"/>
          <w:lang w:val="es-ES"/>
        </w:rPr>
        <w:t>s</w:t>
      </w:r>
      <w:r w:rsidRPr="00AB62C7">
        <w:rPr>
          <w:rFonts w:ascii="Verdana" w:hAnsi="Verdana"/>
          <w:lang w:val="es-ES"/>
        </w:rPr>
        <w:t xml:space="preserve"> </w:t>
      </w:r>
      <w:r w:rsidRPr="00AB62C7" w:rsidR="00FA3BBC">
        <w:rPr>
          <w:rFonts w:ascii="Verdana" w:hAnsi="Verdana"/>
          <w:lang w:val="es-ES"/>
        </w:rPr>
        <w:t>d</w:t>
      </w:r>
      <w:r w:rsidRPr="00AB62C7">
        <w:rPr>
          <w:rFonts w:ascii="Verdana" w:hAnsi="Verdana"/>
          <w:lang w:val="es-ES"/>
        </w:rPr>
        <w:t>e</w:t>
      </w:r>
      <w:r w:rsidRPr="00AB62C7" w:rsidR="00FA3BBC">
        <w:rPr>
          <w:rFonts w:ascii="Verdana" w:hAnsi="Verdana"/>
          <w:lang w:val="es-ES"/>
        </w:rPr>
        <w:t>l</w:t>
      </w:r>
      <w:r w:rsidRPr="00AB62C7">
        <w:rPr>
          <w:rFonts w:ascii="Verdana" w:hAnsi="Verdana"/>
          <w:lang w:val="es-ES"/>
        </w:rPr>
        <w:t xml:space="preserve"> Sistema Nacional </w:t>
      </w:r>
      <w:r w:rsidRPr="00AB62C7" w:rsidR="00FA3BBC">
        <w:rPr>
          <w:rFonts w:ascii="Verdana" w:hAnsi="Verdana"/>
          <w:lang w:val="es-ES"/>
        </w:rPr>
        <w:t>d</w:t>
      </w:r>
      <w:r w:rsidRPr="00AB62C7">
        <w:rPr>
          <w:rFonts w:ascii="Verdana" w:hAnsi="Verdana"/>
          <w:lang w:val="es-ES"/>
        </w:rPr>
        <w:t xml:space="preserve">e Áreas Protegidas </w:t>
      </w:r>
      <w:r w:rsidRPr="00AB62C7" w:rsidR="00AC46D3">
        <w:rPr>
          <w:rFonts w:ascii="Verdana" w:hAnsi="Verdana"/>
          <w:lang w:val="es-ES"/>
        </w:rPr>
        <w:t>-SINAP-</w:t>
      </w:r>
      <w:bookmarkEnd w:id="266"/>
    </w:p>
    <w:p w:rsidRPr="00AB62C7" w:rsidR="00E8728E" w:rsidP="0039602F" w:rsidRDefault="007B27A0" w14:paraId="5A6B91A9" w14:textId="7B5B9468">
      <w:pPr>
        <w:rPr>
          <w:rFonts w:ascii="Verdana" w:hAnsi="Verdana" w:eastAsia="Times New Roman"/>
          <w:b/>
          <w:color w:val="C7B323"/>
          <w:szCs w:val="24"/>
          <w:lang w:val="es-ES"/>
        </w:rPr>
      </w:pPr>
      <w:r w:rsidRPr="00AB62C7">
        <w:rPr>
          <w:rFonts w:ascii="Verdana" w:hAnsi="Verdana" w:eastAsia="Times New Roman"/>
          <w:b/>
          <w:color w:val="C7B323"/>
          <w:szCs w:val="24"/>
          <w:lang w:val="es-ES"/>
        </w:rPr>
        <w:t>Distritos Conservación De Suelos -D</w:t>
      </w:r>
      <w:r w:rsidRPr="00AB62C7" w:rsidR="00FA3BBC">
        <w:rPr>
          <w:rFonts w:ascii="Verdana" w:hAnsi="Verdana" w:eastAsia="Times New Roman"/>
          <w:b/>
          <w:color w:val="C7B323"/>
          <w:szCs w:val="24"/>
          <w:lang w:val="es-ES"/>
        </w:rPr>
        <w:t>CS</w:t>
      </w:r>
      <w:r w:rsidRPr="00AB62C7">
        <w:rPr>
          <w:rFonts w:ascii="Verdana" w:hAnsi="Verdana" w:eastAsia="Times New Roman"/>
          <w:b/>
          <w:color w:val="C7B323"/>
          <w:szCs w:val="24"/>
          <w:lang w:val="es-ES"/>
        </w:rPr>
        <w:t>-</w:t>
      </w:r>
    </w:p>
    <w:p w:rsidRPr="00AB62C7" w:rsidR="00E8728E" w:rsidP="0039602F" w:rsidRDefault="00E8728E" w14:paraId="643788F5" w14:textId="73BAA398">
      <w:pPr>
        <w:rPr>
          <w:rFonts w:ascii="Verdana" w:hAnsi="Verdana" w:eastAsia="Times New Roman"/>
          <w:color w:val="000000" w:themeColor="text1"/>
        </w:rPr>
      </w:pPr>
      <w:r w:rsidRPr="00AB62C7">
        <w:rPr>
          <w:rFonts w:ascii="Verdana" w:hAnsi="Verdana" w:eastAsia="Times New Roman"/>
          <w:color w:val="000000" w:themeColor="text1"/>
        </w:rPr>
        <w:t>De acuerdo con la información facilitada</w:t>
      </w:r>
      <w:r w:rsidRPr="00AB62C7" w:rsidR="004D061F">
        <w:rPr>
          <w:rFonts w:ascii="Verdana" w:hAnsi="Verdana" w:eastAsia="Times New Roman"/>
          <w:color w:val="000000" w:themeColor="text1"/>
        </w:rPr>
        <w:t xml:space="preserve"> por la CVS</w:t>
      </w:r>
      <w:r w:rsidRPr="00AB62C7" w:rsidR="00AC46D3">
        <w:rPr>
          <w:rFonts w:ascii="Verdana" w:hAnsi="Verdana" w:eastAsia="Times New Roman"/>
          <w:color w:val="000000" w:themeColor="text1"/>
        </w:rPr>
        <w:t xml:space="preserve"> </w:t>
      </w:r>
      <w:r w:rsidRPr="00AB62C7" w:rsidR="004D061F">
        <w:rPr>
          <w:rFonts w:ascii="Verdana" w:hAnsi="Verdana" w:eastAsia="Times New Roman"/>
          <w:color w:val="000000" w:themeColor="text1"/>
        </w:rPr>
        <w:t xml:space="preserve">existen </w:t>
      </w:r>
      <w:r w:rsidRPr="00AB62C7" w:rsidR="00AC46D3">
        <w:rPr>
          <w:rFonts w:ascii="Verdana" w:hAnsi="Verdana" w:eastAsia="Times New Roman"/>
          <w:color w:val="000000" w:themeColor="text1"/>
        </w:rPr>
        <w:t>7 Distritos de Conservación de Suelos Regionales</w:t>
      </w:r>
      <w:r w:rsidRPr="00AB62C7" w:rsidR="004D061F">
        <w:rPr>
          <w:rFonts w:ascii="Verdana" w:hAnsi="Verdana" w:eastAsia="Times New Roman"/>
          <w:color w:val="000000" w:themeColor="text1"/>
        </w:rPr>
        <w:t xml:space="preserve"> -DCS-</w:t>
      </w:r>
      <w:r w:rsidRPr="00AB62C7" w:rsidR="00F662FE">
        <w:rPr>
          <w:rFonts w:ascii="Verdana" w:hAnsi="Verdana" w:eastAsia="Times New Roman"/>
          <w:color w:val="000000" w:themeColor="text1"/>
        </w:rPr>
        <w:t xml:space="preserve"> en los municipios priorizados</w:t>
      </w:r>
      <w:r w:rsidRPr="00AB62C7" w:rsidR="00AC46D3">
        <w:rPr>
          <w:rFonts w:ascii="Verdana" w:hAnsi="Verdana" w:eastAsia="Times New Roman"/>
          <w:color w:val="000000" w:themeColor="text1"/>
        </w:rPr>
        <w:t xml:space="preserve">. En cuanto al DCS Centro de Investigación Turipaná, por la finalidad del centro de </w:t>
      </w:r>
      <w:r w:rsidRPr="00AB62C7" w:rsidR="00AC46D3">
        <w:rPr>
          <w:rFonts w:ascii="Verdana" w:hAnsi="Verdana" w:eastAsia="Times New Roman"/>
          <w:color w:val="000000" w:themeColor="text1"/>
        </w:rPr>
        <w:t>investigación, este no se considera habilitado para APPA</w:t>
      </w:r>
      <w:r w:rsidRPr="00AB62C7" w:rsidR="004D061F">
        <w:rPr>
          <w:rFonts w:ascii="Verdana" w:hAnsi="Verdana" w:eastAsia="Times New Roman"/>
          <w:color w:val="000000" w:themeColor="text1"/>
        </w:rPr>
        <w:t xml:space="preserve"> por parte de la CVS</w:t>
      </w:r>
      <w:r w:rsidRPr="00AB62C7" w:rsidR="00AC46D3">
        <w:rPr>
          <w:rFonts w:ascii="Verdana" w:hAnsi="Verdana" w:eastAsia="Times New Roman"/>
          <w:color w:val="000000" w:themeColor="text1"/>
        </w:rPr>
        <w:t>, pues sus usos están definidos de acuerdo a las orientaciones investigativas del centro</w:t>
      </w:r>
      <w:r w:rsidRPr="00AB62C7" w:rsidR="00F662FE">
        <w:rPr>
          <w:rFonts w:ascii="Verdana" w:hAnsi="Verdana" w:eastAsia="Times New Roman"/>
          <w:color w:val="000000" w:themeColor="text1"/>
        </w:rPr>
        <w:t>.</w:t>
      </w:r>
    </w:p>
    <w:p w:rsidRPr="00AB62C7" w:rsidR="00AC46D3" w:rsidP="0039602F" w:rsidRDefault="00AC46D3" w14:paraId="206027CF" w14:textId="50473845">
      <w:pPr>
        <w:rPr>
          <w:rFonts w:ascii="Verdana" w:hAnsi="Verdana" w:eastAsia="Times New Roman"/>
          <w:color w:val="000000" w:themeColor="text1"/>
        </w:rPr>
      </w:pPr>
      <w:r w:rsidRPr="68D899CB">
        <w:rPr>
          <w:rFonts w:ascii="Verdana" w:hAnsi="Verdana" w:eastAsia="Times New Roman"/>
          <w:color w:val="000000" w:themeColor="text1"/>
        </w:rPr>
        <w:t>Con respecto a los demás D</w:t>
      </w:r>
      <w:r w:rsidRPr="68D899CB" w:rsidR="004D061F">
        <w:rPr>
          <w:rFonts w:ascii="Verdana" w:hAnsi="Verdana" w:eastAsia="Times New Roman"/>
          <w:color w:val="000000" w:themeColor="text1"/>
        </w:rPr>
        <w:t>CS</w:t>
      </w:r>
      <w:r w:rsidRPr="68D899CB">
        <w:rPr>
          <w:rFonts w:ascii="Verdana" w:hAnsi="Verdana" w:eastAsia="Times New Roman"/>
          <w:color w:val="000000" w:themeColor="text1"/>
        </w:rPr>
        <w:t xml:space="preserve">, </w:t>
      </w:r>
      <w:r w:rsidRPr="68D899CB" w:rsidR="4BFC526C">
        <w:rPr>
          <w:rFonts w:ascii="Verdana" w:hAnsi="Verdana" w:eastAsia="Times New Roman"/>
          <w:color w:val="FF0000"/>
        </w:rPr>
        <w:t>l</w:t>
      </w:r>
      <w:r w:rsidRPr="68D899CB">
        <w:rPr>
          <w:rFonts w:ascii="Verdana" w:hAnsi="Verdana" w:eastAsia="Times New Roman"/>
          <w:color w:val="000000" w:themeColor="text1"/>
        </w:rPr>
        <w:t xml:space="preserve">as zonas de uso sostenible para el aprovechamiento sostenible y las zonas de uso sostenible para el desarrollo fueron áreas habilitadas </w:t>
      </w:r>
      <w:r w:rsidRPr="68D899CB" w:rsidR="004D061F">
        <w:rPr>
          <w:rFonts w:ascii="Verdana" w:hAnsi="Verdana" w:eastAsia="Times New Roman"/>
          <w:color w:val="000000" w:themeColor="text1"/>
        </w:rPr>
        <w:t xml:space="preserve">por la CVS </w:t>
      </w:r>
      <w:r w:rsidRPr="68D899CB">
        <w:rPr>
          <w:rFonts w:ascii="Verdana" w:hAnsi="Verdana" w:eastAsia="Times New Roman"/>
          <w:color w:val="000000" w:themeColor="text1"/>
        </w:rPr>
        <w:t xml:space="preserve">para desarrollar los análisis para la identificación del APPA Córdoba. </w:t>
      </w:r>
    </w:p>
    <w:p w:rsidRPr="00AB62C7" w:rsidR="002335EA" w:rsidP="0039602F" w:rsidRDefault="002335EA" w14:paraId="75D2BE22" w14:textId="69DAD239">
      <w:pPr>
        <w:rPr>
          <w:rFonts w:ascii="Verdana" w:hAnsi="Verdana" w:eastAsia="Times New Roman"/>
          <w:color w:val="000000" w:themeColor="text1"/>
        </w:rPr>
      </w:pPr>
      <w:r w:rsidRPr="00AB62C7">
        <w:rPr>
          <w:rFonts w:ascii="Verdana" w:hAnsi="Verdana" w:eastAsia="Times New Roman"/>
          <w:color w:val="000000" w:themeColor="text1"/>
        </w:rPr>
        <w:t>Todos los DCS tienen acto administrativo de adopción de plan de manejo por parte de la CVS</w:t>
      </w:r>
    </w:p>
    <w:p w:rsidRPr="00AB62C7" w:rsidR="00411633" w:rsidP="00411633" w:rsidRDefault="00411633" w14:paraId="0D9F455C" w14:textId="145DC272">
      <w:pPr>
        <w:pStyle w:val="Descripcin"/>
        <w:rPr>
          <w:rFonts w:ascii="Verdana" w:hAnsi="Verdana"/>
        </w:rPr>
      </w:pPr>
      <w:bookmarkStart w:name="_Toc183637560" w:id="267"/>
      <w:bookmarkStart w:name="_Toc216347316" w:id="268"/>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25</w:t>
      </w:r>
      <w:r w:rsidRPr="00AB62C7">
        <w:rPr>
          <w:rFonts w:ascii="Verdana" w:hAnsi="Verdana"/>
        </w:rPr>
        <w:fldChar w:fldCharType="end"/>
      </w:r>
      <w:r w:rsidRPr="00AB62C7">
        <w:rPr>
          <w:rFonts w:ascii="Verdana" w:hAnsi="Verdana"/>
        </w:rPr>
        <w:t xml:space="preserve"> Distritos de Conservación de Suelos en los 21 municipios priorizados en el departamento de Córdoba</w:t>
      </w:r>
      <w:bookmarkEnd w:id="267"/>
      <w:bookmarkEnd w:id="268"/>
    </w:p>
    <w:tbl>
      <w:tblPr>
        <w:tblStyle w:val="Tablaconcuadrcula"/>
        <w:tblW w:w="5200" w:type="pct"/>
        <w:jc w:val="center"/>
        <w:tblLayout w:type="fixed"/>
        <w:tblLook w:val="04A0" w:firstRow="1" w:lastRow="0" w:firstColumn="1" w:lastColumn="0" w:noHBand="0" w:noVBand="1"/>
      </w:tblPr>
      <w:tblGrid>
        <w:gridCol w:w="287"/>
        <w:gridCol w:w="1561"/>
        <w:gridCol w:w="1559"/>
        <w:gridCol w:w="1987"/>
        <w:gridCol w:w="1418"/>
        <w:gridCol w:w="1137"/>
        <w:gridCol w:w="1232"/>
      </w:tblGrid>
      <w:tr w:rsidRPr="00AB62C7" w:rsidR="00CA1CAF" w:rsidTr="00CA1CAF" w14:paraId="28DA9057" w14:textId="77777777">
        <w:trPr>
          <w:trHeight w:val="1020"/>
          <w:tblHeader/>
          <w:jc w:val="center"/>
        </w:trPr>
        <w:tc>
          <w:tcPr>
            <w:tcW w:w="156" w:type="pct"/>
            <w:shd w:val="clear" w:color="auto" w:fill="00B050"/>
          </w:tcPr>
          <w:p w:rsidRPr="00AB62C7" w:rsidR="00CA1CAF" w:rsidP="007C59BC" w:rsidRDefault="00CA1CAF" w14:paraId="0AC13E94" w14:textId="77777777">
            <w:pPr>
              <w:spacing w:after="0"/>
              <w:jc w:val="center"/>
              <w:rPr>
                <w:rFonts w:ascii="Verdana" w:hAnsi="Verdana" w:eastAsia="Times New Roman" w:cs="Arial"/>
                <w:b/>
                <w:bCs/>
                <w:color w:val="FFFFFF" w:themeColor="background1"/>
                <w:sz w:val="18"/>
                <w:szCs w:val="18"/>
                <w:lang w:eastAsia="es-CO"/>
              </w:rPr>
            </w:pPr>
          </w:p>
        </w:tc>
        <w:tc>
          <w:tcPr>
            <w:tcW w:w="850" w:type="pct"/>
            <w:shd w:val="clear" w:color="auto" w:fill="00B050"/>
            <w:vAlign w:val="center"/>
          </w:tcPr>
          <w:p w:rsidRPr="00AB62C7" w:rsidR="00CA1CAF" w:rsidP="007C59BC" w:rsidRDefault="00CA1CAF" w14:paraId="7CD3DB37" w14:textId="3612CFF8">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Figura</w:t>
            </w:r>
          </w:p>
        </w:tc>
        <w:tc>
          <w:tcPr>
            <w:tcW w:w="849" w:type="pct"/>
            <w:shd w:val="clear" w:color="auto" w:fill="00B050"/>
            <w:vAlign w:val="center"/>
          </w:tcPr>
          <w:p w:rsidRPr="00AB62C7" w:rsidR="00CA1CAF" w:rsidP="007C59BC" w:rsidRDefault="00CA1CAF" w14:paraId="668DD26D"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Zona</w:t>
            </w:r>
          </w:p>
        </w:tc>
        <w:tc>
          <w:tcPr>
            <w:tcW w:w="1082" w:type="pct"/>
            <w:shd w:val="clear" w:color="auto" w:fill="00B050"/>
            <w:vAlign w:val="center"/>
          </w:tcPr>
          <w:p w:rsidRPr="00AB62C7" w:rsidR="00CA1CAF" w:rsidP="007C59BC" w:rsidRDefault="00CA1CAF" w14:paraId="69CE8CC4"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Subzona</w:t>
            </w:r>
          </w:p>
        </w:tc>
        <w:tc>
          <w:tcPr>
            <w:tcW w:w="772" w:type="pct"/>
            <w:shd w:val="clear" w:color="auto" w:fill="00B050"/>
            <w:vAlign w:val="center"/>
          </w:tcPr>
          <w:p w:rsidRPr="00AB62C7" w:rsidR="00CA1CAF" w:rsidP="007C59BC" w:rsidRDefault="00CA1CAF" w14:paraId="33FB2DFF"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Restricción de la Frontera Agrícola</w:t>
            </w:r>
          </w:p>
        </w:tc>
        <w:tc>
          <w:tcPr>
            <w:tcW w:w="619" w:type="pct"/>
            <w:shd w:val="clear" w:color="auto" w:fill="00B050"/>
            <w:vAlign w:val="center"/>
          </w:tcPr>
          <w:p w:rsidRPr="00AB62C7" w:rsidR="00CA1CAF" w:rsidP="007C59BC" w:rsidRDefault="00CA1CAF" w14:paraId="46204D9A"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Habilitada para ingresar a APPA</w:t>
            </w:r>
          </w:p>
        </w:tc>
        <w:tc>
          <w:tcPr>
            <w:tcW w:w="671" w:type="pct"/>
            <w:shd w:val="clear" w:color="auto" w:fill="00B050"/>
            <w:vAlign w:val="center"/>
          </w:tcPr>
          <w:p w:rsidRPr="00AB62C7" w:rsidR="00CA1CAF" w:rsidP="007C59BC" w:rsidRDefault="00CA1CAF" w14:paraId="604DEF1A"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Área (ha)</w:t>
            </w:r>
          </w:p>
        </w:tc>
      </w:tr>
      <w:tr w:rsidRPr="00AB62C7" w:rsidR="00CA1CAF" w:rsidTr="00CA1CAF" w14:paraId="5CEB2464" w14:textId="77777777">
        <w:trPr>
          <w:trHeight w:val="50"/>
          <w:jc w:val="center"/>
        </w:trPr>
        <w:tc>
          <w:tcPr>
            <w:tcW w:w="156" w:type="pct"/>
            <w:vMerge w:val="restart"/>
          </w:tcPr>
          <w:p w:rsidRPr="00AB62C7" w:rsidR="00CA1CAF" w:rsidP="007C59BC" w:rsidRDefault="00CA1CAF" w14:paraId="04765261" w14:textId="4EF5D017">
            <w:pPr>
              <w:jc w:val="center"/>
              <w:rPr>
                <w:rFonts w:ascii="Verdana" w:hAnsi="Verdana" w:cs="Arial"/>
                <w:sz w:val="20"/>
                <w:szCs w:val="20"/>
              </w:rPr>
            </w:pPr>
            <w:r>
              <w:rPr>
                <w:rFonts w:ascii="Verdana" w:hAnsi="Verdana" w:cs="Arial"/>
                <w:sz w:val="20"/>
                <w:szCs w:val="20"/>
              </w:rPr>
              <w:t>1</w:t>
            </w:r>
          </w:p>
        </w:tc>
        <w:tc>
          <w:tcPr>
            <w:tcW w:w="850" w:type="pct"/>
            <w:vMerge w:val="restart"/>
            <w:vAlign w:val="center"/>
          </w:tcPr>
          <w:p w:rsidRPr="00AB62C7" w:rsidR="00CA1CAF" w:rsidP="007C59BC" w:rsidRDefault="00CA1CAF" w14:paraId="63E00F8D" w14:textId="328A734E">
            <w:pPr>
              <w:jc w:val="center"/>
              <w:rPr>
                <w:rFonts w:ascii="Verdana" w:hAnsi="Verdana" w:cs="Arial"/>
                <w:sz w:val="20"/>
                <w:szCs w:val="20"/>
              </w:rPr>
            </w:pPr>
            <w:r w:rsidRPr="00AB62C7">
              <w:rPr>
                <w:rFonts w:ascii="Verdana" w:hAnsi="Verdana" w:cs="Arial"/>
                <w:sz w:val="20"/>
                <w:szCs w:val="20"/>
              </w:rPr>
              <w:t>DCS Complejo de Humedales Arcial, porro y cintura</w:t>
            </w:r>
          </w:p>
        </w:tc>
        <w:tc>
          <w:tcPr>
            <w:tcW w:w="849" w:type="pct"/>
            <w:vAlign w:val="center"/>
          </w:tcPr>
          <w:p w:rsidRPr="00AB62C7" w:rsidR="00CA1CAF" w:rsidP="007C59BC" w:rsidRDefault="00CA1CAF" w14:paraId="25C18C09" w14:textId="77777777">
            <w:pPr>
              <w:jc w:val="center"/>
              <w:rPr>
                <w:rFonts w:ascii="Verdana" w:hAnsi="Verdana" w:eastAsia="Times New Roman" w:cs="Arial"/>
                <w:sz w:val="20"/>
                <w:szCs w:val="20"/>
                <w:lang w:eastAsia="es-419"/>
              </w:rPr>
            </w:pPr>
            <w:r w:rsidRPr="00AB62C7">
              <w:rPr>
                <w:rFonts w:ascii="Verdana" w:hAnsi="Verdana" w:cs="Arial"/>
                <w:color w:val="000000"/>
                <w:sz w:val="20"/>
                <w:szCs w:val="20"/>
              </w:rPr>
              <w:t>Preservación</w:t>
            </w:r>
          </w:p>
        </w:tc>
        <w:tc>
          <w:tcPr>
            <w:tcW w:w="1082" w:type="pct"/>
          </w:tcPr>
          <w:p w:rsidRPr="00AB62C7" w:rsidR="00CA1CAF" w:rsidP="007C59BC" w:rsidRDefault="00CA1CAF" w14:paraId="0D25F9C2" w14:textId="77777777">
            <w:pPr>
              <w:jc w:val="center"/>
              <w:rPr>
                <w:rFonts w:ascii="Verdana" w:hAnsi="Verdana" w:cs="Arial"/>
                <w:sz w:val="20"/>
                <w:szCs w:val="20"/>
              </w:rPr>
            </w:pPr>
            <w:r w:rsidRPr="00AB62C7">
              <w:rPr>
                <w:rFonts w:ascii="Verdana" w:hAnsi="Verdana" w:cs="Arial"/>
                <w:sz w:val="20"/>
                <w:szCs w:val="20"/>
              </w:rPr>
              <w:t>NA</w:t>
            </w:r>
          </w:p>
        </w:tc>
        <w:tc>
          <w:tcPr>
            <w:tcW w:w="772" w:type="pct"/>
            <w:vAlign w:val="center"/>
          </w:tcPr>
          <w:p w:rsidRPr="00AB62C7" w:rsidR="00CA1CAF" w:rsidP="007C59BC" w:rsidRDefault="00CA1CAF" w14:paraId="04EB3BB5" w14:textId="77777777">
            <w:pPr>
              <w:jc w:val="center"/>
              <w:rPr>
                <w:rFonts w:ascii="Verdana" w:hAnsi="Verdana" w:cs="Arial"/>
                <w:sz w:val="20"/>
                <w:szCs w:val="20"/>
              </w:rPr>
            </w:pPr>
            <w:r w:rsidRPr="00AB62C7">
              <w:rPr>
                <w:rFonts w:ascii="Verdana" w:hAnsi="Verdana" w:cs="Arial"/>
                <w:sz w:val="20"/>
                <w:szCs w:val="20"/>
              </w:rPr>
              <w:t>Si</w:t>
            </w:r>
          </w:p>
        </w:tc>
        <w:tc>
          <w:tcPr>
            <w:tcW w:w="619" w:type="pct"/>
            <w:vAlign w:val="center"/>
          </w:tcPr>
          <w:p w:rsidRPr="00AB62C7" w:rsidR="00CA1CAF" w:rsidP="007C59BC" w:rsidRDefault="00CA1CAF" w14:paraId="4F5E3305"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6BD81D5B" w14:textId="0431DB07">
            <w:pPr>
              <w:spacing w:after="0"/>
              <w:jc w:val="center"/>
              <w:rPr>
                <w:rFonts w:ascii="Verdana" w:hAnsi="Verdana" w:eastAsia="Helvetica" w:cs="Arial"/>
                <w:color w:val="000000" w:themeColor="text1"/>
                <w:sz w:val="20"/>
                <w:szCs w:val="20"/>
              </w:rPr>
            </w:pPr>
            <w:r w:rsidRPr="00AB62C7">
              <w:rPr>
                <w:rFonts w:ascii="Verdana" w:hAnsi="Verdana" w:cs="Arial"/>
                <w:color w:val="000000"/>
                <w:sz w:val="20"/>
                <w:szCs w:val="20"/>
              </w:rPr>
              <w:t>248,</w:t>
            </w:r>
            <w:r>
              <w:rPr>
                <w:rFonts w:ascii="Verdana" w:hAnsi="Verdana" w:cs="Arial"/>
                <w:color w:val="000000"/>
                <w:sz w:val="20"/>
                <w:szCs w:val="20"/>
              </w:rPr>
              <w:t>04</w:t>
            </w:r>
          </w:p>
        </w:tc>
      </w:tr>
      <w:tr w:rsidRPr="00AB62C7" w:rsidR="00CA1CAF" w:rsidTr="00CA1CAF" w14:paraId="18918796" w14:textId="77777777">
        <w:trPr>
          <w:trHeight w:val="300"/>
          <w:jc w:val="center"/>
        </w:trPr>
        <w:tc>
          <w:tcPr>
            <w:tcW w:w="156" w:type="pct"/>
            <w:vMerge/>
          </w:tcPr>
          <w:p w:rsidRPr="00AB62C7" w:rsidR="00CA1CAF" w:rsidP="007C59BC" w:rsidRDefault="00CA1CAF" w14:paraId="06A22076" w14:textId="77777777">
            <w:pPr>
              <w:jc w:val="center"/>
              <w:rPr>
                <w:rFonts w:ascii="Verdana" w:hAnsi="Verdana" w:cs="Arial"/>
                <w:b/>
                <w:bCs/>
                <w:sz w:val="20"/>
                <w:szCs w:val="20"/>
                <w:highlight w:val="yellow"/>
              </w:rPr>
            </w:pPr>
          </w:p>
        </w:tc>
        <w:tc>
          <w:tcPr>
            <w:tcW w:w="850" w:type="pct"/>
            <w:vMerge/>
            <w:vAlign w:val="center"/>
          </w:tcPr>
          <w:p w:rsidRPr="00AB62C7" w:rsidR="00CA1CAF" w:rsidP="007C59BC" w:rsidRDefault="00CA1CAF" w14:paraId="43E005BE" w14:textId="4A42FAF3">
            <w:pPr>
              <w:jc w:val="center"/>
              <w:rPr>
                <w:rFonts w:ascii="Verdana" w:hAnsi="Verdana" w:cs="Arial"/>
                <w:b/>
                <w:bCs/>
                <w:sz w:val="20"/>
                <w:szCs w:val="20"/>
                <w:highlight w:val="yellow"/>
              </w:rPr>
            </w:pPr>
          </w:p>
        </w:tc>
        <w:tc>
          <w:tcPr>
            <w:tcW w:w="849" w:type="pct"/>
            <w:vAlign w:val="center"/>
          </w:tcPr>
          <w:p w:rsidRPr="00AB62C7" w:rsidR="00CA1CAF" w:rsidP="007C59BC" w:rsidRDefault="00CA1CAF" w14:paraId="044915B4" w14:textId="77777777">
            <w:pPr>
              <w:jc w:val="center"/>
              <w:rPr>
                <w:rFonts w:ascii="Verdana" w:hAnsi="Verdana" w:cs="Arial"/>
                <w:sz w:val="20"/>
                <w:szCs w:val="20"/>
                <w:highlight w:val="yellow"/>
              </w:rPr>
            </w:pPr>
            <w:r w:rsidRPr="00AB62C7">
              <w:rPr>
                <w:rFonts w:ascii="Verdana" w:hAnsi="Verdana" w:cs="Arial"/>
                <w:color w:val="000000"/>
                <w:sz w:val="20"/>
                <w:szCs w:val="20"/>
              </w:rPr>
              <w:t>Restauración</w:t>
            </w:r>
          </w:p>
        </w:tc>
        <w:tc>
          <w:tcPr>
            <w:tcW w:w="1082" w:type="pct"/>
          </w:tcPr>
          <w:p w:rsidRPr="00AB62C7" w:rsidR="00CA1CAF" w:rsidP="007C59BC" w:rsidRDefault="00CA1CAF" w14:paraId="02D25F67" w14:textId="77777777">
            <w:pPr>
              <w:jc w:val="center"/>
              <w:rPr>
                <w:rFonts w:ascii="Verdana" w:hAnsi="Verdana" w:cs="Arial"/>
                <w:sz w:val="20"/>
                <w:szCs w:val="20"/>
              </w:rPr>
            </w:pPr>
            <w:r w:rsidRPr="00AB62C7">
              <w:rPr>
                <w:rFonts w:ascii="Verdana" w:hAnsi="Verdana" w:cs="Arial"/>
                <w:sz w:val="20"/>
                <w:szCs w:val="20"/>
              </w:rPr>
              <w:t>NA</w:t>
            </w:r>
          </w:p>
        </w:tc>
        <w:tc>
          <w:tcPr>
            <w:tcW w:w="772" w:type="pct"/>
            <w:vAlign w:val="center"/>
          </w:tcPr>
          <w:p w:rsidRPr="00AB62C7" w:rsidR="00CA1CAF" w:rsidP="007C59BC" w:rsidRDefault="00CA1CAF" w14:paraId="5BA2B10F" w14:textId="77777777">
            <w:pPr>
              <w:jc w:val="center"/>
              <w:rPr>
                <w:rFonts w:ascii="Verdana" w:hAnsi="Verdana" w:cs="Arial"/>
                <w:sz w:val="20"/>
                <w:szCs w:val="20"/>
              </w:rPr>
            </w:pPr>
            <w:r w:rsidRPr="00AB62C7">
              <w:rPr>
                <w:rFonts w:ascii="Verdana" w:hAnsi="Verdana" w:cs="Arial"/>
                <w:sz w:val="20"/>
                <w:szCs w:val="20"/>
              </w:rPr>
              <w:t>Si</w:t>
            </w:r>
          </w:p>
        </w:tc>
        <w:tc>
          <w:tcPr>
            <w:tcW w:w="619" w:type="pct"/>
            <w:vAlign w:val="center"/>
          </w:tcPr>
          <w:p w:rsidRPr="00AB62C7" w:rsidR="00CA1CAF" w:rsidP="007C59BC" w:rsidRDefault="00CA1CAF" w14:paraId="0B6F6099" w14:textId="77777777">
            <w:pPr>
              <w:jc w:val="center"/>
              <w:rPr>
                <w:rFonts w:ascii="Verdana" w:hAnsi="Verdana" w:cs="Arial"/>
                <w:sz w:val="20"/>
                <w:szCs w:val="20"/>
                <w:highlight w:val="yellow"/>
              </w:rPr>
            </w:pPr>
            <w:r w:rsidRPr="00AB62C7">
              <w:rPr>
                <w:rFonts w:ascii="Verdana" w:hAnsi="Verdana" w:cs="Arial"/>
                <w:sz w:val="20"/>
                <w:szCs w:val="20"/>
              </w:rPr>
              <w:t>No</w:t>
            </w:r>
          </w:p>
        </w:tc>
        <w:tc>
          <w:tcPr>
            <w:tcW w:w="671" w:type="pct"/>
            <w:vAlign w:val="center"/>
          </w:tcPr>
          <w:p w:rsidRPr="00AB62C7" w:rsidR="00CA1CAF" w:rsidP="007C59BC" w:rsidRDefault="00CA1CAF" w14:paraId="4AD99763" w14:textId="6B9E2B51">
            <w:pPr>
              <w:spacing w:after="0"/>
              <w:jc w:val="center"/>
              <w:rPr>
                <w:rFonts w:ascii="Verdana" w:hAnsi="Verdana" w:eastAsia="Helvetica" w:cs="Arial"/>
                <w:color w:val="000000" w:themeColor="text1"/>
                <w:sz w:val="20"/>
                <w:szCs w:val="20"/>
              </w:rPr>
            </w:pPr>
            <w:r w:rsidRPr="00AB62C7">
              <w:rPr>
                <w:rFonts w:ascii="Verdana" w:hAnsi="Verdana" w:cs="Arial"/>
                <w:color w:val="000000"/>
                <w:sz w:val="20"/>
                <w:szCs w:val="20"/>
              </w:rPr>
              <w:t>1.75</w:t>
            </w:r>
            <w:r>
              <w:rPr>
                <w:rFonts w:ascii="Verdana" w:hAnsi="Verdana" w:cs="Arial"/>
                <w:color w:val="000000"/>
                <w:sz w:val="20"/>
                <w:szCs w:val="20"/>
              </w:rPr>
              <w:t>6,9</w:t>
            </w:r>
            <w:r w:rsidR="00DA2765">
              <w:rPr>
                <w:rFonts w:ascii="Verdana" w:hAnsi="Verdana" w:cs="Arial"/>
                <w:color w:val="000000"/>
                <w:sz w:val="20"/>
                <w:szCs w:val="20"/>
              </w:rPr>
              <w:t>6</w:t>
            </w:r>
          </w:p>
        </w:tc>
      </w:tr>
      <w:tr w:rsidRPr="00AB62C7" w:rsidR="00CA1CAF" w:rsidTr="00CA1CAF" w14:paraId="111416C4" w14:textId="77777777">
        <w:trPr>
          <w:trHeight w:val="300"/>
          <w:jc w:val="center"/>
        </w:trPr>
        <w:tc>
          <w:tcPr>
            <w:tcW w:w="156" w:type="pct"/>
            <w:vMerge/>
          </w:tcPr>
          <w:p w:rsidRPr="00AB62C7" w:rsidR="00CA1CAF" w:rsidP="007C59BC" w:rsidRDefault="00CA1CAF" w14:paraId="3DC32557" w14:textId="77777777">
            <w:pPr>
              <w:jc w:val="center"/>
              <w:rPr>
                <w:rFonts w:ascii="Verdana" w:hAnsi="Verdana" w:cs="Arial"/>
                <w:b/>
                <w:bCs/>
                <w:sz w:val="20"/>
                <w:szCs w:val="20"/>
                <w:highlight w:val="yellow"/>
              </w:rPr>
            </w:pPr>
          </w:p>
        </w:tc>
        <w:tc>
          <w:tcPr>
            <w:tcW w:w="850" w:type="pct"/>
            <w:vMerge/>
            <w:vAlign w:val="center"/>
          </w:tcPr>
          <w:p w:rsidRPr="00AB62C7" w:rsidR="00CA1CAF" w:rsidP="007C59BC" w:rsidRDefault="00CA1CAF" w14:paraId="220B3812" w14:textId="14C3FCBA">
            <w:pPr>
              <w:jc w:val="center"/>
              <w:rPr>
                <w:rFonts w:ascii="Verdana" w:hAnsi="Verdana" w:cs="Arial"/>
                <w:b/>
                <w:bCs/>
                <w:sz w:val="20"/>
                <w:szCs w:val="20"/>
                <w:highlight w:val="yellow"/>
              </w:rPr>
            </w:pPr>
          </w:p>
        </w:tc>
        <w:tc>
          <w:tcPr>
            <w:tcW w:w="849" w:type="pct"/>
            <w:shd w:val="clear" w:color="auto" w:fill="FFF2CC" w:themeFill="accent4" w:themeFillTint="33"/>
            <w:vAlign w:val="center"/>
          </w:tcPr>
          <w:p w:rsidRPr="00AB62C7" w:rsidR="00CA1CAF" w:rsidP="007C59BC" w:rsidRDefault="00CA1CAF" w14:paraId="2372D552" w14:textId="77777777">
            <w:pPr>
              <w:jc w:val="center"/>
              <w:rPr>
                <w:rFonts w:ascii="Verdana" w:hAnsi="Verdana" w:cs="Arial"/>
                <w:sz w:val="20"/>
                <w:szCs w:val="20"/>
                <w:highlight w:val="yellow"/>
              </w:rPr>
            </w:pPr>
            <w:r w:rsidRPr="00AB62C7">
              <w:rPr>
                <w:rFonts w:ascii="Verdana" w:hAnsi="Verdana" w:cs="Arial"/>
                <w:color w:val="000000"/>
                <w:sz w:val="20"/>
                <w:szCs w:val="20"/>
              </w:rPr>
              <w:t>Uso Sostenible</w:t>
            </w:r>
            <w:r w:rsidRPr="00AB62C7">
              <w:rPr>
                <w:rFonts w:ascii="Verdana" w:hAnsi="Verdana" w:cs="Arial"/>
                <w:color w:val="000000"/>
                <w:sz w:val="20"/>
                <w:szCs w:val="20"/>
              </w:rPr>
              <w:br/>
            </w:r>
          </w:p>
        </w:tc>
        <w:tc>
          <w:tcPr>
            <w:tcW w:w="1082" w:type="pct"/>
            <w:shd w:val="clear" w:color="auto" w:fill="FFF2CC" w:themeFill="accent4" w:themeFillTint="33"/>
          </w:tcPr>
          <w:p w:rsidRPr="00AB62C7" w:rsidR="00CA1CAF" w:rsidP="007C59BC" w:rsidRDefault="00CA1CAF" w14:paraId="076E68E9" w14:textId="77777777">
            <w:pPr>
              <w:jc w:val="center"/>
              <w:rPr>
                <w:rFonts w:ascii="Verdana" w:hAnsi="Verdana" w:cs="Arial"/>
                <w:sz w:val="20"/>
                <w:szCs w:val="20"/>
              </w:rPr>
            </w:pPr>
            <w:r w:rsidRPr="00AB62C7">
              <w:rPr>
                <w:rFonts w:ascii="Verdana" w:hAnsi="Verdana" w:cs="Arial"/>
                <w:color w:val="000000"/>
                <w:sz w:val="20"/>
                <w:szCs w:val="20"/>
              </w:rPr>
              <w:t>aprovechamiento sostenible</w:t>
            </w:r>
          </w:p>
        </w:tc>
        <w:tc>
          <w:tcPr>
            <w:tcW w:w="772" w:type="pct"/>
            <w:shd w:val="clear" w:color="auto" w:fill="FFF2CC" w:themeFill="accent4" w:themeFillTint="33"/>
            <w:vAlign w:val="center"/>
          </w:tcPr>
          <w:p w:rsidRPr="00AB62C7" w:rsidR="00CA1CAF" w:rsidP="007C59BC" w:rsidRDefault="00CA1CAF" w14:paraId="31BB5603" w14:textId="77777777">
            <w:pPr>
              <w:jc w:val="center"/>
              <w:rPr>
                <w:rFonts w:ascii="Verdana" w:hAnsi="Verdana" w:cs="Arial"/>
                <w:sz w:val="20"/>
                <w:szCs w:val="20"/>
              </w:rPr>
            </w:pPr>
            <w:r w:rsidRPr="00AB62C7">
              <w:rPr>
                <w:rFonts w:ascii="Verdana" w:hAnsi="Verdana" w:cs="Arial"/>
                <w:sz w:val="20"/>
                <w:szCs w:val="20"/>
              </w:rPr>
              <w:t>No</w:t>
            </w:r>
          </w:p>
        </w:tc>
        <w:tc>
          <w:tcPr>
            <w:tcW w:w="619" w:type="pct"/>
            <w:shd w:val="clear" w:color="auto" w:fill="FFF2CC" w:themeFill="accent4" w:themeFillTint="33"/>
            <w:vAlign w:val="center"/>
          </w:tcPr>
          <w:p w:rsidRPr="00AB62C7" w:rsidR="00CA1CAF" w:rsidP="007C59BC" w:rsidRDefault="00CA1CAF" w14:paraId="7ADF80BC" w14:textId="77777777">
            <w:pPr>
              <w:jc w:val="center"/>
              <w:rPr>
                <w:rFonts w:ascii="Verdana" w:hAnsi="Verdana" w:cs="Arial"/>
                <w:sz w:val="20"/>
                <w:szCs w:val="20"/>
              </w:rPr>
            </w:pPr>
            <w:r w:rsidRPr="00AB62C7">
              <w:rPr>
                <w:rFonts w:ascii="Verdana" w:hAnsi="Verdana" w:cs="Arial"/>
                <w:sz w:val="20"/>
                <w:szCs w:val="20"/>
              </w:rPr>
              <w:t>Si</w:t>
            </w:r>
          </w:p>
        </w:tc>
        <w:tc>
          <w:tcPr>
            <w:tcW w:w="671" w:type="pct"/>
            <w:shd w:val="clear" w:color="auto" w:fill="FFF2CC" w:themeFill="accent4" w:themeFillTint="33"/>
            <w:vAlign w:val="center"/>
          </w:tcPr>
          <w:p w:rsidRPr="00AB62C7" w:rsidR="00CA1CAF" w:rsidP="007C59BC" w:rsidRDefault="00CA1CAF" w14:paraId="6B5AAFB8" w14:textId="53892548">
            <w:pPr>
              <w:jc w:val="center"/>
              <w:rPr>
                <w:rFonts w:ascii="Verdana" w:hAnsi="Verdana" w:eastAsia="Helvetica" w:cs="Arial"/>
                <w:sz w:val="20"/>
                <w:szCs w:val="20"/>
              </w:rPr>
            </w:pPr>
            <w:r w:rsidRPr="00AB62C7">
              <w:rPr>
                <w:rFonts w:ascii="Verdana" w:hAnsi="Verdana" w:cs="Arial"/>
                <w:color w:val="000000"/>
                <w:sz w:val="20"/>
                <w:szCs w:val="20"/>
              </w:rPr>
              <w:t>89</w:t>
            </w:r>
            <w:r>
              <w:rPr>
                <w:rFonts w:ascii="Verdana" w:hAnsi="Verdana" w:cs="Arial"/>
                <w:color w:val="000000"/>
                <w:sz w:val="20"/>
                <w:szCs w:val="20"/>
              </w:rPr>
              <w:t>3</w:t>
            </w:r>
            <w:r w:rsidRPr="00AB62C7">
              <w:rPr>
                <w:rFonts w:ascii="Verdana" w:hAnsi="Verdana" w:cs="Arial"/>
                <w:color w:val="000000"/>
                <w:sz w:val="20"/>
                <w:szCs w:val="20"/>
              </w:rPr>
              <w:t>,</w:t>
            </w:r>
            <w:r>
              <w:rPr>
                <w:rFonts w:ascii="Verdana" w:hAnsi="Verdana" w:cs="Arial"/>
                <w:color w:val="000000"/>
                <w:sz w:val="20"/>
                <w:szCs w:val="20"/>
              </w:rPr>
              <w:t>87</w:t>
            </w:r>
          </w:p>
        </w:tc>
      </w:tr>
      <w:tr w:rsidRPr="00AB62C7" w:rsidR="00CA1CAF" w:rsidTr="00CA1CAF" w14:paraId="14EBF43C" w14:textId="77777777">
        <w:trPr>
          <w:trHeight w:val="300"/>
          <w:jc w:val="center"/>
        </w:trPr>
        <w:tc>
          <w:tcPr>
            <w:tcW w:w="156" w:type="pct"/>
            <w:vMerge/>
          </w:tcPr>
          <w:p w:rsidRPr="00AB62C7" w:rsidR="00CA1CAF" w:rsidP="007C59BC" w:rsidRDefault="00CA1CAF" w14:paraId="7702881C" w14:textId="77777777">
            <w:pPr>
              <w:jc w:val="center"/>
              <w:rPr>
                <w:rFonts w:ascii="Verdana" w:hAnsi="Verdana" w:cs="Arial"/>
                <w:b/>
                <w:bCs/>
                <w:sz w:val="20"/>
                <w:szCs w:val="20"/>
                <w:highlight w:val="yellow"/>
              </w:rPr>
            </w:pPr>
          </w:p>
        </w:tc>
        <w:tc>
          <w:tcPr>
            <w:tcW w:w="850" w:type="pct"/>
            <w:vMerge/>
            <w:vAlign w:val="center"/>
          </w:tcPr>
          <w:p w:rsidRPr="00AB62C7" w:rsidR="00CA1CAF" w:rsidP="007C59BC" w:rsidRDefault="00CA1CAF" w14:paraId="4ABA067D" w14:textId="027C562C">
            <w:pPr>
              <w:jc w:val="center"/>
              <w:rPr>
                <w:rFonts w:ascii="Verdana" w:hAnsi="Verdana" w:cs="Arial"/>
                <w:b/>
                <w:bCs/>
                <w:sz w:val="20"/>
                <w:szCs w:val="20"/>
                <w:highlight w:val="yellow"/>
              </w:rPr>
            </w:pPr>
          </w:p>
        </w:tc>
        <w:tc>
          <w:tcPr>
            <w:tcW w:w="849" w:type="pct"/>
            <w:shd w:val="clear" w:color="auto" w:fill="FFF2CC" w:themeFill="accent4" w:themeFillTint="33"/>
            <w:vAlign w:val="center"/>
          </w:tcPr>
          <w:p w:rsidRPr="00AB62C7" w:rsidR="00CA1CAF" w:rsidP="007C59BC" w:rsidRDefault="00CA1CAF" w14:paraId="5D97C678" w14:textId="77777777">
            <w:pPr>
              <w:jc w:val="center"/>
              <w:rPr>
                <w:rFonts w:ascii="Verdana" w:hAnsi="Verdana" w:cs="Arial"/>
                <w:sz w:val="20"/>
                <w:szCs w:val="20"/>
                <w:highlight w:val="yellow"/>
              </w:rPr>
            </w:pPr>
            <w:r w:rsidRPr="00AB62C7">
              <w:rPr>
                <w:rFonts w:ascii="Verdana" w:hAnsi="Verdana" w:cs="Arial"/>
                <w:color w:val="000000"/>
                <w:sz w:val="20"/>
                <w:szCs w:val="20"/>
              </w:rPr>
              <w:t>Uso Sostenible</w:t>
            </w:r>
          </w:p>
        </w:tc>
        <w:tc>
          <w:tcPr>
            <w:tcW w:w="1082" w:type="pct"/>
            <w:shd w:val="clear" w:color="auto" w:fill="FFF2CC" w:themeFill="accent4" w:themeFillTint="33"/>
          </w:tcPr>
          <w:p w:rsidRPr="00AB62C7" w:rsidR="00CA1CAF" w:rsidP="007C59BC" w:rsidRDefault="00CA1CAF" w14:paraId="22A5DA5D" w14:textId="77777777">
            <w:pPr>
              <w:jc w:val="center"/>
              <w:rPr>
                <w:rFonts w:ascii="Verdana" w:hAnsi="Verdana" w:cs="Arial"/>
                <w:sz w:val="20"/>
                <w:szCs w:val="20"/>
              </w:rPr>
            </w:pPr>
            <w:r w:rsidRPr="00AB62C7">
              <w:rPr>
                <w:rFonts w:ascii="Verdana" w:hAnsi="Verdana" w:cs="Arial"/>
                <w:color w:val="000000"/>
                <w:sz w:val="20"/>
                <w:szCs w:val="20"/>
              </w:rPr>
              <w:t>para el desarrollo</w:t>
            </w:r>
          </w:p>
        </w:tc>
        <w:tc>
          <w:tcPr>
            <w:tcW w:w="772" w:type="pct"/>
            <w:shd w:val="clear" w:color="auto" w:fill="FFF2CC" w:themeFill="accent4" w:themeFillTint="33"/>
            <w:vAlign w:val="center"/>
          </w:tcPr>
          <w:p w:rsidRPr="00AB62C7" w:rsidR="00CA1CAF" w:rsidP="007C59BC" w:rsidRDefault="00CA1CAF" w14:paraId="4FB6E36C" w14:textId="77777777">
            <w:pPr>
              <w:jc w:val="center"/>
              <w:rPr>
                <w:rFonts w:ascii="Verdana" w:hAnsi="Verdana" w:cs="Arial"/>
                <w:sz w:val="20"/>
                <w:szCs w:val="20"/>
              </w:rPr>
            </w:pPr>
            <w:r w:rsidRPr="00AB62C7">
              <w:rPr>
                <w:rFonts w:ascii="Verdana" w:hAnsi="Verdana" w:cs="Arial"/>
                <w:sz w:val="20"/>
                <w:szCs w:val="20"/>
              </w:rPr>
              <w:t>No</w:t>
            </w:r>
          </w:p>
        </w:tc>
        <w:tc>
          <w:tcPr>
            <w:tcW w:w="619" w:type="pct"/>
            <w:shd w:val="clear" w:color="auto" w:fill="FFF2CC" w:themeFill="accent4" w:themeFillTint="33"/>
            <w:vAlign w:val="center"/>
          </w:tcPr>
          <w:p w:rsidRPr="00AB62C7" w:rsidR="00CA1CAF" w:rsidP="007C59BC" w:rsidRDefault="00CA1CAF" w14:paraId="363F8492" w14:textId="77777777">
            <w:pPr>
              <w:jc w:val="center"/>
              <w:rPr>
                <w:rFonts w:ascii="Verdana" w:hAnsi="Verdana" w:cs="Arial"/>
                <w:sz w:val="20"/>
                <w:szCs w:val="20"/>
              </w:rPr>
            </w:pPr>
            <w:r w:rsidRPr="00AB62C7">
              <w:rPr>
                <w:rFonts w:ascii="Verdana" w:hAnsi="Verdana" w:cs="Arial"/>
                <w:sz w:val="20"/>
                <w:szCs w:val="20"/>
              </w:rPr>
              <w:t>Si</w:t>
            </w:r>
          </w:p>
        </w:tc>
        <w:tc>
          <w:tcPr>
            <w:tcW w:w="671" w:type="pct"/>
            <w:shd w:val="clear" w:color="auto" w:fill="FFF2CC" w:themeFill="accent4" w:themeFillTint="33"/>
            <w:vAlign w:val="center"/>
          </w:tcPr>
          <w:p w:rsidRPr="00AB62C7" w:rsidR="00CA1CAF" w:rsidP="007C59BC" w:rsidRDefault="00CA1CAF" w14:paraId="3DCDA2D1" w14:textId="1CBD0F4B">
            <w:pPr>
              <w:jc w:val="center"/>
              <w:rPr>
                <w:rFonts w:ascii="Verdana" w:hAnsi="Verdana" w:eastAsia="Helvetica" w:cs="Arial"/>
                <w:sz w:val="20"/>
                <w:szCs w:val="20"/>
              </w:rPr>
            </w:pPr>
            <w:r w:rsidRPr="00AB62C7">
              <w:rPr>
                <w:rFonts w:ascii="Verdana" w:hAnsi="Verdana" w:cs="Arial"/>
                <w:color w:val="000000"/>
                <w:sz w:val="20"/>
                <w:szCs w:val="20"/>
              </w:rPr>
              <w:t>23.1</w:t>
            </w:r>
            <w:r>
              <w:rPr>
                <w:rFonts w:ascii="Verdana" w:hAnsi="Verdana" w:cs="Arial"/>
                <w:color w:val="000000"/>
                <w:sz w:val="20"/>
                <w:szCs w:val="20"/>
              </w:rPr>
              <w:t>09</w:t>
            </w:r>
            <w:r w:rsidRPr="00AB62C7">
              <w:rPr>
                <w:rFonts w:ascii="Verdana" w:hAnsi="Verdana" w:cs="Arial"/>
                <w:color w:val="000000"/>
                <w:sz w:val="20"/>
                <w:szCs w:val="20"/>
              </w:rPr>
              <w:t>,</w:t>
            </w:r>
            <w:r w:rsidR="00DA2765">
              <w:rPr>
                <w:rFonts w:ascii="Verdana" w:hAnsi="Verdana" w:cs="Arial"/>
                <w:color w:val="000000"/>
                <w:sz w:val="20"/>
                <w:szCs w:val="20"/>
              </w:rPr>
              <w:t>19</w:t>
            </w:r>
          </w:p>
        </w:tc>
      </w:tr>
      <w:tr w:rsidRPr="00AB62C7" w:rsidR="00CA1CAF" w:rsidTr="00CA1CAF" w14:paraId="10C0127B" w14:textId="77777777">
        <w:trPr>
          <w:trHeight w:val="300"/>
          <w:jc w:val="center"/>
        </w:trPr>
        <w:tc>
          <w:tcPr>
            <w:tcW w:w="156" w:type="pct"/>
            <w:vMerge/>
          </w:tcPr>
          <w:p w:rsidRPr="00AB62C7" w:rsidR="00CA1CAF" w:rsidP="007C59BC" w:rsidRDefault="00CA1CAF" w14:paraId="42653D92" w14:textId="77777777">
            <w:pPr>
              <w:jc w:val="center"/>
              <w:rPr>
                <w:rFonts w:ascii="Verdana" w:hAnsi="Verdana" w:cs="Arial"/>
                <w:b/>
                <w:bCs/>
                <w:sz w:val="20"/>
                <w:szCs w:val="20"/>
                <w:highlight w:val="yellow"/>
              </w:rPr>
            </w:pPr>
          </w:p>
        </w:tc>
        <w:tc>
          <w:tcPr>
            <w:tcW w:w="850" w:type="pct"/>
            <w:vMerge/>
            <w:vAlign w:val="center"/>
          </w:tcPr>
          <w:p w:rsidRPr="00AB62C7" w:rsidR="00CA1CAF" w:rsidP="007C59BC" w:rsidRDefault="00CA1CAF" w14:paraId="3B056023" w14:textId="372C87DF">
            <w:pPr>
              <w:jc w:val="center"/>
              <w:rPr>
                <w:rFonts w:ascii="Verdana" w:hAnsi="Verdana" w:cs="Arial"/>
                <w:b/>
                <w:bCs/>
                <w:sz w:val="20"/>
                <w:szCs w:val="20"/>
                <w:highlight w:val="yellow"/>
              </w:rPr>
            </w:pPr>
          </w:p>
        </w:tc>
        <w:tc>
          <w:tcPr>
            <w:tcW w:w="849" w:type="pct"/>
            <w:vAlign w:val="center"/>
          </w:tcPr>
          <w:p w:rsidRPr="00AB62C7" w:rsidR="00CA1CAF" w:rsidP="007C59BC" w:rsidRDefault="00CA1CAF" w14:paraId="5845FD59" w14:textId="77777777">
            <w:pPr>
              <w:jc w:val="center"/>
              <w:rPr>
                <w:rFonts w:ascii="Verdana" w:hAnsi="Verdana" w:cs="Arial"/>
                <w:sz w:val="20"/>
                <w:szCs w:val="20"/>
                <w:highlight w:val="yellow"/>
              </w:rPr>
            </w:pPr>
            <w:r w:rsidRPr="00AB62C7">
              <w:rPr>
                <w:rFonts w:ascii="Verdana" w:hAnsi="Verdana" w:cs="Arial"/>
                <w:color w:val="000000"/>
                <w:sz w:val="20"/>
                <w:szCs w:val="20"/>
              </w:rPr>
              <w:t xml:space="preserve">Uso público </w:t>
            </w:r>
            <w:r w:rsidRPr="00AB62C7">
              <w:rPr>
                <w:rFonts w:ascii="Verdana" w:hAnsi="Verdana" w:cs="Arial"/>
                <w:color w:val="000000"/>
                <w:sz w:val="20"/>
                <w:szCs w:val="20"/>
              </w:rPr>
              <w:br/>
            </w:r>
          </w:p>
        </w:tc>
        <w:tc>
          <w:tcPr>
            <w:tcW w:w="1082" w:type="pct"/>
          </w:tcPr>
          <w:p w:rsidRPr="00AB62C7" w:rsidR="00CA1CAF" w:rsidP="007C59BC" w:rsidRDefault="00CA1CAF" w14:paraId="101528FC" w14:textId="77777777">
            <w:pPr>
              <w:jc w:val="center"/>
              <w:rPr>
                <w:rFonts w:ascii="Verdana" w:hAnsi="Verdana" w:cs="Arial"/>
                <w:sz w:val="20"/>
                <w:szCs w:val="20"/>
              </w:rPr>
            </w:pPr>
            <w:r w:rsidRPr="00AB62C7">
              <w:rPr>
                <w:rFonts w:ascii="Verdana" w:hAnsi="Verdana" w:cs="Arial"/>
                <w:color w:val="000000"/>
                <w:sz w:val="20"/>
                <w:szCs w:val="20"/>
              </w:rPr>
              <w:t>Alta densidad de uso</w:t>
            </w:r>
          </w:p>
        </w:tc>
        <w:tc>
          <w:tcPr>
            <w:tcW w:w="772" w:type="pct"/>
            <w:vAlign w:val="center"/>
          </w:tcPr>
          <w:p w:rsidRPr="00AB62C7" w:rsidR="00CA1CAF" w:rsidP="007C59BC" w:rsidRDefault="00CA1CAF" w14:paraId="16D2035F" w14:textId="77777777">
            <w:pPr>
              <w:jc w:val="center"/>
              <w:rPr>
                <w:rFonts w:ascii="Verdana" w:hAnsi="Verdana" w:cs="Arial"/>
                <w:sz w:val="20"/>
                <w:szCs w:val="20"/>
              </w:rPr>
            </w:pPr>
            <w:r w:rsidRPr="00AB62C7">
              <w:rPr>
                <w:rFonts w:ascii="Verdana" w:hAnsi="Verdana" w:cs="Arial"/>
                <w:sz w:val="20"/>
                <w:szCs w:val="20"/>
              </w:rPr>
              <w:t>Si</w:t>
            </w:r>
          </w:p>
        </w:tc>
        <w:tc>
          <w:tcPr>
            <w:tcW w:w="619" w:type="pct"/>
            <w:vAlign w:val="center"/>
          </w:tcPr>
          <w:p w:rsidRPr="00AB62C7" w:rsidR="00CA1CAF" w:rsidP="007C59BC" w:rsidRDefault="00CA1CAF" w14:paraId="11D8135B"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296B343F" w14:textId="77777777">
            <w:pPr>
              <w:jc w:val="center"/>
              <w:rPr>
                <w:rFonts w:ascii="Verdana" w:hAnsi="Verdana" w:eastAsia="Helvetica" w:cs="Arial"/>
                <w:sz w:val="20"/>
                <w:szCs w:val="20"/>
              </w:rPr>
            </w:pPr>
            <w:r w:rsidRPr="00AB62C7">
              <w:rPr>
                <w:rFonts w:ascii="Verdana" w:hAnsi="Verdana" w:cs="Arial"/>
                <w:color w:val="000000"/>
                <w:sz w:val="20"/>
                <w:szCs w:val="20"/>
              </w:rPr>
              <w:t>381,18</w:t>
            </w:r>
          </w:p>
        </w:tc>
      </w:tr>
      <w:tr w:rsidRPr="00AB62C7" w:rsidR="00CA1CAF" w:rsidTr="00CA1CAF" w14:paraId="28561C52" w14:textId="77777777">
        <w:tblPrEx>
          <w:jc w:val="left"/>
        </w:tblPrEx>
        <w:trPr>
          <w:trHeight w:val="153"/>
        </w:trPr>
        <w:tc>
          <w:tcPr>
            <w:tcW w:w="156" w:type="pct"/>
            <w:shd w:val="clear" w:color="auto" w:fill="C45911" w:themeFill="accent2" w:themeFillShade="BF"/>
          </w:tcPr>
          <w:p w:rsidRPr="00AB62C7" w:rsidR="00CA1CAF" w:rsidP="007C59BC" w:rsidRDefault="00CA1CAF" w14:paraId="7DDD43B6" w14:textId="77777777">
            <w:pPr>
              <w:rPr>
                <w:rFonts w:ascii="Verdana" w:hAnsi="Verdana" w:cs="Arial"/>
                <w:sz w:val="8"/>
                <w:szCs w:val="8"/>
              </w:rPr>
            </w:pPr>
          </w:p>
        </w:tc>
        <w:tc>
          <w:tcPr>
            <w:tcW w:w="850" w:type="pct"/>
            <w:shd w:val="clear" w:color="auto" w:fill="C45911" w:themeFill="accent2" w:themeFillShade="BF"/>
            <w:vAlign w:val="center"/>
          </w:tcPr>
          <w:p w:rsidRPr="00AB62C7" w:rsidR="00CA1CAF" w:rsidP="007C59BC" w:rsidRDefault="00CA1CAF" w14:paraId="3391B800" w14:textId="40F7CF6C">
            <w:pPr>
              <w:rPr>
                <w:rFonts w:ascii="Verdana" w:hAnsi="Verdana" w:cs="Arial"/>
                <w:sz w:val="8"/>
                <w:szCs w:val="8"/>
              </w:rPr>
            </w:pPr>
          </w:p>
        </w:tc>
        <w:tc>
          <w:tcPr>
            <w:tcW w:w="849" w:type="pct"/>
            <w:shd w:val="clear" w:color="auto" w:fill="C45911" w:themeFill="accent2" w:themeFillShade="BF"/>
            <w:vAlign w:val="center"/>
          </w:tcPr>
          <w:p w:rsidRPr="00AB62C7" w:rsidR="00CA1CAF" w:rsidP="007C59BC" w:rsidRDefault="00CA1CAF" w14:paraId="784C9E21" w14:textId="77777777">
            <w:pPr>
              <w:jc w:val="center"/>
              <w:rPr>
                <w:rFonts w:ascii="Verdana" w:hAnsi="Verdana" w:cs="Arial"/>
                <w:color w:val="000000"/>
                <w:sz w:val="12"/>
                <w:szCs w:val="12"/>
              </w:rPr>
            </w:pPr>
          </w:p>
        </w:tc>
        <w:tc>
          <w:tcPr>
            <w:tcW w:w="1082" w:type="pct"/>
            <w:shd w:val="clear" w:color="auto" w:fill="C45911" w:themeFill="accent2" w:themeFillShade="BF"/>
          </w:tcPr>
          <w:p w:rsidRPr="00AB62C7" w:rsidR="00CA1CAF" w:rsidP="007C59BC" w:rsidRDefault="00CA1CAF" w14:paraId="2E5B58CB" w14:textId="77777777">
            <w:pPr>
              <w:jc w:val="center"/>
              <w:rPr>
                <w:rFonts w:ascii="Verdana" w:hAnsi="Verdana" w:cs="Arial"/>
                <w:color w:val="000000"/>
                <w:sz w:val="12"/>
                <w:szCs w:val="12"/>
              </w:rPr>
            </w:pPr>
          </w:p>
        </w:tc>
        <w:tc>
          <w:tcPr>
            <w:tcW w:w="772" w:type="pct"/>
            <w:shd w:val="clear" w:color="auto" w:fill="C45911" w:themeFill="accent2" w:themeFillShade="BF"/>
          </w:tcPr>
          <w:p w:rsidRPr="00AB62C7" w:rsidR="00CA1CAF" w:rsidP="007C59BC" w:rsidRDefault="00CA1CAF" w14:paraId="016A2084" w14:textId="77777777">
            <w:pPr>
              <w:jc w:val="center"/>
              <w:rPr>
                <w:rFonts w:ascii="Verdana" w:hAnsi="Verdana" w:cs="Arial"/>
                <w:sz w:val="12"/>
                <w:szCs w:val="12"/>
              </w:rPr>
            </w:pPr>
          </w:p>
        </w:tc>
        <w:tc>
          <w:tcPr>
            <w:tcW w:w="619" w:type="pct"/>
            <w:shd w:val="clear" w:color="auto" w:fill="C45911" w:themeFill="accent2" w:themeFillShade="BF"/>
          </w:tcPr>
          <w:p w:rsidRPr="00AB62C7" w:rsidR="00CA1CAF" w:rsidP="007C59BC" w:rsidRDefault="00CA1CAF" w14:paraId="5F6E2757" w14:textId="77777777">
            <w:pPr>
              <w:jc w:val="center"/>
              <w:rPr>
                <w:rFonts w:ascii="Verdana" w:hAnsi="Verdana" w:cs="Arial"/>
                <w:sz w:val="12"/>
                <w:szCs w:val="12"/>
              </w:rPr>
            </w:pPr>
          </w:p>
        </w:tc>
        <w:tc>
          <w:tcPr>
            <w:tcW w:w="671" w:type="pct"/>
            <w:shd w:val="clear" w:color="auto" w:fill="C45911" w:themeFill="accent2" w:themeFillShade="BF"/>
            <w:vAlign w:val="center"/>
          </w:tcPr>
          <w:p w:rsidRPr="00AB62C7" w:rsidR="00CA1CAF" w:rsidP="007C59BC" w:rsidRDefault="00CA1CAF" w14:paraId="1FE82813" w14:textId="77777777">
            <w:pPr>
              <w:jc w:val="center"/>
              <w:rPr>
                <w:rFonts w:ascii="Verdana" w:hAnsi="Verdana" w:cs="Arial"/>
                <w:color w:val="000000"/>
                <w:sz w:val="12"/>
                <w:szCs w:val="12"/>
              </w:rPr>
            </w:pPr>
          </w:p>
        </w:tc>
      </w:tr>
      <w:tr w:rsidRPr="00AB62C7" w:rsidR="00CA1CAF" w:rsidTr="00CA1CAF" w14:paraId="07476237" w14:textId="77777777">
        <w:tblPrEx>
          <w:jc w:val="left"/>
        </w:tblPrEx>
        <w:trPr>
          <w:trHeight w:val="50"/>
        </w:trPr>
        <w:tc>
          <w:tcPr>
            <w:tcW w:w="156" w:type="pct"/>
            <w:vMerge w:val="restart"/>
          </w:tcPr>
          <w:p w:rsidRPr="00AB62C7" w:rsidR="00CA1CAF" w:rsidP="007C59BC" w:rsidRDefault="00CA1CAF" w14:paraId="1F1DEFA4" w14:textId="0E5F4F2C">
            <w:pPr>
              <w:jc w:val="center"/>
              <w:rPr>
                <w:rFonts w:ascii="Verdana" w:hAnsi="Verdana" w:cs="Arial"/>
                <w:sz w:val="20"/>
                <w:szCs w:val="20"/>
              </w:rPr>
            </w:pPr>
            <w:r>
              <w:rPr>
                <w:rFonts w:ascii="Verdana" w:hAnsi="Verdana" w:cs="Arial"/>
                <w:sz w:val="20"/>
                <w:szCs w:val="20"/>
              </w:rPr>
              <w:t>2</w:t>
            </w:r>
          </w:p>
        </w:tc>
        <w:tc>
          <w:tcPr>
            <w:tcW w:w="850" w:type="pct"/>
            <w:vMerge w:val="restart"/>
            <w:vAlign w:val="center"/>
          </w:tcPr>
          <w:p w:rsidRPr="00AB62C7" w:rsidR="00CA1CAF" w:rsidP="007C59BC" w:rsidRDefault="00CA1CAF" w14:paraId="0A895135" w14:textId="2C7BA962">
            <w:pPr>
              <w:jc w:val="center"/>
              <w:rPr>
                <w:rFonts w:ascii="Verdana" w:hAnsi="Verdana" w:cs="Arial"/>
                <w:sz w:val="20"/>
                <w:szCs w:val="20"/>
              </w:rPr>
            </w:pPr>
            <w:r w:rsidRPr="00AB62C7">
              <w:rPr>
                <w:rFonts w:ascii="Verdana" w:hAnsi="Verdana" w:cs="Arial"/>
                <w:sz w:val="20"/>
                <w:szCs w:val="20"/>
              </w:rPr>
              <w:t>DCS Ciénaga de Bañó</w:t>
            </w:r>
          </w:p>
        </w:tc>
        <w:tc>
          <w:tcPr>
            <w:tcW w:w="849" w:type="pct"/>
          </w:tcPr>
          <w:p w:rsidRPr="00AB62C7" w:rsidR="00CA1CAF" w:rsidP="007C59BC" w:rsidRDefault="00CA1CAF" w14:paraId="50FD0272" w14:textId="77777777">
            <w:pPr>
              <w:jc w:val="center"/>
              <w:rPr>
                <w:rFonts w:ascii="Verdana" w:hAnsi="Verdana" w:eastAsia="Times New Roman" w:cs="Arial"/>
                <w:sz w:val="20"/>
                <w:szCs w:val="20"/>
                <w:lang w:eastAsia="es-419"/>
              </w:rPr>
            </w:pPr>
            <w:r w:rsidRPr="00AB62C7">
              <w:rPr>
                <w:rFonts w:ascii="Verdana" w:hAnsi="Verdana" w:cs="Arial"/>
                <w:color w:val="000000"/>
                <w:sz w:val="20"/>
                <w:szCs w:val="20"/>
              </w:rPr>
              <w:t>Preservación</w:t>
            </w:r>
          </w:p>
        </w:tc>
        <w:tc>
          <w:tcPr>
            <w:tcW w:w="1082" w:type="pct"/>
          </w:tcPr>
          <w:p w:rsidRPr="00AB62C7" w:rsidR="00CA1CAF" w:rsidP="007C59BC" w:rsidRDefault="00CA1CAF" w14:paraId="15539EFE" w14:textId="77777777">
            <w:pPr>
              <w:jc w:val="center"/>
              <w:rPr>
                <w:rFonts w:ascii="Verdana" w:hAnsi="Verdana" w:cs="Arial"/>
                <w:sz w:val="20"/>
                <w:szCs w:val="20"/>
              </w:rPr>
            </w:pPr>
            <w:r w:rsidRPr="00AB62C7">
              <w:rPr>
                <w:rFonts w:ascii="Verdana" w:hAnsi="Verdana" w:cs="Arial"/>
                <w:sz w:val="20"/>
                <w:szCs w:val="20"/>
              </w:rPr>
              <w:t>NA</w:t>
            </w:r>
          </w:p>
        </w:tc>
        <w:tc>
          <w:tcPr>
            <w:tcW w:w="772" w:type="pct"/>
          </w:tcPr>
          <w:p w:rsidRPr="00AB62C7" w:rsidR="00CA1CAF" w:rsidP="007C59BC" w:rsidRDefault="00CA1CAF" w14:paraId="44072601"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6149C2E3"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65C66617" w14:textId="77777777">
            <w:pPr>
              <w:spacing w:after="0"/>
              <w:jc w:val="center"/>
              <w:rPr>
                <w:rFonts w:ascii="Verdana" w:hAnsi="Verdana" w:eastAsia="Helvetica" w:cs="Arial"/>
                <w:color w:val="000000" w:themeColor="text1"/>
                <w:sz w:val="20"/>
                <w:szCs w:val="20"/>
              </w:rPr>
            </w:pPr>
            <w:r w:rsidRPr="00AB62C7">
              <w:rPr>
                <w:rFonts w:ascii="Verdana" w:hAnsi="Verdana" w:cs="Arial"/>
                <w:color w:val="000000"/>
                <w:sz w:val="20"/>
                <w:szCs w:val="20"/>
              </w:rPr>
              <w:t>73,04</w:t>
            </w:r>
          </w:p>
        </w:tc>
      </w:tr>
      <w:tr w:rsidRPr="00AB62C7" w:rsidR="00CA1CAF" w:rsidTr="00CA1CAF" w14:paraId="722D4847" w14:textId="77777777">
        <w:tblPrEx>
          <w:jc w:val="left"/>
        </w:tblPrEx>
        <w:trPr>
          <w:trHeight w:val="300"/>
        </w:trPr>
        <w:tc>
          <w:tcPr>
            <w:tcW w:w="156" w:type="pct"/>
            <w:vMerge/>
          </w:tcPr>
          <w:p w:rsidRPr="00AB62C7" w:rsidR="00CA1CAF" w:rsidP="007C59BC" w:rsidRDefault="00CA1CAF" w14:paraId="5D13CED8" w14:textId="77777777">
            <w:pPr>
              <w:jc w:val="center"/>
              <w:rPr>
                <w:rFonts w:ascii="Verdana" w:hAnsi="Verdana" w:cs="Arial"/>
                <w:b/>
                <w:bCs/>
                <w:sz w:val="20"/>
                <w:szCs w:val="20"/>
                <w:highlight w:val="yellow"/>
              </w:rPr>
            </w:pPr>
          </w:p>
        </w:tc>
        <w:tc>
          <w:tcPr>
            <w:tcW w:w="850" w:type="pct"/>
            <w:vMerge/>
          </w:tcPr>
          <w:p w:rsidRPr="00AB62C7" w:rsidR="00CA1CAF" w:rsidP="007C59BC" w:rsidRDefault="00CA1CAF" w14:paraId="588F93FF" w14:textId="5A7F34A7">
            <w:pPr>
              <w:jc w:val="center"/>
              <w:rPr>
                <w:rFonts w:ascii="Verdana" w:hAnsi="Verdana" w:cs="Arial"/>
                <w:b/>
                <w:bCs/>
                <w:sz w:val="20"/>
                <w:szCs w:val="20"/>
                <w:highlight w:val="yellow"/>
              </w:rPr>
            </w:pPr>
          </w:p>
        </w:tc>
        <w:tc>
          <w:tcPr>
            <w:tcW w:w="849" w:type="pct"/>
          </w:tcPr>
          <w:p w:rsidRPr="00AB62C7" w:rsidR="00CA1CAF" w:rsidP="007C59BC" w:rsidRDefault="00CA1CAF" w14:paraId="172D8A6F" w14:textId="77777777">
            <w:pPr>
              <w:jc w:val="center"/>
              <w:rPr>
                <w:rFonts w:ascii="Verdana" w:hAnsi="Verdana" w:cs="Arial"/>
                <w:sz w:val="20"/>
                <w:szCs w:val="20"/>
                <w:highlight w:val="yellow"/>
              </w:rPr>
            </w:pPr>
            <w:r w:rsidRPr="00AB62C7">
              <w:rPr>
                <w:rFonts w:ascii="Verdana" w:hAnsi="Verdana" w:cs="Arial"/>
                <w:color w:val="000000"/>
                <w:sz w:val="20"/>
                <w:szCs w:val="20"/>
              </w:rPr>
              <w:t>Restauración</w:t>
            </w:r>
          </w:p>
        </w:tc>
        <w:tc>
          <w:tcPr>
            <w:tcW w:w="1082" w:type="pct"/>
          </w:tcPr>
          <w:p w:rsidRPr="00AB62C7" w:rsidR="00CA1CAF" w:rsidP="007C59BC" w:rsidRDefault="00CA1CAF" w14:paraId="49249446" w14:textId="77777777">
            <w:pPr>
              <w:jc w:val="center"/>
              <w:rPr>
                <w:rFonts w:ascii="Verdana" w:hAnsi="Verdana" w:cs="Arial"/>
                <w:sz w:val="20"/>
                <w:szCs w:val="20"/>
              </w:rPr>
            </w:pPr>
            <w:r w:rsidRPr="00AB62C7">
              <w:rPr>
                <w:rFonts w:ascii="Verdana" w:hAnsi="Verdana" w:cs="Arial"/>
                <w:sz w:val="20"/>
                <w:szCs w:val="20"/>
              </w:rPr>
              <w:t>NA</w:t>
            </w:r>
          </w:p>
        </w:tc>
        <w:tc>
          <w:tcPr>
            <w:tcW w:w="772" w:type="pct"/>
          </w:tcPr>
          <w:p w:rsidRPr="00AB62C7" w:rsidR="00CA1CAF" w:rsidP="007C59BC" w:rsidRDefault="00CA1CAF" w14:paraId="1B591401" w14:textId="77777777">
            <w:pPr>
              <w:jc w:val="center"/>
              <w:rPr>
                <w:rFonts w:ascii="Verdana" w:hAnsi="Verdana" w:cs="Arial"/>
                <w:sz w:val="20"/>
                <w:szCs w:val="20"/>
              </w:rPr>
            </w:pPr>
            <w:r w:rsidRPr="00AB62C7">
              <w:rPr>
                <w:rFonts w:ascii="Verdana" w:hAnsi="Verdana" w:cs="Arial"/>
                <w:sz w:val="20"/>
                <w:szCs w:val="20"/>
              </w:rPr>
              <w:t>S i</w:t>
            </w:r>
          </w:p>
        </w:tc>
        <w:tc>
          <w:tcPr>
            <w:tcW w:w="619" w:type="pct"/>
          </w:tcPr>
          <w:p w:rsidRPr="00AB62C7" w:rsidR="00CA1CAF" w:rsidP="007C59BC" w:rsidRDefault="00CA1CAF" w14:paraId="43612448" w14:textId="77777777">
            <w:pPr>
              <w:jc w:val="center"/>
              <w:rPr>
                <w:rFonts w:ascii="Verdana" w:hAnsi="Verdana" w:cs="Arial"/>
                <w:sz w:val="20"/>
                <w:szCs w:val="20"/>
                <w:highlight w:val="yellow"/>
              </w:rPr>
            </w:pPr>
            <w:r w:rsidRPr="00AB62C7">
              <w:rPr>
                <w:rFonts w:ascii="Verdana" w:hAnsi="Verdana" w:cs="Arial"/>
                <w:sz w:val="20"/>
                <w:szCs w:val="20"/>
              </w:rPr>
              <w:t>No</w:t>
            </w:r>
          </w:p>
        </w:tc>
        <w:tc>
          <w:tcPr>
            <w:tcW w:w="671" w:type="pct"/>
            <w:vAlign w:val="center"/>
          </w:tcPr>
          <w:p w:rsidRPr="00AB62C7" w:rsidR="00CA1CAF" w:rsidP="007C59BC" w:rsidRDefault="00CA1CAF" w14:paraId="00B9C7A9" w14:textId="190F2E07">
            <w:pPr>
              <w:spacing w:after="0"/>
              <w:jc w:val="center"/>
              <w:rPr>
                <w:rFonts w:ascii="Verdana" w:hAnsi="Verdana" w:eastAsia="Helvetica" w:cs="Arial"/>
                <w:color w:val="000000" w:themeColor="text1"/>
                <w:sz w:val="20"/>
                <w:szCs w:val="20"/>
              </w:rPr>
            </w:pPr>
            <w:r w:rsidRPr="00AB62C7">
              <w:rPr>
                <w:rFonts w:ascii="Verdana" w:hAnsi="Verdana" w:cs="Arial"/>
                <w:color w:val="000000"/>
                <w:sz w:val="20"/>
                <w:szCs w:val="20"/>
              </w:rPr>
              <w:t>114,8</w:t>
            </w:r>
            <w:r>
              <w:rPr>
                <w:rFonts w:ascii="Verdana" w:hAnsi="Verdana" w:cs="Arial"/>
                <w:color w:val="000000"/>
                <w:sz w:val="20"/>
                <w:szCs w:val="20"/>
              </w:rPr>
              <w:t>5</w:t>
            </w:r>
          </w:p>
        </w:tc>
      </w:tr>
      <w:tr w:rsidRPr="00AB62C7" w:rsidR="00CA1CAF" w:rsidTr="00CA1CAF" w14:paraId="60197F22" w14:textId="77777777">
        <w:tblPrEx>
          <w:jc w:val="left"/>
        </w:tblPrEx>
        <w:trPr>
          <w:trHeight w:val="300"/>
        </w:trPr>
        <w:tc>
          <w:tcPr>
            <w:tcW w:w="156" w:type="pct"/>
            <w:vMerge/>
          </w:tcPr>
          <w:p w:rsidRPr="00AB62C7" w:rsidR="00CA1CAF" w:rsidP="007C59BC" w:rsidRDefault="00CA1CAF" w14:paraId="1B60E5DC" w14:textId="77777777">
            <w:pPr>
              <w:jc w:val="center"/>
              <w:rPr>
                <w:rFonts w:ascii="Verdana" w:hAnsi="Verdana" w:cs="Arial"/>
                <w:b/>
                <w:bCs/>
                <w:sz w:val="20"/>
                <w:szCs w:val="20"/>
                <w:highlight w:val="yellow"/>
              </w:rPr>
            </w:pPr>
          </w:p>
        </w:tc>
        <w:tc>
          <w:tcPr>
            <w:tcW w:w="850" w:type="pct"/>
            <w:vMerge/>
          </w:tcPr>
          <w:p w:rsidRPr="00AB62C7" w:rsidR="00CA1CAF" w:rsidP="007C59BC" w:rsidRDefault="00CA1CAF" w14:paraId="4E3ABA3D" w14:textId="5BF32F0D">
            <w:pPr>
              <w:jc w:val="center"/>
              <w:rPr>
                <w:rFonts w:ascii="Verdana" w:hAnsi="Verdana" w:cs="Arial"/>
                <w:b/>
                <w:bCs/>
                <w:sz w:val="20"/>
                <w:szCs w:val="20"/>
                <w:highlight w:val="yellow"/>
              </w:rPr>
            </w:pPr>
          </w:p>
        </w:tc>
        <w:tc>
          <w:tcPr>
            <w:tcW w:w="849" w:type="pct"/>
            <w:shd w:val="clear" w:color="auto" w:fill="FFF2CC" w:themeFill="accent4" w:themeFillTint="33"/>
          </w:tcPr>
          <w:p w:rsidRPr="00AB62C7" w:rsidR="00CA1CAF" w:rsidP="007C59BC" w:rsidRDefault="00CA1CAF" w14:paraId="3E079180" w14:textId="77777777">
            <w:pPr>
              <w:jc w:val="center"/>
              <w:rPr>
                <w:rFonts w:ascii="Verdana" w:hAnsi="Verdana" w:cs="Arial"/>
                <w:sz w:val="20"/>
                <w:szCs w:val="20"/>
                <w:highlight w:val="yellow"/>
              </w:rPr>
            </w:pPr>
            <w:r w:rsidRPr="00AB62C7">
              <w:rPr>
                <w:rFonts w:ascii="Verdana" w:hAnsi="Verdana" w:cs="Arial"/>
                <w:color w:val="000000"/>
                <w:sz w:val="20"/>
                <w:szCs w:val="20"/>
              </w:rPr>
              <w:t>Uso Sostenible</w:t>
            </w:r>
            <w:r w:rsidRPr="00AB62C7">
              <w:rPr>
                <w:rFonts w:ascii="Verdana" w:hAnsi="Verdana" w:cs="Arial"/>
                <w:color w:val="000000"/>
                <w:sz w:val="20"/>
                <w:szCs w:val="20"/>
              </w:rPr>
              <w:br/>
            </w:r>
          </w:p>
        </w:tc>
        <w:tc>
          <w:tcPr>
            <w:tcW w:w="1082" w:type="pct"/>
            <w:shd w:val="clear" w:color="auto" w:fill="FFF2CC" w:themeFill="accent4" w:themeFillTint="33"/>
          </w:tcPr>
          <w:p w:rsidRPr="00AB62C7" w:rsidR="00CA1CAF" w:rsidP="007C59BC" w:rsidRDefault="00CA1CAF" w14:paraId="43659F16" w14:textId="77777777">
            <w:pPr>
              <w:jc w:val="center"/>
              <w:rPr>
                <w:rFonts w:ascii="Verdana" w:hAnsi="Verdana" w:cs="Arial"/>
                <w:sz w:val="20"/>
                <w:szCs w:val="20"/>
              </w:rPr>
            </w:pPr>
            <w:r w:rsidRPr="00AB62C7">
              <w:rPr>
                <w:rFonts w:ascii="Verdana" w:hAnsi="Verdana" w:cs="Arial"/>
                <w:color w:val="000000"/>
                <w:sz w:val="20"/>
                <w:szCs w:val="20"/>
              </w:rPr>
              <w:t>aprovechamiento sostenible</w:t>
            </w:r>
          </w:p>
        </w:tc>
        <w:tc>
          <w:tcPr>
            <w:tcW w:w="772" w:type="pct"/>
            <w:shd w:val="clear" w:color="auto" w:fill="FFF2CC" w:themeFill="accent4" w:themeFillTint="33"/>
          </w:tcPr>
          <w:p w:rsidRPr="00AB62C7" w:rsidR="00CA1CAF" w:rsidP="007C59BC" w:rsidRDefault="00CA1CAF" w14:paraId="2C94E2B0" w14:textId="77777777">
            <w:pPr>
              <w:jc w:val="center"/>
              <w:rPr>
                <w:rFonts w:ascii="Verdana" w:hAnsi="Verdana" w:cs="Arial"/>
                <w:sz w:val="20"/>
                <w:szCs w:val="20"/>
              </w:rPr>
            </w:pPr>
            <w:r w:rsidRPr="00AB62C7">
              <w:rPr>
                <w:rFonts w:ascii="Verdana" w:hAnsi="Verdana" w:cs="Arial"/>
                <w:sz w:val="20"/>
                <w:szCs w:val="20"/>
              </w:rPr>
              <w:t>No</w:t>
            </w:r>
          </w:p>
        </w:tc>
        <w:tc>
          <w:tcPr>
            <w:tcW w:w="619" w:type="pct"/>
            <w:shd w:val="clear" w:color="auto" w:fill="FFF2CC" w:themeFill="accent4" w:themeFillTint="33"/>
          </w:tcPr>
          <w:p w:rsidRPr="00AB62C7" w:rsidR="00CA1CAF" w:rsidP="007C59BC" w:rsidRDefault="00CA1CAF" w14:paraId="66C94FA7" w14:textId="77777777">
            <w:pPr>
              <w:jc w:val="center"/>
              <w:rPr>
                <w:rFonts w:ascii="Verdana" w:hAnsi="Verdana" w:cs="Arial"/>
                <w:sz w:val="20"/>
                <w:szCs w:val="20"/>
              </w:rPr>
            </w:pPr>
            <w:r w:rsidRPr="00AB62C7">
              <w:rPr>
                <w:rFonts w:ascii="Verdana" w:hAnsi="Verdana" w:cs="Arial"/>
                <w:sz w:val="20"/>
                <w:szCs w:val="20"/>
              </w:rPr>
              <w:t>Si</w:t>
            </w:r>
          </w:p>
        </w:tc>
        <w:tc>
          <w:tcPr>
            <w:tcW w:w="671" w:type="pct"/>
            <w:shd w:val="clear" w:color="auto" w:fill="FFF2CC" w:themeFill="accent4" w:themeFillTint="33"/>
            <w:vAlign w:val="center"/>
          </w:tcPr>
          <w:p w:rsidRPr="00AB62C7" w:rsidR="00CA1CAF" w:rsidP="007C59BC" w:rsidRDefault="00CA1CAF" w14:paraId="5401B214" w14:textId="77777777">
            <w:pPr>
              <w:jc w:val="center"/>
              <w:rPr>
                <w:rFonts w:ascii="Verdana" w:hAnsi="Verdana" w:eastAsia="Helvetica" w:cs="Arial"/>
                <w:sz w:val="20"/>
                <w:szCs w:val="20"/>
              </w:rPr>
            </w:pPr>
            <w:r w:rsidRPr="00AB62C7">
              <w:rPr>
                <w:rFonts w:ascii="Verdana" w:hAnsi="Verdana" w:cs="Arial"/>
                <w:color w:val="000000"/>
                <w:sz w:val="20"/>
                <w:szCs w:val="20"/>
              </w:rPr>
              <w:t>29,85</w:t>
            </w:r>
          </w:p>
        </w:tc>
      </w:tr>
      <w:tr w:rsidRPr="00AB62C7" w:rsidR="00CA1CAF" w:rsidTr="00CA1CAF" w14:paraId="71C15690" w14:textId="77777777">
        <w:tblPrEx>
          <w:jc w:val="left"/>
        </w:tblPrEx>
        <w:trPr>
          <w:trHeight w:val="300"/>
        </w:trPr>
        <w:tc>
          <w:tcPr>
            <w:tcW w:w="156" w:type="pct"/>
            <w:vMerge/>
          </w:tcPr>
          <w:p w:rsidRPr="00AB62C7" w:rsidR="00CA1CAF" w:rsidP="007C59BC" w:rsidRDefault="00CA1CAF" w14:paraId="257C23C1" w14:textId="77777777">
            <w:pPr>
              <w:jc w:val="center"/>
              <w:rPr>
                <w:rFonts w:ascii="Verdana" w:hAnsi="Verdana" w:cs="Arial"/>
                <w:b/>
                <w:bCs/>
                <w:sz w:val="20"/>
                <w:szCs w:val="20"/>
                <w:highlight w:val="yellow"/>
              </w:rPr>
            </w:pPr>
          </w:p>
        </w:tc>
        <w:tc>
          <w:tcPr>
            <w:tcW w:w="850" w:type="pct"/>
            <w:vMerge/>
          </w:tcPr>
          <w:p w:rsidRPr="00AB62C7" w:rsidR="00CA1CAF" w:rsidP="007C59BC" w:rsidRDefault="00CA1CAF" w14:paraId="4D2F1B56" w14:textId="6F5EDE1E">
            <w:pPr>
              <w:jc w:val="center"/>
              <w:rPr>
                <w:rFonts w:ascii="Verdana" w:hAnsi="Verdana" w:cs="Arial"/>
                <w:b/>
                <w:bCs/>
                <w:sz w:val="20"/>
                <w:szCs w:val="20"/>
                <w:highlight w:val="yellow"/>
              </w:rPr>
            </w:pPr>
          </w:p>
        </w:tc>
        <w:tc>
          <w:tcPr>
            <w:tcW w:w="849" w:type="pct"/>
            <w:shd w:val="clear" w:color="auto" w:fill="FFF2CC" w:themeFill="accent4" w:themeFillTint="33"/>
          </w:tcPr>
          <w:p w:rsidRPr="00AB62C7" w:rsidR="00CA1CAF" w:rsidP="007C59BC" w:rsidRDefault="00CA1CAF" w14:paraId="23387FDF" w14:textId="77777777">
            <w:pPr>
              <w:jc w:val="center"/>
              <w:rPr>
                <w:rFonts w:ascii="Verdana" w:hAnsi="Verdana" w:cs="Arial"/>
                <w:sz w:val="20"/>
                <w:szCs w:val="20"/>
                <w:highlight w:val="yellow"/>
              </w:rPr>
            </w:pPr>
            <w:r w:rsidRPr="00AB62C7">
              <w:rPr>
                <w:rFonts w:ascii="Verdana" w:hAnsi="Verdana" w:cs="Arial"/>
                <w:color w:val="000000"/>
                <w:sz w:val="20"/>
                <w:szCs w:val="20"/>
              </w:rPr>
              <w:t>Uso Sostenible</w:t>
            </w:r>
          </w:p>
        </w:tc>
        <w:tc>
          <w:tcPr>
            <w:tcW w:w="1082" w:type="pct"/>
            <w:shd w:val="clear" w:color="auto" w:fill="FFF2CC" w:themeFill="accent4" w:themeFillTint="33"/>
          </w:tcPr>
          <w:p w:rsidRPr="00AB62C7" w:rsidR="00CA1CAF" w:rsidP="007C59BC" w:rsidRDefault="00CA1CAF" w14:paraId="498E4861" w14:textId="77777777">
            <w:pPr>
              <w:jc w:val="center"/>
              <w:rPr>
                <w:rFonts w:ascii="Verdana" w:hAnsi="Verdana" w:cs="Arial"/>
                <w:sz w:val="20"/>
                <w:szCs w:val="20"/>
              </w:rPr>
            </w:pPr>
            <w:r w:rsidRPr="00AB62C7">
              <w:rPr>
                <w:rFonts w:ascii="Verdana" w:hAnsi="Verdana" w:cs="Arial"/>
                <w:color w:val="000000"/>
                <w:sz w:val="20"/>
                <w:szCs w:val="20"/>
              </w:rPr>
              <w:t>para el desarrollo</w:t>
            </w:r>
          </w:p>
        </w:tc>
        <w:tc>
          <w:tcPr>
            <w:tcW w:w="772" w:type="pct"/>
            <w:shd w:val="clear" w:color="auto" w:fill="FFF2CC" w:themeFill="accent4" w:themeFillTint="33"/>
          </w:tcPr>
          <w:p w:rsidRPr="00AB62C7" w:rsidR="00CA1CAF" w:rsidP="007C59BC" w:rsidRDefault="00CA1CAF" w14:paraId="727B9E2E" w14:textId="77777777">
            <w:pPr>
              <w:jc w:val="center"/>
              <w:rPr>
                <w:rFonts w:ascii="Verdana" w:hAnsi="Verdana" w:cs="Arial"/>
                <w:sz w:val="20"/>
                <w:szCs w:val="20"/>
              </w:rPr>
            </w:pPr>
            <w:r w:rsidRPr="00AB62C7">
              <w:rPr>
                <w:rFonts w:ascii="Verdana" w:hAnsi="Verdana" w:cs="Arial"/>
                <w:sz w:val="20"/>
                <w:szCs w:val="20"/>
              </w:rPr>
              <w:t>No</w:t>
            </w:r>
          </w:p>
        </w:tc>
        <w:tc>
          <w:tcPr>
            <w:tcW w:w="619" w:type="pct"/>
            <w:shd w:val="clear" w:color="auto" w:fill="FFF2CC" w:themeFill="accent4" w:themeFillTint="33"/>
          </w:tcPr>
          <w:p w:rsidRPr="00AB62C7" w:rsidR="00CA1CAF" w:rsidP="007C59BC" w:rsidRDefault="00CA1CAF" w14:paraId="0B704EF7" w14:textId="77777777">
            <w:pPr>
              <w:jc w:val="center"/>
              <w:rPr>
                <w:rFonts w:ascii="Verdana" w:hAnsi="Verdana" w:cs="Arial"/>
                <w:sz w:val="20"/>
                <w:szCs w:val="20"/>
              </w:rPr>
            </w:pPr>
            <w:r w:rsidRPr="00AB62C7">
              <w:rPr>
                <w:rFonts w:ascii="Verdana" w:hAnsi="Verdana" w:cs="Arial"/>
                <w:sz w:val="20"/>
                <w:szCs w:val="20"/>
              </w:rPr>
              <w:t>Si</w:t>
            </w:r>
          </w:p>
        </w:tc>
        <w:tc>
          <w:tcPr>
            <w:tcW w:w="671" w:type="pct"/>
            <w:shd w:val="clear" w:color="auto" w:fill="FFF2CC" w:themeFill="accent4" w:themeFillTint="33"/>
            <w:vAlign w:val="center"/>
          </w:tcPr>
          <w:p w:rsidRPr="00AB62C7" w:rsidR="00CA1CAF" w:rsidP="007C59BC" w:rsidRDefault="00CA1CAF" w14:paraId="6E91FDC5" w14:textId="77777777">
            <w:pPr>
              <w:jc w:val="center"/>
              <w:rPr>
                <w:rFonts w:ascii="Verdana" w:hAnsi="Verdana" w:eastAsia="Helvetica" w:cs="Arial"/>
                <w:sz w:val="20"/>
                <w:szCs w:val="20"/>
              </w:rPr>
            </w:pPr>
            <w:r w:rsidRPr="00AB62C7">
              <w:rPr>
                <w:rFonts w:ascii="Verdana" w:hAnsi="Verdana" w:cs="Arial"/>
                <w:color w:val="000000"/>
                <w:sz w:val="20"/>
                <w:szCs w:val="20"/>
              </w:rPr>
              <w:t>108,65</w:t>
            </w:r>
          </w:p>
        </w:tc>
      </w:tr>
      <w:tr w:rsidRPr="00AB62C7" w:rsidR="00CA1CAF" w:rsidTr="00CA1CAF" w14:paraId="631C234F" w14:textId="77777777">
        <w:tblPrEx>
          <w:jc w:val="left"/>
        </w:tblPrEx>
        <w:trPr>
          <w:trHeight w:val="179"/>
        </w:trPr>
        <w:tc>
          <w:tcPr>
            <w:tcW w:w="156" w:type="pct"/>
            <w:shd w:val="clear" w:color="auto" w:fill="C45911" w:themeFill="accent2" w:themeFillShade="BF"/>
          </w:tcPr>
          <w:p w:rsidRPr="00AB62C7" w:rsidR="00CA1CAF" w:rsidP="007C59BC" w:rsidRDefault="00CA1CAF" w14:paraId="5B274E20" w14:textId="77777777">
            <w:pPr>
              <w:rPr>
                <w:rFonts w:ascii="Verdana" w:hAnsi="Verdana" w:cs="Arial"/>
                <w:sz w:val="8"/>
                <w:szCs w:val="8"/>
              </w:rPr>
            </w:pPr>
          </w:p>
        </w:tc>
        <w:tc>
          <w:tcPr>
            <w:tcW w:w="850" w:type="pct"/>
            <w:shd w:val="clear" w:color="auto" w:fill="C45911" w:themeFill="accent2" w:themeFillShade="BF"/>
            <w:vAlign w:val="center"/>
          </w:tcPr>
          <w:p w:rsidRPr="00AB62C7" w:rsidR="00CA1CAF" w:rsidP="007C59BC" w:rsidRDefault="00CA1CAF" w14:paraId="2122D703" w14:textId="26746A86">
            <w:pPr>
              <w:rPr>
                <w:rFonts w:ascii="Verdana" w:hAnsi="Verdana" w:cs="Arial"/>
                <w:sz w:val="8"/>
                <w:szCs w:val="8"/>
              </w:rPr>
            </w:pPr>
          </w:p>
        </w:tc>
        <w:tc>
          <w:tcPr>
            <w:tcW w:w="849" w:type="pct"/>
            <w:shd w:val="clear" w:color="auto" w:fill="C45911" w:themeFill="accent2" w:themeFillShade="BF"/>
            <w:vAlign w:val="center"/>
          </w:tcPr>
          <w:p w:rsidRPr="00AB62C7" w:rsidR="00CA1CAF" w:rsidP="007C59BC" w:rsidRDefault="00CA1CAF" w14:paraId="509F5BF1" w14:textId="77777777">
            <w:pPr>
              <w:jc w:val="center"/>
              <w:rPr>
                <w:rFonts w:ascii="Verdana" w:hAnsi="Verdana" w:cs="Arial"/>
                <w:color w:val="000000"/>
                <w:sz w:val="8"/>
                <w:szCs w:val="8"/>
              </w:rPr>
            </w:pPr>
          </w:p>
        </w:tc>
        <w:tc>
          <w:tcPr>
            <w:tcW w:w="1082" w:type="pct"/>
            <w:shd w:val="clear" w:color="auto" w:fill="C45911" w:themeFill="accent2" w:themeFillShade="BF"/>
          </w:tcPr>
          <w:p w:rsidRPr="00AB62C7" w:rsidR="00CA1CAF" w:rsidP="007C59BC" w:rsidRDefault="00CA1CAF" w14:paraId="0C96FBD4" w14:textId="77777777">
            <w:pPr>
              <w:jc w:val="center"/>
              <w:rPr>
                <w:rFonts w:ascii="Verdana" w:hAnsi="Verdana" w:cs="Arial"/>
                <w:color w:val="000000"/>
                <w:sz w:val="8"/>
                <w:szCs w:val="8"/>
              </w:rPr>
            </w:pPr>
          </w:p>
        </w:tc>
        <w:tc>
          <w:tcPr>
            <w:tcW w:w="772" w:type="pct"/>
            <w:shd w:val="clear" w:color="auto" w:fill="C45911" w:themeFill="accent2" w:themeFillShade="BF"/>
          </w:tcPr>
          <w:p w:rsidRPr="00AB62C7" w:rsidR="00CA1CAF" w:rsidP="007C59BC" w:rsidRDefault="00CA1CAF" w14:paraId="1747AE3D" w14:textId="77777777">
            <w:pPr>
              <w:jc w:val="center"/>
              <w:rPr>
                <w:rFonts w:ascii="Verdana" w:hAnsi="Verdana" w:cs="Arial"/>
                <w:sz w:val="8"/>
                <w:szCs w:val="8"/>
              </w:rPr>
            </w:pPr>
          </w:p>
        </w:tc>
        <w:tc>
          <w:tcPr>
            <w:tcW w:w="619" w:type="pct"/>
            <w:shd w:val="clear" w:color="auto" w:fill="C45911" w:themeFill="accent2" w:themeFillShade="BF"/>
          </w:tcPr>
          <w:p w:rsidRPr="00AB62C7" w:rsidR="00CA1CAF" w:rsidP="007C59BC" w:rsidRDefault="00CA1CAF" w14:paraId="33F412CF" w14:textId="77777777">
            <w:pPr>
              <w:jc w:val="center"/>
              <w:rPr>
                <w:rFonts w:ascii="Verdana" w:hAnsi="Verdana" w:cs="Arial"/>
                <w:sz w:val="8"/>
                <w:szCs w:val="8"/>
              </w:rPr>
            </w:pPr>
          </w:p>
        </w:tc>
        <w:tc>
          <w:tcPr>
            <w:tcW w:w="671" w:type="pct"/>
            <w:shd w:val="clear" w:color="auto" w:fill="C45911" w:themeFill="accent2" w:themeFillShade="BF"/>
            <w:vAlign w:val="center"/>
          </w:tcPr>
          <w:p w:rsidRPr="00AB62C7" w:rsidR="00CA1CAF" w:rsidP="007C59BC" w:rsidRDefault="00CA1CAF" w14:paraId="35824EF7" w14:textId="77777777">
            <w:pPr>
              <w:jc w:val="center"/>
              <w:rPr>
                <w:rFonts w:ascii="Verdana" w:hAnsi="Verdana" w:cs="Arial"/>
                <w:color w:val="000000"/>
                <w:sz w:val="8"/>
                <w:szCs w:val="8"/>
              </w:rPr>
            </w:pPr>
          </w:p>
        </w:tc>
      </w:tr>
      <w:tr w:rsidRPr="00AB62C7" w:rsidR="00CA1CAF" w:rsidTr="00CA1CAF" w14:paraId="39E0E212" w14:textId="77777777">
        <w:tblPrEx>
          <w:jc w:val="left"/>
        </w:tblPrEx>
        <w:trPr>
          <w:trHeight w:val="50"/>
        </w:trPr>
        <w:tc>
          <w:tcPr>
            <w:tcW w:w="156" w:type="pct"/>
            <w:vMerge w:val="restart"/>
          </w:tcPr>
          <w:p w:rsidRPr="00AB62C7" w:rsidR="00CA1CAF" w:rsidP="007C59BC" w:rsidRDefault="00CA1CAF" w14:paraId="59D93A7C" w14:textId="69F1F568">
            <w:pPr>
              <w:jc w:val="center"/>
              <w:rPr>
                <w:rFonts w:ascii="Verdana" w:hAnsi="Verdana" w:cs="Arial"/>
                <w:sz w:val="20"/>
                <w:szCs w:val="20"/>
              </w:rPr>
            </w:pPr>
            <w:r>
              <w:rPr>
                <w:rFonts w:ascii="Verdana" w:hAnsi="Verdana" w:cs="Arial"/>
                <w:sz w:val="20"/>
                <w:szCs w:val="20"/>
              </w:rPr>
              <w:t>3</w:t>
            </w:r>
          </w:p>
        </w:tc>
        <w:tc>
          <w:tcPr>
            <w:tcW w:w="850" w:type="pct"/>
            <w:vMerge w:val="restart"/>
            <w:vAlign w:val="center"/>
          </w:tcPr>
          <w:p w:rsidRPr="00AB62C7" w:rsidR="00CA1CAF" w:rsidP="007C59BC" w:rsidRDefault="00CA1CAF" w14:paraId="498375C6" w14:textId="0DED0B5A">
            <w:pPr>
              <w:jc w:val="center"/>
              <w:rPr>
                <w:rFonts w:ascii="Verdana" w:hAnsi="Verdana" w:cs="Arial"/>
                <w:sz w:val="20"/>
                <w:szCs w:val="20"/>
              </w:rPr>
            </w:pPr>
            <w:r w:rsidRPr="00AB62C7">
              <w:rPr>
                <w:rFonts w:ascii="Verdana" w:hAnsi="Verdana" w:cs="Arial"/>
                <w:sz w:val="20"/>
                <w:szCs w:val="20"/>
              </w:rPr>
              <w:t>DCS Ciénaga de Betancí</w:t>
            </w:r>
          </w:p>
        </w:tc>
        <w:tc>
          <w:tcPr>
            <w:tcW w:w="849" w:type="pct"/>
          </w:tcPr>
          <w:p w:rsidRPr="00AB62C7" w:rsidR="00CA1CAF" w:rsidP="007C59BC" w:rsidRDefault="00CA1CAF" w14:paraId="534A123B" w14:textId="77777777">
            <w:pPr>
              <w:jc w:val="center"/>
              <w:rPr>
                <w:rFonts w:ascii="Verdana" w:hAnsi="Verdana" w:eastAsia="Times New Roman" w:cs="Arial"/>
                <w:sz w:val="20"/>
                <w:szCs w:val="20"/>
                <w:lang w:eastAsia="es-419"/>
              </w:rPr>
            </w:pPr>
            <w:r w:rsidRPr="00AB62C7">
              <w:rPr>
                <w:rFonts w:ascii="Verdana" w:hAnsi="Verdana" w:cs="Arial"/>
                <w:color w:val="000000"/>
                <w:sz w:val="20"/>
                <w:szCs w:val="20"/>
              </w:rPr>
              <w:t>Preservación</w:t>
            </w:r>
          </w:p>
        </w:tc>
        <w:tc>
          <w:tcPr>
            <w:tcW w:w="1082" w:type="pct"/>
          </w:tcPr>
          <w:p w:rsidRPr="00AB62C7" w:rsidR="00CA1CAF" w:rsidP="007C59BC" w:rsidRDefault="00CA1CAF" w14:paraId="5BAA5173" w14:textId="77777777">
            <w:pPr>
              <w:jc w:val="center"/>
              <w:rPr>
                <w:rFonts w:ascii="Verdana" w:hAnsi="Verdana" w:cs="Arial"/>
                <w:sz w:val="20"/>
                <w:szCs w:val="20"/>
              </w:rPr>
            </w:pPr>
            <w:r w:rsidRPr="00AB62C7">
              <w:rPr>
                <w:rFonts w:ascii="Verdana" w:hAnsi="Verdana" w:cs="Arial"/>
                <w:sz w:val="20"/>
                <w:szCs w:val="20"/>
              </w:rPr>
              <w:t>NA</w:t>
            </w:r>
          </w:p>
        </w:tc>
        <w:tc>
          <w:tcPr>
            <w:tcW w:w="772" w:type="pct"/>
          </w:tcPr>
          <w:p w:rsidRPr="00AB62C7" w:rsidR="00CA1CAF" w:rsidP="007C59BC" w:rsidRDefault="00CA1CAF" w14:paraId="300397D3"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14E43479"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11BDCFFD" w14:textId="02F7DE83">
            <w:pPr>
              <w:spacing w:after="0"/>
              <w:jc w:val="center"/>
              <w:rPr>
                <w:rFonts w:ascii="Verdana" w:hAnsi="Verdana" w:eastAsia="Helvetica" w:cs="Arial"/>
                <w:color w:val="000000" w:themeColor="text1"/>
                <w:sz w:val="20"/>
                <w:szCs w:val="20"/>
              </w:rPr>
            </w:pPr>
            <w:r w:rsidRPr="00AB62C7">
              <w:rPr>
                <w:rFonts w:ascii="Verdana" w:hAnsi="Verdana" w:cs="Arial"/>
                <w:color w:val="000000"/>
                <w:sz w:val="20"/>
                <w:szCs w:val="20"/>
              </w:rPr>
              <w:t>3.622,</w:t>
            </w:r>
            <w:r>
              <w:rPr>
                <w:rFonts w:ascii="Verdana" w:hAnsi="Verdana" w:cs="Arial"/>
                <w:color w:val="000000"/>
                <w:sz w:val="20"/>
                <w:szCs w:val="20"/>
              </w:rPr>
              <w:t>26</w:t>
            </w:r>
          </w:p>
        </w:tc>
      </w:tr>
      <w:tr w:rsidRPr="00AB62C7" w:rsidR="00CA1CAF" w:rsidTr="00CA1CAF" w14:paraId="2D2A4A80" w14:textId="77777777">
        <w:tblPrEx>
          <w:jc w:val="left"/>
        </w:tblPrEx>
        <w:trPr>
          <w:trHeight w:val="300"/>
        </w:trPr>
        <w:tc>
          <w:tcPr>
            <w:tcW w:w="156" w:type="pct"/>
            <w:vMerge/>
          </w:tcPr>
          <w:p w:rsidRPr="00AB62C7" w:rsidR="00CA1CAF" w:rsidP="007C59BC" w:rsidRDefault="00CA1CAF" w14:paraId="528A87E9" w14:textId="77777777">
            <w:pPr>
              <w:rPr>
                <w:rFonts w:ascii="Verdana" w:hAnsi="Verdana" w:cs="Arial"/>
                <w:b/>
                <w:bCs/>
                <w:sz w:val="20"/>
                <w:szCs w:val="20"/>
                <w:highlight w:val="yellow"/>
              </w:rPr>
            </w:pPr>
          </w:p>
        </w:tc>
        <w:tc>
          <w:tcPr>
            <w:tcW w:w="850" w:type="pct"/>
            <w:vMerge/>
          </w:tcPr>
          <w:p w:rsidRPr="00AB62C7" w:rsidR="00CA1CAF" w:rsidP="007C59BC" w:rsidRDefault="00CA1CAF" w14:paraId="034D991F" w14:textId="7DA58920">
            <w:pPr>
              <w:rPr>
                <w:rFonts w:ascii="Verdana" w:hAnsi="Verdana" w:cs="Arial"/>
                <w:b/>
                <w:bCs/>
                <w:sz w:val="20"/>
                <w:szCs w:val="20"/>
                <w:highlight w:val="yellow"/>
              </w:rPr>
            </w:pPr>
          </w:p>
        </w:tc>
        <w:tc>
          <w:tcPr>
            <w:tcW w:w="849" w:type="pct"/>
          </w:tcPr>
          <w:p w:rsidRPr="00AB62C7" w:rsidR="00CA1CAF" w:rsidP="007C59BC" w:rsidRDefault="00CA1CAF" w14:paraId="52F7DFCD" w14:textId="77777777">
            <w:pPr>
              <w:jc w:val="center"/>
              <w:rPr>
                <w:rFonts w:ascii="Verdana" w:hAnsi="Verdana" w:cs="Arial"/>
                <w:sz w:val="20"/>
                <w:szCs w:val="20"/>
                <w:highlight w:val="yellow"/>
              </w:rPr>
            </w:pPr>
            <w:r w:rsidRPr="00AB62C7">
              <w:rPr>
                <w:rFonts w:ascii="Verdana" w:hAnsi="Verdana" w:cs="Arial"/>
                <w:color w:val="000000"/>
                <w:sz w:val="20"/>
                <w:szCs w:val="20"/>
              </w:rPr>
              <w:t>Recuperación</w:t>
            </w:r>
          </w:p>
        </w:tc>
        <w:tc>
          <w:tcPr>
            <w:tcW w:w="1082" w:type="pct"/>
          </w:tcPr>
          <w:p w:rsidRPr="00AB62C7" w:rsidR="00CA1CAF" w:rsidP="007C59BC" w:rsidRDefault="00CA1CAF" w14:paraId="0A519564" w14:textId="77777777">
            <w:pPr>
              <w:jc w:val="center"/>
              <w:rPr>
                <w:rFonts w:ascii="Verdana" w:hAnsi="Verdana" w:cs="Arial"/>
                <w:sz w:val="20"/>
                <w:szCs w:val="20"/>
              </w:rPr>
            </w:pPr>
            <w:r w:rsidRPr="00AB62C7">
              <w:rPr>
                <w:rFonts w:ascii="Verdana" w:hAnsi="Verdana" w:cs="Arial"/>
                <w:sz w:val="20"/>
                <w:szCs w:val="20"/>
              </w:rPr>
              <w:t>NA</w:t>
            </w:r>
          </w:p>
        </w:tc>
        <w:tc>
          <w:tcPr>
            <w:tcW w:w="772" w:type="pct"/>
          </w:tcPr>
          <w:p w:rsidRPr="00AB62C7" w:rsidR="00CA1CAF" w:rsidP="007C59BC" w:rsidRDefault="00CA1CAF" w14:paraId="76DCE69B"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1387BAE1" w14:textId="77777777">
            <w:pPr>
              <w:jc w:val="center"/>
              <w:rPr>
                <w:rFonts w:ascii="Verdana" w:hAnsi="Verdana" w:cs="Arial"/>
                <w:sz w:val="20"/>
                <w:szCs w:val="20"/>
                <w:highlight w:val="yellow"/>
              </w:rPr>
            </w:pPr>
            <w:r w:rsidRPr="00AB62C7">
              <w:rPr>
                <w:rFonts w:ascii="Verdana" w:hAnsi="Verdana" w:cs="Arial"/>
                <w:sz w:val="20"/>
                <w:szCs w:val="20"/>
              </w:rPr>
              <w:t>No</w:t>
            </w:r>
          </w:p>
        </w:tc>
        <w:tc>
          <w:tcPr>
            <w:tcW w:w="671" w:type="pct"/>
            <w:vAlign w:val="center"/>
          </w:tcPr>
          <w:p w:rsidRPr="00AB62C7" w:rsidR="00CA1CAF" w:rsidP="007C59BC" w:rsidRDefault="00CA1CAF" w14:paraId="5918F2DF" w14:textId="449B487C">
            <w:pPr>
              <w:spacing w:after="0"/>
              <w:jc w:val="center"/>
              <w:rPr>
                <w:rFonts w:ascii="Verdana" w:hAnsi="Verdana" w:eastAsia="Helvetica" w:cs="Arial"/>
                <w:color w:val="000000" w:themeColor="text1"/>
                <w:sz w:val="20"/>
                <w:szCs w:val="20"/>
              </w:rPr>
            </w:pPr>
            <w:r w:rsidRPr="00AB62C7">
              <w:rPr>
                <w:rFonts w:ascii="Verdana" w:hAnsi="Verdana" w:cs="Arial"/>
                <w:color w:val="000000"/>
                <w:sz w:val="20"/>
                <w:szCs w:val="20"/>
              </w:rPr>
              <w:t>1.602,</w:t>
            </w:r>
            <w:r>
              <w:rPr>
                <w:rFonts w:ascii="Verdana" w:hAnsi="Verdana" w:cs="Arial"/>
                <w:color w:val="000000"/>
                <w:sz w:val="20"/>
                <w:szCs w:val="20"/>
              </w:rPr>
              <w:t>68</w:t>
            </w:r>
          </w:p>
        </w:tc>
      </w:tr>
      <w:tr w:rsidRPr="00AB62C7" w:rsidR="00CA1CAF" w:rsidTr="00CA1CAF" w14:paraId="1B738BEB" w14:textId="77777777">
        <w:tblPrEx>
          <w:jc w:val="left"/>
        </w:tblPrEx>
        <w:trPr>
          <w:trHeight w:val="300"/>
        </w:trPr>
        <w:tc>
          <w:tcPr>
            <w:tcW w:w="156" w:type="pct"/>
            <w:vMerge/>
          </w:tcPr>
          <w:p w:rsidRPr="00AB62C7" w:rsidR="00CA1CAF" w:rsidP="007C59BC" w:rsidRDefault="00CA1CAF" w14:paraId="60FD8E56" w14:textId="77777777">
            <w:pPr>
              <w:rPr>
                <w:rFonts w:ascii="Verdana" w:hAnsi="Verdana" w:cs="Arial"/>
                <w:b/>
                <w:bCs/>
                <w:sz w:val="20"/>
                <w:szCs w:val="20"/>
                <w:highlight w:val="yellow"/>
              </w:rPr>
            </w:pPr>
          </w:p>
        </w:tc>
        <w:tc>
          <w:tcPr>
            <w:tcW w:w="850" w:type="pct"/>
            <w:vMerge/>
          </w:tcPr>
          <w:p w:rsidRPr="00AB62C7" w:rsidR="00CA1CAF" w:rsidP="007C59BC" w:rsidRDefault="00CA1CAF" w14:paraId="4A78E325" w14:textId="278CD614">
            <w:pPr>
              <w:rPr>
                <w:rFonts w:ascii="Verdana" w:hAnsi="Verdana" w:cs="Arial"/>
                <w:b/>
                <w:bCs/>
                <w:sz w:val="20"/>
                <w:szCs w:val="20"/>
                <w:highlight w:val="yellow"/>
              </w:rPr>
            </w:pPr>
          </w:p>
        </w:tc>
        <w:tc>
          <w:tcPr>
            <w:tcW w:w="849" w:type="pct"/>
            <w:shd w:val="clear" w:color="auto" w:fill="FFF2CC" w:themeFill="accent4" w:themeFillTint="33"/>
          </w:tcPr>
          <w:p w:rsidRPr="00AB62C7" w:rsidR="00CA1CAF" w:rsidP="007C59BC" w:rsidRDefault="00CA1CAF" w14:paraId="1AAEE9B2" w14:textId="77777777">
            <w:pPr>
              <w:jc w:val="center"/>
              <w:rPr>
                <w:rFonts w:ascii="Verdana" w:hAnsi="Verdana" w:cs="Arial"/>
                <w:sz w:val="20"/>
                <w:szCs w:val="20"/>
                <w:highlight w:val="yellow"/>
              </w:rPr>
            </w:pPr>
            <w:r w:rsidRPr="00AB62C7">
              <w:rPr>
                <w:rFonts w:ascii="Verdana" w:hAnsi="Verdana" w:cs="Arial"/>
                <w:color w:val="000000"/>
                <w:sz w:val="20"/>
                <w:szCs w:val="20"/>
              </w:rPr>
              <w:t>Uso Sostenible</w:t>
            </w:r>
            <w:r w:rsidRPr="00AB62C7">
              <w:rPr>
                <w:rFonts w:ascii="Verdana" w:hAnsi="Verdana" w:cs="Arial"/>
                <w:color w:val="000000"/>
                <w:sz w:val="20"/>
                <w:szCs w:val="20"/>
              </w:rPr>
              <w:br/>
            </w:r>
          </w:p>
        </w:tc>
        <w:tc>
          <w:tcPr>
            <w:tcW w:w="1082" w:type="pct"/>
            <w:shd w:val="clear" w:color="auto" w:fill="FFF2CC" w:themeFill="accent4" w:themeFillTint="33"/>
          </w:tcPr>
          <w:p w:rsidRPr="00AB62C7" w:rsidR="00CA1CAF" w:rsidP="007C59BC" w:rsidRDefault="00CA1CAF" w14:paraId="434810AE" w14:textId="77777777">
            <w:pPr>
              <w:jc w:val="center"/>
              <w:rPr>
                <w:rFonts w:ascii="Verdana" w:hAnsi="Verdana" w:cs="Arial"/>
                <w:sz w:val="20"/>
                <w:szCs w:val="20"/>
              </w:rPr>
            </w:pPr>
            <w:r w:rsidRPr="00AB62C7">
              <w:rPr>
                <w:rFonts w:ascii="Verdana" w:hAnsi="Verdana" w:cs="Arial"/>
                <w:color w:val="000000"/>
                <w:sz w:val="20"/>
                <w:szCs w:val="20"/>
              </w:rPr>
              <w:t>aprovechamiento sostenible</w:t>
            </w:r>
          </w:p>
        </w:tc>
        <w:tc>
          <w:tcPr>
            <w:tcW w:w="772" w:type="pct"/>
            <w:shd w:val="clear" w:color="auto" w:fill="FFF2CC" w:themeFill="accent4" w:themeFillTint="33"/>
          </w:tcPr>
          <w:p w:rsidRPr="00AB62C7" w:rsidR="00CA1CAF" w:rsidP="007C59BC" w:rsidRDefault="00CA1CAF" w14:paraId="3EB4B3D6" w14:textId="77777777">
            <w:pPr>
              <w:jc w:val="center"/>
              <w:rPr>
                <w:rFonts w:ascii="Verdana" w:hAnsi="Verdana" w:cs="Arial"/>
                <w:sz w:val="20"/>
                <w:szCs w:val="20"/>
              </w:rPr>
            </w:pPr>
            <w:r w:rsidRPr="00AB62C7">
              <w:rPr>
                <w:rFonts w:ascii="Verdana" w:hAnsi="Verdana" w:cs="Arial"/>
                <w:sz w:val="20"/>
                <w:szCs w:val="20"/>
              </w:rPr>
              <w:t>No</w:t>
            </w:r>
          </w:p>
        </w:tc>
        <w:tc>
          <w:tcPr>
            <w:tcW w:w="619" w:type="pct"/>
            <w:shd w:val="clear" w:color="auto" w:fill="FFF2CC" w:themeFill="accent4" w:themeFillTint="33"/>
          </w:tcPr>
          <w:p w:rsidRPr="00AB62C7" w:rsidR="00CA1CAF" w:rsidP="007C59BC" w:rsidRDefault="00CA1CAF" w14:paraId="3563DD4D" w14:textId="77777777">
            <w:pPr>
              <w:jc w:val="center"/>
              <w:rPr>
                <w:rFonts w:ascii="Verdana" w:hAnsi="Verdana" w:cs="Arial"/>
                <w:sz w:val="20"/>
                <w:szCs w:val="20"/>
              </w:rPr>
            </w:pPr>
            <w:r w:rsidRPr="00AB62C7">
              <w:rPr>
                <w:rFonts w:ascii="Verdana" w:hAnsi="Verdana" w:cs="Arial"/>
                <w:sz w:val="20"/>
                <w:szCs w:val="20"/>
              </w:rPr>
              <w:t>Si</w:t>
            </w:r>
          </w:p>
        </w:tc>
        <w:tc>
          <w:tcPr>
            <w:tcW w:w="671" w:type="pct"/>
            <w:shd w:val="clear" w:color="auto" w:fill="FFF2CC" w:themeFill="accent4" w:themeFillTint="33"/>
            <w:vAlign w:val="center"/>
          </w:tcPr>
          <w:p w:rsidRPr="00AB62C7" w:rsidR="00CA1CAF" w:rsidP="007C59BC" w:rsidRDefault="00CA1CAF" w14:paraId="532DB487" w14:textId="77777777">
            <w:pPr>
              <w:jc w:val="center"/>
              <w:rPr>
                <w:rFonts w:ascii="Verdana" w:hAnsi="Verdana" w:eastAsia="Helvetica" w:cs="Arial"/>
                <w:sz w:val="20"/>
                <w:szCs w:val="20"/>
              </w:rPr>
            </w:pPr>
            <w:r w:rsidRPr="00AB62C7">
              <w:rPr>
                <w:rFonts w:ascii="Verdana" w:hAnsi="Verdana" w:cs="Arial"/>
                <w:color w:val="000000"/>
                <w:sz w:val="20"/>
                <w:szCs w:val="20"/>
              </w:rPr>
              <w:t>2.752,66</w:t>
            </w:r>
          </w:p>
        </w:tc>
      </w:tr>
      <w:tr w:rsidRPr="00AB62C7" w:rsidR="00CA1CAF" w:rsidTr="00CA1CAF" w14:paraId="5944687D" w14:textId="77777777">
        <w:tblPrEx>
          <w:jc w:val="left"/>
        </w:tblPrEx>
        <w:trPr>
          <w:trHeight w:val="300"/>
        </w:trPr>
        <w:tc>
          <w:tcPr>
            <w:tcW w:w="156" w:type="pct"/>
            <w:vMerge/>
          </w:tcPr>
          <w:p w:rsidRPr="00AB62C7" w:rsidR="00CA1CAF" w:rsidP="007C59BC" w:rsidRDefault="00CA1CAF" w14:paraId="1375BADE" w14:textId="77777777">
            <w:pPr>
              <w:rPr>
                <w:rFonts w:ascii="Verdana" w:hAnsi="Verdana" w:cs="Arial"/>
                <w:b/>
                <w:bCs/>
                <w:sz w:val="20"/>
                <w:szCs w:val="20"/>
                <w:highlight w:val="yellow"/>
              </w:rPr>
            </w:pPr>
          </w:p>
        </w:tc>
        <w:tc>
          <w:tcPr>
            <w:tcW w:w="850" w:type="pct"/>
            <w:vMerge/>
          </w:tcPr>
          <w:p w:rsidRPr="00AB62C7" w:rsidR="00CA1CAF" w:rsidP="007C59BC" w:rsidRDefault="00CA1CAF" w14:paraId="3ACB66ED" w14:textId="7A4A679C">
            <w:pPr>
              <w:rPr>
                <w:rFonts w:ascii="Verdana" w:hAnsi="Verdana" w:cs="Arial"/>
                <w:b/>
                <w:bCs/>
                <w:sz w:val="20"/>
                <w:szCs w:val="20"/>
                <w:highlight w:val="yellow"/>
              </w:rPr>
            </w:pPr>
          </w:p>
        </w:tc>
        <w:tc>
          <w:tcPr>
            <w:tcW w:w="849" w:type="pct"/>
            <w:shd w:val="clear" w:color="auto" w:fill="FFF2CC" w:themeFill="accent4" w:themeFillTint="33"/>
          </w:tcPr>
          <w:p w:rsidRPr="00AB62C7" w:rsidR="00CA1CAF" w:rsidP="007C59BC" w:rsidRDefault="00CA1CAF" w14:paraId="2838608D" w14:textId="77777777">
            <w:pPr>
              <w:jc w:val="center"/>
              <w:rPr>
                <w:rFonts w:ascii="Verdana" w:hAnsi="Verdana" w:cs="Arial"/>
                <w:sz w:val="20"/>
                <w:szCs w:val="20"/>
                <w:highlight w:val="yellow"/>
              </w:rPr>
            </w:pPr>
            <w:r w:rsidRPr="00AB62C7">
              <w:rPr>
                <w:rFonts w:ascii="Verdana" w:hAnsi="Verdana" w:cs="Arial"/>
                <w:color w:val="000000"/>
                <w:sz w:val="20"/>
                <w:szCs w:val="20"/>
              </w:rPr>
              <w:t>Uso Sostenible</w:t>
            </w:r>
          </w:p>
        </w:tc>
        <w:tc>
          <w:tcPr>
            <w:tcW w:w="1082" w:type="pct"/>
            <w:shd w:val="clear" w:color="auto" w:fill="FFF2CC" w:themeFill="accent4" w:themeFillTint="33"/>
          </w:tcPr>
          <w:p w:rsidRPr="00AB62C7" w:rsidR="00CA1CAF" w:rsidP="007C59BC" w:rsidRDefault="00CA1CAF" w14:paraId="15DCBB85" w14:textId="77777777">
            <w:pPr>
              <w:jc w:val="center"/>
              <w:rPr>
                <w:rFonts w:ascii="Verdana" w:hAnsi="Verdana" w:cs="Arial"/>
                <w:sz w:val="20"/>
                <w:szCs w:val="20"/>
              </w:rPr>
            </w:pPr>
            <w:r w:rsidRPr="00AB62C7">
              <w:rPr>
                <w:rFonts w:ascii="Verdana" w:hAnsi="Verdana" w:cs="Arial"/>
                <w:color w:val="000000"/>
                <w:sz w:val="20"/>
                <w:szCs w:val="20"/>
              </w:rPr>
              <w:t>para el desarrollo</w:t>
            </w:r>
          </w:p>
        </w:tc>
        <w:tc>
          <w:tcPr>
            <w:tcW w:w="772" w:type="pct"/>
            <w:shd w:val="clear" w:color="auto" w:fill="FFF2CC" w:themeFill="accent4" w:themeFillTint="33"/>
          </w:tcPr>
          <w:p w:rsidRPr="00AB62C7" w:rsidR="00CA1CAF" w:rsidP="007C59BC" w:rsidRDefault="00CA1CAF" w14:paraId="50129CEE" w14:textId="77777777">
            <w:pPr>
              <w:jc w:val="center"/>
              <w:rPr>
                <w:rFonts w:ascii="Verdana" w:hAnsi="Verdana" w:cs="Arial"/>
                <w:sz w:val="20"/>
                <w:szCs w:val="20"/>
              </w:rPr>
            </w:pPr>
            <w:r w:rsidRPr="00AB62C7">
              <w:rPr>
                <w:rFonts w:ascii="Verdana" w:hAnsi="Verdana" w:cs="Arial"/>
                <w:sz w:val="20"/>
                <w:szCs w:val="20"/>
              </w:rPr>
              <w:t>No</w:t>
            </w:r>
          </w:p>
        </w:tc>
        <w:tc>
          <w:tcPr>
            <w:tcW w:w="619" w:type="pct"/>
            <w:shd w:val="clear" w:color="auto" w:fill="FFF2CC" w:themeFill="accent4" w:themeFillTint="33"/>
          </w:tcPr>
          <w:p w:rsidRPr="00AB62C7" w:rsidR="00CA1CAF" w:rsidP="007C59BC" w:rsidRDefault="00CA1CAF" w14:paraId="751B3877" w14:textId="77777777">
            <w:pPr>
              <w:jc w:val="center"/>
              <w:rPr>
                <w:rFonts w:ascii="Verdana" w:hAnsi="Verdana" w:cs="Arial"/>
                <w:sz w:val="20"/>
                <w:szCs w:val="20"/>
              </w:rPr>
            </w:pPr>
            <w:r w:rsidRPr="00AB62C7">
              <w:rPr>
                <w:rFonts w:ascii="Verdana" w:hAnsi="Verdana" w:cs="Arial"/>
                <w:sz w:val="20"/>
                <w:szCs w:val="20"/>
              </w:rPr>
              <w:t>Si</w:t>
            </w:r>
          </w:p>
        </w:tc>
        <w:tc>
          <w:tcPr>
            <w:tcW w:w="671" w:type="pct"/>
            <w:shd w:val="clear" w:color="auto" w:fill="FFF2CC" w:themeFill="accent4" w:themeFillTint="33"/>
            <w:vAlign w:val="center"/>
          </w:tcPr>
          <w:p w:rsidRPr="00AB62C7" w:rsidR="00CA1CAF" w:rsidP="007C59BC" w:rsidRDefault="00CA1CAF" w14:paraId="30521D8D" w14:textId="77777777">
            <w:pPr>
              <w:jc w:val="center"/>
              <w:rPr>
                <w:rFonts w:ascii="Verdana" w:hAnsi="Verdana" w:eastAsia="Helvetica" w:cs="Arial"/>
                <w:sz w:val="20"/>
                <w:szCs w:val="20"/>
              </w:rPr>
            </w:pPr>
            <w:r w:rsidRPr="00AB62C7">
              <w:rPr>
                <w:rFonts w:ascii="Verdana" w:hAnsi="Verdana" w:cs="Arial"/>
                <w:color w:val="000000"/>
                <w:sz w:val="20"/>
                <w:szCs w:val="20"/>
              </w:rPr>
              <w:t>5.352,67</w:t>
            </w:r>
          </w:p>
        </w:tc>
      </w:tr>
      <w:tr w:rsidRPr="00AB62C7" w:rsidR="00CA1CAF" w:rsidTr="00CA1CAF" w14:paraId="710DC8E8" w14:textId="77777777">
        <w:tblPrEx>
          <w:jc w:val="left"/>
        </w:tblPrEx>
        <w:trPr>
          <w:trHeight w:val="300"/>
        </w:trPr>
        <w:tc>
          <w:tcPr>
            <w:tcW w:w="156" w:type="pct"/>
            <w:vMerge/>
          </w:tcPr>
          <w:p w:rsidRPr="00AB62C7" w:rsidR="00CA1CAF" w:rsidP="007C59BC" w:rsidRDefault="00CA1CAF" w14:paraId="48861A91" w14:textId="77777777">
            <w:pPr>
              <w:rPr>
                <w:rFonts w:ascii="Verdana" w:hAnsi="Verdana" w:cs="Arial"/>
                <w:b/>
                <w:bCs/>
                <w:sz w:val="20"/>
                <w:szCs w:val="20"/>
                <w:highlight w:val="yellow"/>
              </w:rPr>
            </w:pPr>
          </w:p>
        </w:tc>
        <w:tc>
          <w:tcPr>
            <w:tcW w:w="850" w:type="pct"/>
            <w:vMerge/>
          </w:tcPr>
          <w:p w:rsidRPr="00AB62C7" w:rsidR="00CA1CAF" w:rsidP="007C59BC" w:rsidRDefault="00CA1CAF" w14:paraId="30695B14" w14:textId="268E9F68">
            <w:pPr>
              <w:rPr>
                <w:rFonts w:ascii="Verdana" w:hAnsi="Verdana" w:cs="Arial"/>
                <w:b/>
                <w:bCs/>
                <w:sz w:val="20"/>
                <w:szCs w:val="20"/>
                <w:highlight w:val="yellow"/>
              </w:rPr>
            </w:pPr>
          </w:p>
        </w:tc>
        <w:tc>
          <w:tcPr>
            <w:tcW w:w="849" w:type="pct"/>
          </w:tcPr>
          <w:p w:rsidRPr="00AB62C7" w:rsidR="00CA1CAF" w:rsidP="007C59BC" w:rsidRDefault="00CA1CAF" w14:paraId="54D7D5AC" w14:textId="77777777">
            <w:pPr>
              <w:jc w:val="center"/>
              <w:rPr>
                <w:rFonts w:ascii="Verdana" w:hAnsi="Verdana" w:cs="Arial"/>
                <w:color w:val="000000"/>
                <w:sz w:val="20"/>
                <w:szCs w:val="20"/>
              </w:rPr>
            </w:pPr>
            <w:r w:rsidRPr="00AB62C7">
              <w:rPr>
                <w:rFonts w:ascii="Verdana" w:hAnsi="Verdana" w:cs="Arial"/>
                <w:color w:val="000000"/>
                <w:sz w:val="20"/>
                <w:szCs w:val="20"/>
              </w:rPr>
              <w:t>Uso público</w:t>
            </w:r>
          </w:p>
        </w:tc>
        <w:tc>
          <w:tcPr>
            <w:tcW w:w="1082" w:type="pct"/>
          </w:tcPr>
          <w:p w:rsidRPr="00AB62C7" w:rsidR="00CA1CAF" w:rsidP="007C59BC" w:rsidRDefault="00CA1CAF" w14:paraId="772D054B" w14:textId="77777777">
            <w:pPr>
              <w:jc w:val="center"/>
              <w:rPr>
                <w:rFonts w:ascii="Verdana" w:hAnsi="Verdana" w:cs="Arial"/>
                <w:color w:val="000000"/>
                <w:sz w:val="20"/>
                <w:szCs w:val="20"/>
              </w:rPr>
            </w:pPr>
            <w:r w:rsidRPr="00AB62C7">
              <w:rPr>
                <w:rFonts w:ascii="Verdana" w:hAnsi="Verdana" w:cs="Arial"/>
                <w:color w:val="000000"/>
                <w:sz w:val="20"/>
                <w:szCs w:val="20"/>
              </w:rPr>
              <w:t>alta densidad de uso</w:t>
            </w:r>
          </w:p>
        </w:tc>
        <w:tc>
          <w:tcPr>
            <w:tcW w:w="772" w:type="pct"/>
          </w:tcPr>
          <w:p w:rsidRPr="00AB62C7" w:rsidR="00CA1CAF" w:rsidP="007C59BC" w:rsidRDefault="00CA1CAF" w14:paraId="1530F7F9"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12A5CA53"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7D4F94D6" w14:textId="77777777">
            <w:pPr>
              <w:jc w:val="center"/>
              <w:rPr>
                <w:rFonts w:ascii="Verdana" w:hAnsi="Verdana" w:eastAsia="Helvetica" w:cs="Arial"/>
                <w:sz w:val="20"/>
                <w:szCs w:val="20"/>
              </w:rPr>
            </w:pPr>
            <w:r w:rsidRPr="00AB62C7">
              <w:rPr>
                <w:rFonts w:ascii="Verdana" w:hAnsi="Verdana" w:cs="Arial"/>
                <w:color w:val="000000"/>
                <w:sz w:val="20"/>
                <w:szCs w:val="20"/>
              </w:rPr>
              <w:t>17,41</w:t>
            </w:r>
          </w:p>
        </w:tc>
      </w:tr>
      <w:tr w:rsidRPr="00AB62C7" w:rsidR="00CA1CAF" w:rsidTr="00CA1CAF" w14:paraId="5EEBE2B2" w14:textId="77777777">
        <w:tblPrEx>
          <w:jc w:val="left"/>
        </w:tblPrEx>
        <w:trPr>
          <w:trHeight w:val="300"/>
        </w:trPr>
        <w:tc>
          <w:tcPr>
            <w:tcW w:w="156" w:type="pct"/>
            <w:vMerge/>
          </w:tcPr>
          <w:p w:rsidRPr="00AB62C7" w:rsidR="00CA1CAF" w:rsidP="007C59BC" w:rsidRDefault="00CA1CAF" w14:paraId="73E7E7CF" w14:textId="77777777">
            <w:pPr>
              <w:rPr>
                <w:rFonts w:ascii="Verdana" w:hAnsi="Verdana" w:cs="Arial"/>
                <w:b/>
                <w:bCs/>
                <w:sz w:val="20"/>
                <w:szCs w:val="20"/>
                <w:highlight w:val="yellow"/>
              </w:rPr>
            </w:pPr>
          </w:p>
        </w:tc>
        <w:tc>
          <w:tcPr>
            <w:tcW w:w="850" w:type="pct"/>
            <w:vMerge/>
          </w:tcPr>
          <w:p w:rsidRPr="00AB62C7" w:rsidR="00CA1CAF" w:rsidP="007C59BC" w:rsidRDefault="00CA1CAF" w14:paraId="38E14D2A" w14:textId="5BB618F2">
            <w:pPr>
              <w:rPr>
                <w:rFonts w:ascii="Verdana" w:hAnsi="Verdana" w:cs="Arial"/>
                <w:b/>
                <w:bCs/>
                <w:sz w:val="20"/>
                <w:szCs w:val="20"/>
                <w:highlight w:val="yellow"/>
              </w:rPr>
            </w:pPr>
          </w:p>
        </w:tc>
        <w:tc>
          <w:tcPr>
            <w:tcW w:w="849" w:type="pct"/>
          </w:tcPr>
          <w:p w:rsidRPr="00AB62C7" w:rsidR="00CA1CAF" w:rsidP="007C59BC" w:rsidRDefault="00CA1CAF" w14:paraId="365A18DA" w14:textId="77777777">
            <w:pPr>
              <w:jc w:val="center"/>
              <w:rPr>
                <w:rFonts w:ascii="Verdana" w:hAnsi="Verdana" w:cs="Arial"/>
                <w:color w:val="000000"/>
                <w:sz w:val="20"/>
                <w:szCs w:val="20"/>
              </w:rPr>
            </w:pPr>
            <w:r w:rsidRPr="00AB62C7">
              <w:rPr>
                <w:rFonts w:ascii="Verdana" w:hAnsi="Verdana" w:cs="Arial"/>
                <w:color w:val="000000"/>
                <w:sz w:val="20"/>
                <w:szCs w:val="20"/>
              </w:rPr>
              <w:t>Uso público</w:t>
            </w:r>
          </w:p>
        </w:tc>
        <w:tc>
          <w:tcPr>
            <w:tcW w:w="1082" w:type="pct"/>
          </w:tcPr>
          <w:p w:rsidRPr="00AB62C7" w:rsidR="00CA1CAF" w:rsidP="007C59BC" w:rsidRDefault="00CA1CAF" w14:paraId="39783FCF" w14:textId="77777777">
            <w:pPr>
              <w:jc w:val="center"/>
              <w:rPr>
                <w:rFonts w:ascii="Verdana" w:hAnsi="Verdana" w:cs="Arial"/>
                <w:color w:val="000000"/>
                <w:sz w:val="20"/>
                <w:szCs w:val="20"/>
              </w:rPr>
            </w:pPr>
            <w:r w:rsidRPr="00AB62C7">
              <w:rPr>
                <w:rFonts w:ascii="Verdana" w:hAnsi="Verdana" w:cs="Arial"/>
                <w:color w:val="000000"/>
                <w:sz w:val="20"/>
                <w:szCs w:val="20"/>
              </w:rPr>
              <w:t>De recreación</w:t>
            </w:r>
          </w:p>
        </w:tc>
        <w:tc>
          <w:tcPr>
            <w:tcW w:w="772" w:type="pct"/>
          </w:tcPr>
          <w:p w:rsidRPr="00AB62C7" w:rsidR="00CA1CAF" w:rsidP="007C59BC" w:rsidRDefault="00CA1CAF" w14:paraId="5534AF28"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61306BE5"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19A80C48" w14:textId="77777777">
            <w:pPr>
              <w:jc w:val="center"/>
              <w:rPr>
                <w:rFonts w:ascii="Verdana" w:hAnsi="Verdana" w:eastAsia="Helvetica" w:cs="Arial"/>
                <w:sz w:val="20"/>
                <w:szCs w:val="20"/>
              </w:rPr>
            </w:pPr>
            <w:r w:rsidRPr="00AB62C7">
              <w:rPr>
                <w:rFonts w:ascii="Verdana" w:hAnsi="Verdana" w:cs="Arial"/>
                <w:color w:val="000000"/>
                <w:sz w:val="20"/>
                <w:szCs w:val="20"/>
              </w:rPr>
              <w:t>87,76</w:t>
            </w:r>
          </w:p>
        </w:tc>
      </w:tr>
      <w:tr w:rsidRPr="00AB62C7" w:rsidR="00CA1CAF" w:rsidTr="00CA1CAF" w14:paraId="28DAC164" w14:textId="77777777">
        <w:tblPrEx>
          <w:jc w:val="left"/>
        </w:tblPrEx>
        <w:trPr>
          <w:trHeight w:val="179"/>
        </w:trPr>
        <w:tc>
          <w:tcPr>
            <w:tcW w:w="156" w:type="pct"/>
            <w:shd w:val="clear" w:color="auto" w:fill="C45911" w:themeFill="accent2" w:themeFillShade="BF"/>
          </w:tcPr>
          <w:p w:rsidRPr="00AB62C7" w:rsidR="00CA1CAF" w:rsidP="007C59BC" w:rsidRDefault="00CA1CAF" w14:paraId="0FF38E23" w14:textId="77777777">
            <w:pPr>
              <w:rPr>
                <w:rFonts w:ascii="Verdana" w:hAnsi="Verdana" w:cs="Arial"/>
                <w:sz w:val="8"/>
                <w:szCs w:val="8"/>
              </w:rPr>
            </w:pPr>
          </w:p>
        </w:tc>
        <w:tc>
          <w:tcPr>
            <w:tcW w:w="850" w:type="pct"/>
            <w:shd w:val="clear" w:color="auto" w:fill="C45911" w:themeFill="accent2" w:themeFillShade="BF"/>
            <w:vAlign w:val="center"/>
          </w:tcPr>
          <w:p w:rsidRPr="00AB62C7" w:rsidR="00CA1CAF" w:rsidP="007C59BC" w:rsidRDefault="00CA1CAF" w14:paraId="1A64BDE1" w14:textId="22B4DF9F">
            <w:pPr>
              <w:rPr>
                <w:rFonts w:ascii="Verdana" w:hAnsi="Verdana" w:cs="Arial"/>
                <w:sz w:val="8"/>
                <w:szCs w:val="8"/>
              </w:rPr>
            </w:pPr>
          </w:p>
        </w:tc>
        <w:tc>
          <w:tcPr>
            <w:tcW w:w="849" w:type="pct"/>
            <w:shd w:val="clear" w:color="auto" w:fill="C45911" w:themeFill="accent2" w:themeFillShade="BF"/>
            <w:vAlign w:val="center"/>
          </w:tcPr>
          <w:p w:rsidRPr="00AB62C7" w:rsidR="00CA1CAF" w:rsidP="007C59BC" w:rsidRDefault="00CA1CAF" w14:paraId="25D513D7" w14:textId="77777777">
            <w:pPr>
              <w:jc w:val="center"/>
              <w:rPr>
                <w:rFonts w:ascii="Verdana" w:hAnsi="Verdana" w:cs="Arial"/>
                <w:color w:val="000000"/>
                <w:sz w:val="8"/>
                <w:szCs w:val="8"/>
              </w:rPr>
            </w:pPr>
          </w:p>
        </w:tc>
        <w:tc>
          <w:tcPr>
            <w:tcW w:w="1082" w:type="pct"/>
            <w:shd w:val="clear" w:color="auto" w:fill="C45911" w:themeFill="accent2" w:themeFillShade="BF"/>
          </w:tcPr>
          <w:p w:rsidRPr="00AB62C7" w:rsidR="00CA1CAF" w:rsidP="007C59BC" w:rsidRDefault="00CA1CAF" w14:paraId="7A66F44C" w14:textId="77777777">
            <w:pPr>
              <w:jc w:val="center"/>
              <w:rPr>
                <w:rFonts w:ascii="Verdana" w:hAnsi="Verdana" w:cs="Arial"/>
                <w:color w:val="000000"/>
                <w:sz w:val="8"/>
                <w:szCs w:val="8"/>
              </w:rPr>
            </w:pPr>
          </w:p>
        </w:tc>
        <w:tc>
          <w:tcPr>
            <w:tcW w:w="772" w:type="pct"/>
            <w:shd w:val="clear" w:color="auto" w:fill="C45911" w:themeFill="accent2" w:themeFillShade="BF"/>
          </w:tcPr>
          <w:p w:rsidRPr="00AB62C7" w:rsidR="00CA1CAF" w:rsidP="007C59BC" w:rsidRDefault="00CA1CAF" w14:paraId="5AB6F59A" w14:textId="77777777">
            <w:pPr>
              <w:jc w:val="center"/>
              <w:rPr>
                <w:rFonts w:ascii="Verdana" w:hAnsi="Verdana" w:cs="Arial"/>
                <w:sz w:val="8"/>
                <w:szCs w:val="8"/>
              </w:rPr>
            </w:pPr>
          </w:p>
        </w:tc>
        <w:tc>
          <w:tcPr>
            <w:tcW w:w="619" w:type="pct"/>
            <w:shd w:val="clear" w:color="auto" w:fill="C45911" w:themeFill="accent2" w:themeFillShade="BF"/>
          </w:tcPr>
          <w:p w:rsidRPr="00AB62C7" w:rsidR="00CA1CAF" w:rsidP="007C59BC" w:rsidRDefault="00CA1CAF" w14:paraId="37F907A9" w14:textId="77777777">
            <w:pPr>
              <w:jc w:val="center"/>
              <w:rPr>
                <w:rFonts w:ascii="Verdana" w:hAnsi="Verdana" w:cs="Arial"/>
                <w:sz w:val="8"/>
                <w:szCs w:val="8"/>
              </w:rPr>
            </w:pPr>
          </w:p>
        </w:tc>
        <w:tc>
          <w:tcPr>
            <w:tcW w:w="671" w:type="pct"/>
            <w:shd w:val="clear" w:color="auto" w:fill="C45911" w:themeFill="accent2" w:themeFillShade="BF"/>
            <w:vAlign w:val="center"/>
          </w:tcPr>
          <w:p w:rsidRPr="00AB62C7" w:rsidR="00CA1CAF" w:rsidP="007C59BC" w:rsidRDefault="00CA1CAF" w14:paraId="67A7BBC1" w14:textId="77777777">
            <w:pPr>
              <w:jc w:val="center"/>
              <w:rPr>
                <w:rFonts w:ascii="Verdana" w:hAnsi="Verdana" w:cs="Arial"/>
                <w:color w:val="000000"/>
                <w:sz w:val="8"/>
                <w:szCs w:val="8"/>
              </w:rPr>
            </w:pPr>
          </w:p>
        </w:tc>
      </w:tr>
      <w:tr w:rsidRPr="00AB62C7" w:rsidR="00CA1CAF" w:rsidTr="00CA1CAF" w14:paraId="72834A06" w14:textId="77777777">
        <w:tblPrEx>
          <w:jc w:val="left"/>
        </w:tblPrEx>
        <w:trPr>
          <w:trHeight w:val="300"/>
        </w:trPr>
        <w:tc>
          <w:tcPr>
            <w:tcW w:w="156" w:type="pct"/>
            <w:vMerge w:val="restart"/>
          </w:tcPr>
          <w:p w:rsidRPr="00AB62C7" w:rsidR="00CA1CAF" w:rsidP="007C59BC" w:rsidRDefault="00CA1CAF" w14:paraId="63EBA215" w14:textId="019B6751">
            <w:pPr>
              <w:jc w:val="center"/>
              <w:rPr>
                <w:rFonts w:ascii="Verdana" w:hAnsi="Verdana" w:cs="Arial"/>
                <w:sz w:val="20"/>
                <w:szCs w:val="20"/>
              </w:rPr>
            </w:pPr>
            <w:r>
              <w:rPr>
                <w:rFonts w:ascii="Verdana" w:hAnsi="Verdana" w:cs="Arial"/>
                <w:sz w:val="20"/>
                <w:szCs w:val="20"/>
              </w:rPr>
              <w:t>4</w:t>
            </w:r>
          </w:p>
        </w:tc>
        <w:tc>
          <w:tcPr>
            <w:tcW w:w="850" w:type="pct"/>
            <w:vMerge w:val="restart"/>
            <w:vAlign w:val="center"/>
          </w:tcPr>
          <w:p w:rsidRPr="00AB62C7" w:rsidR="00CA1CAF" w:rsidP="007C59BC" w:rsidRDefault="00CA1CAF" w14:paraId="6B39F0D8" w14:textId="0DA0911C">
            <w:pPr>
              <w:jc w:val="center"/>
              <w:rPr>
                <w:rFonts w:ascii="Verdana" w:hAnsi="Verdana" w:cs="Arial"/>
                <w:sz w:val="20"/>
                <w:szCs w:val="20"/>
              </w:rPr>
            </w:pPr>
            <w:r w:rsidRPr="00AB62C7">
              <w:rPr>
                <w:rFonts w:ascii="Verdana" w:hAnsi="Verdana" w:cs="Arial"/>
                <w:sz w:val="20"/>
                <w:szCs w:val="20"/>
              </w:rPr>
              <w:t>DCS Sierra Chiquita</w:t>
            </w:r>
          </w:p>
        </w:tc>
        <w:tc>
          <w:tcPr>
            <w:tcW w:w="849" w:type="pct"/>
          </w:tcPr>
          <w:p w:rsidRPr="00AB62C7" w:rsidR="00CA1CAF" w:rsidP="007C59BC" w:rsidRDefault="00CA1CAF" w14:paraId="28D96E4E" w14:textId="77777777">
            <w:pPr>
              <w:jc w:val="center"/>
              <w:rPr>
                <w:rFonts w:ascii="Verdana" w:hAnsi="Verdana" w:cs="Arial"/>
                <w:color w:val="000000"/>
                <w:sz w:val="20"/>
                <w:szCs w:val="20"/>
              </w:rPr>
            </w:pPr>
            <w:r w:rsidRPr="00AB62C7">
              <w:rPr>
                <w:rFonts w:ascii="Verdana" w:hAnsi="Verdana" w:cs="Arial"/>
                <w:color w:val="000000"/>
                <w:sz w:val="20"/>
                <w:szCs w:val="20"/>
              </w:rPr>
              <w:t>Preservación</w:t>
            </w:r>
          </w:p>
        </w:tc>
        <w:tc>
          <w:tcPr>
            <w:tcW w:w="1082" w:type="pct"/>
          </w:tcPr>
          <w:p w:rsidRPr="00AB62C7" w:rsidR="00CA1CAF" w:rsidP="007C59BC" w:rsidRDefault="00CA1CAF" w14:paraId="3869661A"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tcPr>
          <w:p w:rsidRPr="00AB62C7" w:rsidR="00CA1CAF" w:rsidP="007C59BC" w:rsidRDefault="00CA1CAF" w14:paraId="3E7EBD06"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1F267742"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21B9DDEB" w14:textId="6D426B61">
            <w:pPr>
              <w:jc w:val="center"/>
              <w:rPr>
                <w:rFonts w:ascii="Verdana" w:hAnsi="Verdana" w:cs="Arial"/>
                <w:color w:val="000000"/>
                <w:sz w:val="20"/>
                <w:szCs w:val="20"/>
              </w:rPr>
            </w:pPr>
            <w:r w:rsidRPr="00AB62C7">
              <w:rPr>
                <w:rFonts w:ascii="Verdana" w:hAnsi="Verdana" w:cs="Arial"/>
                <w:color w:val="000000"/>
                <w:sz w:val="20"/>
                <w:szCs w:val="20"/>
              </w:rPr>
              <w:t>99,3</w:t>
            </w:r>
            <w:r>
              <w:rPr>
                <w:rFonts w:ascii="Verdana" w:hAnsi="Verdana" w:cs="Arial"/>
                <w:color w:val="000000"/>
                <w:sz w:val="20"/>
                <w:szCs w:val="20"/>
              </w:rPr>
              <w:t>3</w:t>
            </w:r>
          </w:p>
        </w:tc>
      </w:tr>
      <w:tr w:rsidRPr="00AB62C7" w:rsidR="00CA1CAF" w:rsidTr="00CA1CAF" w14:paraId="441FDC42" w14:textId="77777777">
        <w:tblPrEx>
          <w:jc w:val="left"/>
        </w:tblPrEx>
        <w:trPr>
          <w:trHeight w:val="300"/>
        </w:trPr>
        <w:tc>
          <w:tcPr>
            <w:tcW w:w="156" w:type="pct"/>
            <w:vMerge/>
          </w:tcPr>
          <w:p w:rsidRPr="00AB62C7" w:rsidR="00CA1CAF" w:rsidP="007C59BC" w:rsidRDefault="00CA1CAF" w14:paraId="199274B0" w14:textId="77777777">
            <w:pPr>
              <w:jc w:val="center"/>
              <w:rPr>
                <w:rFonts w:ascii="Verdana" w:hAnsi="Verdana" w:cs="Arial"/>
                <w:sz w:val="20"/>
                <w:szCs w:val="20"/>
              </w:rPr>
            </w:pPr>
          </w:p>
        </w:tc>
        <w:tc>
          <w:tcPr>
            <w:tcW w:w="850" w:type="pct"/>
            <w:vMerge/>
            <w:vAlign w:val="center"/>
          </w:tcPr>
          <w:p w:rsidRPr="00AB62C7" w:rsidR="00CA1CAF" w:rsidP="007C59BC" w:rsidRDefault="00CA1CAF" w14:paraId="31BBB73A" w14:textId="61B5E155">
            <w:pPr>
              <w:jc w:val="center"/>
              <w:rPr>
                <w:rFonts w:ascii="Verdana" w:hAnsi="Verdana" w:cs="Arial"/>
                <w:sz w:val="20"/>
                <w:szCs w:val="20"/>
              </w:rPr>
            </w:pPr>
          </w:p>
        </w:tc>
        <w:tc>
          <w:tcPr>
            <w:tcW w:w="849" w:type="pct"/>
          </w:tcPr>
          <w:p w:rsidRPr="00AB62C7" w:rsidR="00CA1CAF" w:rsidP="007C59BC" w:rsidRDefault="00CA1CAF" w14:paraId="0970E70B" w14:textId="77777777">
            <w:pPr>
              <w:jc w:val="center"/>
              <w:rPr>
                <w:rFonts w:ascii="Verdana" w:hAnsi="Verdana" w:cs="Arial"/>
                <w:color w:val="000000"/>
                <w:sz w:val="20"/>
                <w:szCs w:val="20"/>
              </w:rPr>
            </w:pPr>
            <w:r w:rsidRPr="00AB62C7">
              <w:rPr>
                <w:rFonts w:ascii="Verdana" w:hAnsi="Verdana" w:cs="Arial"/>
                <w:color w:val="000000"/>
                <w:sz w:val="20"/>
                <w:szCs w:val="20"/>
              </w:rPr>
              <w:t>Restauración</w:t>
            </w:r>
          </w:p>
        </w:tc>
        <w:tc>
          <w:tcPr>
            <w:tcW w:w="1082" w:type="pct"/>
          </w:tcPr>
          <w:p w:rsidRPr="00AB62C7" w:rsidR="00CA1CAF" w:rsidP="007C59BC" w:rsidRDefault="00CA1CAF" w14:paraId="4B5C4299"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tcPr>
          <w:p w:rsidRPr="00AB62C7" w:rsidR="00CA1CAF" w:rsidP="007C59BC" w:rsidRDefault="00CA1CAF" w14:paraId="2D73CADD"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4E3A4D9C"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2DC044E5" w14:textId="2EFBC702">
            <w:pPr>
              <w:jc w:val="center"/>
              <w:rPr>
                <w:rFonts w:ascii="Verdana" w:hAnsi="Verdana" w:cs="Arial"/>
                <w:color w:val="000000"/>
                <w:sz w:val="20"/>
                <w:szCs w:val="20"/>
              </w:rPr>
            </w:pPr>
            <w:r w:rsidRPr="00AB62C7">
              <w:rPr>
                <w:rFonts w:ascii="Verdana" w:hAnsi="Verdana" w:cs="Arial"/>
                <w:color w:val="000000"/>
                <w:sz w:val="20"/>
                <w:szCs w:val="20"/>
              </w:rPr>
              <w:t>357,7</w:t>
            </w:r>
            <w:r>
              <w:rPr>
                <w:rFonts w:ascii="Verdana" w:hAnsi="Verdana" w:cs="Arial"/>
                <w:color w:val="000000"/>
                <w:sz w:val="20"/>
                <w:szCs w:val="20"/>
              </w:rPr>
              <w:t>2</w:t>
            </w:r>
          </w:p>
        </w:tc>
      </w:tr>
      <w:tr w:rsidRPr="00AB62C7" w:rsidR="00CA1CAF" w:rsidTr="00CA1CAF" w14:paraId="3C69432F" w14:textId="77777777">
        <w:tblPrEx>
          <w:jc w:val="left"/>
        </w:tblPrEx>
        <w:trPr>
          <w:trHeight w:val="300"/>
        </w:trPr>
        <w:tc>
          <w:tcPr>
            <w:tcW w:w="156" w:type="pct"/>
            <w:vMerge/>
          </w:tcPr>
          <w:p w:rsidRPr="00AB62C7" w:rsidR="00CA1CAF" w:rsidP="007C59BC" w:rsidRDefault="00CA1CAF" w14:paraId="08D5203D" w14:textId="77777777">
            <w:pPr>
              <w:jc w:val="center"/>
              <w:rPr>
                <w:rFonts w:ascii="Verdana" w:hAnsi="Verdana" w:cs="Arial"/>
                <w:sz w:val="20"/>
                <w:szCs w:val="20"/>
              </w:rPr>
            </w:pPr>
          </w:p>
        </w:tc>
        <w:tc>
          <w:tcPr>
            <w:tcW w:w="850" w:type="pct"/>
            <w:vMerge/>
            <w:vAlign w:val="center"/>
          </w:tcPr>
          <w:p w:rsidRPr="00AB62C7" w:rsidR="00CA1CAF" w:rsidP="007C59BC" w:rsidRDefault="00CA1CAF" w14:paraId="1551AC5E" w14:textId="2293529D">
            <w:pPr>
              <w:jc w:val="center"/>
              <w:rPr>
                <w:rFonts w:ascii="Verdana" w:hAnsi="Verdana" w:cs="Arial"/>
                <w:sz w:val="20"/>
                <w:szCs w:val="20"/>
              </w:rPr>
            </w:pPr>
          </w:p>
        </w:tc>
        <w:tc>
          <w:tcPr>
            <w:tcW w:w="849" w:type="pct"/>
            <w:shd w:val="clear" w:color="auto" w:fill="FFF2CC" w:themeFill="accent4" w:themeFillTint="33"/>
          </w:tcPr>
          <w:p w:rsidRPr="00AB62C7" w:rsidR="00CA1CAF" w:rsidP="007C59BC" w:rsidRDefault="00CA1CAF" w14:paraId="794E4433" w14:textId="77777777">
            <w:pPr>
              <w:jc w:val="center"/>
              <w:rPr>
                <w:rFonts w:ascii="Verdana" w:hAnsi="Verdana" w:cs="Arial"/>
                <w:color w:val="000000"/>
                <w:sz w:val="20"/>
                <w:szCs w:val="20"/>
              </w:rPr>
            </w:pPr>
            <w:r w:rsidRPr="00AB62C7">
              <w:rPr>
                <w:rFonts w:ascii="Verdana" w:hAnsi="Verdana" w:cs="Arial"/>
                <w:color w:val="000000"/>
                <w:sz w:val="20"/>
                <w:szCs w:val="20"/>
              </w:rPr>
              <w:t>Uso Sostenible</w:t>
            </w:r>
          </w:p>
        </w:tc>
        <w:tc>
          <w:tcPr>
            <w:tcW w:w="1082" w:type="pct"/>
            <w:shd w:val="clear" w:color="auto" w:fill="FFF2CC" w:themeFill="accent4" w:themeFillTint="33"/>
          </w:tcPr>
          <w:p w:rsidRPr="00AB62C7" w:rsidR="00CA1CAF" w:rsidP="007C59BC" w:rsidRDefault="00CA1CAF" w14:paraId="4A9B3F41" w14:textId="77777777">
            <w:pPr>
              <w:jc w:val="center"/>
              <w:rPr>
                <w:rFonts w:ascii="Verdana" w:hAnsi="Verdana" w:cs="Arial"/>
                <w:color w:val="000000"/>
                <w:sz w:val="20"/>
                <w:szCs w:val="20"/>
              </w:rPr>
            </w:pPr>
            <w:r w:rsidRPr="00AB62C7">
              <w:rPr>
                <w:rFonts w:ascii="Verdana" w:hAnsi="Verdana" w:cs="Arial"/>
                <w:color w:val="000000"/>
                <w:sz w:val="20"/>
                <w:szCs w:val="20"/>
              </w:rPr>
              <w:t>para el desarrollo</w:t>
            </w:r>
          </w:p>
        </w:tc>
        <w:tc>
          <w:tcPr>
            <w:tcW w:w="772" w:type="pct"/>
            <w:shd w:val="clear" w:color="auto" w:fill="FFF2CC" w:themeFill="accent4" w:themeFillTint="33"/>
          </w:tcPr>
          <w:p w:rsidRPr="00AB62C7" w:rsidR="00CA1CAF" w:rsidP="007C59BC" w:rsidRDefault="00CA1CAF" w14:paraId="40D67BA7" w14:textId="77777777">
            <w:pPr>
              <w:jc w:val="center"/>
              <w:rPr>
                <w:rFonts w:ascii="Verdana" w:hAnsi="Verdana" w:cs="Arial"/>
                <w:sz w:val="20"/>
                <w:szCs w:val="20"/>
              </w:rPr>
            </w:pPr>
            <w:r w:rsidRPr="00AB62C7">
              <w:rPr>
                <w:rFonts w:ascii="Verdana" w:hAnsi="Verdana" w:cs="Arial"/>
                <w:sz w:val="20"/>
                <w:szCs w:val="20"/>
              </w:rPr>
              <w:t>No</w:t>
            </w:r>
          </w:p>
        </w:tc>
        <w:tc>
          <w:tcPr>
            <w:tcW w:w="619" w:type="pct"/>
            <w:shd w:val="clear" w:color="auto" w:fill="FFF2CC" w:themeFill="accent4" w:themeFillTint="33"/>
          </w:tcPr>
          <w:p w:rsidRPr="00AB62C7" w:rsidR="00CA1CAF" w:rsidP="007C59BC" w:rsidRDefault="00CA1CAF" w14:paraId="7F5283BD" w14:textId="77777777">
            <w:pPr>
              <w:jc w:val="center"/>
              <w:rPr>
                <w:rFonts w:ascii="Verdana" w:hAnsi="Verdana" w:cs="Arial"/>
                <w:sz w:val="20"/>
                <w:szCs w:val="20"/>
              </w:rPr>
            </w:pPr>
            <w:r w:rsidRPr="00AB62C7">
              <w:rPr>
                <w:rFonts w:ascii="Verdana" w:hAnsi="Verdana" w:cs="Arial"/>
                <w:sz w:val="20"/>
                <w:szCs w:val="20"/>
              </w:rPr>
              <w:t>Si</w:t>
            </w:r>
          </w:p>
        </w:tc>
        <w:tc>
          <w:tcPr>
            <w:tcW w:w="671" w:type="pct"/>
            <w:shd w:val="clear" w:color="auto" w:fill="FFF2CC" w:themeFill="accent4" w:themeFillTint="33"/>
            <w:vAlign w:val="center"/>
          </w:tcPr>
          <w:p w:rsidRPr="00AB62C7" w:rsidR="00CA1CAF" w:rsidP="007C59BC" w:rsidRDefault="00CA1CAF" w14:paraId="1B94F435" w14:textId="2C326B28">
            <w:pPr>
              <w:jc w:val="center"/>
              <w:rPr>
                <w:rFonts w:ascii="Verdana" w:hAnsi="Verdana" w:cs="Arial"/>
                <w:color w:val="000000"/>
                <w:sz w:val="20"/>
                <w:szCs w:val="20"/>
              </w:rPr>
            </w:pPr>
            <w:r w:rsidRPr="00AB62C7">
              <w:rPr>
                <w:rFonts w:ascii="Verdana" w:hAnsi="Verdana" w:cs="Arial"/>
                <w:color w:val="000000"/>
                <w:sz w:val="20"/>
                <w:szCs w:val="20"/>
              </w:rPr>
              <w:t>306,</w:t>
            </w:r>
            <w:r>
              <w:rPr>
                <w:rFonts w:ascii="Verdana" w:hAnsi="Verdana" w:cs="Arial"/>
                <w:color w:val="000000"/>
                <w:sz w:val="20"/>
                <w:szCs w:val="20"/>
              </w:rPr>
              <w:t>29</w:t>
            </w:r>
          </w:p>
        </w:tc>
      </w:tr>
      <w:tr w:rsidRPr="00AB62C7" w:rsidR="00CA1CAF" w:rsidTr="00CA1CAF" w14:paraId="69FCDD6F" w14:textId="77777777">
        <w:tblPrEx>
          <w:jc w:val="left"/>
        </w:tblPrEx>
        <w:trPr>
          <w:trHeight w:val="179"/>
        </w:trPr>
        <w:tc>
          <w:tcPr>
            <w:tcW w:w="156" w:type="pct"/>
            <w:shd w:val="clear" w:color="auto" w:fill="C45911" w:themeFill="accent2" w:themeFillShade="BF"/>
          </w:tcPr>
          <w:p w:rsidRPr="00AB62C7" w:rsidR="00CA1CAF" w:rsidP="007C59BC" w:rsidRDefault="00CA1CAF" w14:paraId="57EBDA46" w14:textId="77777777">
            <w:pPr>
              <w:rPr>
                <w:rFonts w:ascii="Verdana" w:hAnsi="Verdana" w:cs="Arial"/>
                <w:sz w:val="8"/>
                <w:szCs w:val="8"/>
              </w:rPr>
            </w:pPr>
          </w:p>
        </w:tc>
        <w:tc>
          <w:tcPr>
            <w:tcW w:w="850" w:type="pct"/>
            <w:shd w:val="clear" w:color="auto" w:fill="C45911" w:themeFill="accent2" w:themeFillShade="BF"/>
            <w:vAlign w:val="center"/>
          </w:tcPr>
          <w:p w:rsidRPr="00AB62C7" w:rsidR="00CA1CAF" w:rsidP="007C59BC" w:rsidRDefault="00CA1CAF" w14:paraId="2D43492D" w14:textId="73427769">
            <w:pPr>
              <w:rPr>
                <w:rFonts w:ascii="Verdana" w:hAnsi="Verdana" w:cs="Arial"/>
                <w:sz w:val="8"/>
                <w:szCs w:val="8"/>
              </w:rPr>
            </w:pPr>
          </w:p>
        </w:tc>
        <w:tc>
          <w:tcPr>
            <w:tcW w:w="849" w:type="pct"/>
            <w:shd w:val="clear" w:color="auto" w:fill="C45911" w:themeFill="accent2" w:themeFillShade="BF"/>
            <w:vAlign w:val="center"/>
          </w:tcPr>
          <w:p w:rsidRPr="00AB62C7" w:rsidR="00CA1CAF" w:rsidP="007C59BC" w:rsidRDefault="00CA1CAF" w14:paraId="095B1ACB" w14:textId="77777777">
            <w:pPr>
              <w:jc w:val="center"/>
              <w:rPr>
                <w:rFonts w:ascii="Verdana" w:hAnsi="Verdana" w:cs="Arial"/>
                <w:color w:val="000000"/>
                <w:sz w:val="8"/>
                <w:szCs w:val="8"/>
              </w:rPr>
            </w:pPr>
          </w:p>
        </w:tc>
        <w:tc>
          <w:tcPr>
            <w:tcW w:w="1082" w:type="pct"/>
            <w:shd w:val="clear" w:color="auto" w:fill="C45911" w:themeFill="accent2" w:themeFillShade="BF"/>
          </w:tcPr>
          <w:p w:rsidRPr="00AB62C7" w:rsidR="00CA1CAF" w:rsidP="007C59BC" w:rsidRDefault="00CA1CAF" w14:paraId="071F9040" w14:textId="77777777">
            <w:pPr>
              <w:jc w:val="center"/>
              <w:rPr>
                <w:rFonts w:ascii="Verdana" w:hAnsi="Verdana" w:cs="Arial"/>
                <w:color w:val="000000"/>
                <w:sz w:val="8"/>
                <w:szCs w:val="8"/>
              </w:rPr>
            </w:pPr>
          </w:p>
        </w:tc>
        <w:tc>
          <w:tcPr>
            <w:tcW w:w="772" w:type="pct"/>
            <w:shd w:val="clear" w:color="auto" w:fill="C45911" w:themeFill="accent2" w:themeFillShade="BF"/>
          </w:tcPr>
          <w:p w:rsidRPr="00AB62C7" w:rsidR="00CA1CAF" w:rsidP="007C59BC" w:rsidRDefault="00CA1CAF" w14:paraId="60EDAB0F" w14:textId="77777777">
            <w:pPr>
              <w:jc w:val="center"/>
              <w:rPr>
                <w:rFonts w:ascii="Verdana" w:hAnsi="Verdana" w:cs="Arial"/>
                <w:sz w:val="8"/>
                <w:szCs w:val="8"/>
              </w:rPr>
            </w:pPr>
          </w:p>
        </w:tc>
        <w:tc>
          <w:tcPr>
            <w:tcW w:w="619" w:type="pct"/>
            <w:shd w:val="clear" w:color="auto" w:fill="C45911" w:themeFill="accent2" w:themeFillShade="BF"/>
          </w:tcPr>
          <w:p w:rsidRPr="00AB62C7" w:rsidR="00CA1CAF" w:rsidP="007C59BC" w:rsidRDefault="00CA1CAF" w14:paraId="18C8470D" w14:textId="77777777">
            <w:pPr>
              <w:jc w:val="center"/>
              <w:rPr>
                <w:rFonts w:ascii="Verdana" w:hAnsi="Verdana" w:cs="Arial"/>
                <w:sz w:val="8"/>
                <w:szCs w:val="8"/>
              </w:rPr>
            </w:pPr>
          </w:p>
        </w:tc>
        <w:tc>
          <w:tcPr>
            <w:tcW w:w="671" w:type="pct"/>
            <w:shd w:val="clear" w:color="auto" w:fill="C45911" w:themeFill="accent2" w:themeFillShade="BF"/>
            <w:vAlign w:val="center"/>
          </w:tcPr>
          <w:p w:rsidRPr="00AB62C7" w:rsidR="00CA1CAF" w:rsidP="007C59BC" w:rsidRDefault="00CA1CAF" w14:paraId="565A8714" w14:textId="77777777">
            <w:pPr>
              <w:jc w:val="center"/>
              <w:rPr>
                <w:rFonts w:ascii="Verdana" w:hAnsi="Verdana" w:cs="Arial"/>
                <w:color w:val="000000"/>
                <w:sz w:val="8"/>
                <w:szCs w:val="8"/>
              </w:rPr>
            </w:pPr>
          </w:p>
        </w:tc>
      </w:tr>
      <w:tr w:rsidRPr="00AB62C7" w:rsidR="00CA1CAF" w:rsidTr="00CA1CAF" w14:paraId="5E201A77" w14:textId="77777777">
        <w:tblPrEx>
          <w:jc w:val="left"/>
        </w:tblPrEx>
        <w:trPr>
          <w:trHeight w:val="300"/>
        </w:trPr>
        <w:tc>
          <w:tcPr>
            <w:tcW w:w="156" w:type="pct"/>
            <w:vMerge w:val="restart"/>
          </w:tcPr>
          <w:p w:rsidRPr="00AB62C7" w:rsidR="00CA1CAF" w:rsidP="007C59BC" w:rsidRDefault="00CA1CAF" w14:paraId="3967D90C" w14:textId="55F15B51">
            <w:pPr>
              <w:jc w:val="center"/>
              <w:rPr>
                <w:rFonts w:ascii="Verdana" w:hAnsi="Verdana" w:cs="Arial"/>
                <w:sz w:val="20"/>
                <w:szCs w:val="20"/>
              </w:rPr>
            </w:pPr>
            <w:r>
              <w:rPr>
                <w:rFonts w:ascii="Verdana" w:hAnsi="Verdana" w:cs="Arial"/>
                <w:sz w:val="20"/>
                <w:szCs w:val="20"/>
              </w:rPr>
              <w:t>5</w:t>
            </w:r>
          </w:p>
        </w:tc>
        <w:tc>
          <w:tcPr>
            <w:tcW w:w="850" w:type="pct"/>
            <w:vMerge w:val="restart"/>
            <w:vAlign w:val="center"/>
          </w:tcPr>
          <w:p w:rsidRPr="00AB62C7" w:rsidR="00CA1CAF" w:rsidP="007C59BC" w:rsidRDefault="00CA1CAF" w14:paraId="24C7DCFE" w14:textId="0E219543">
            <w:pPr>
              <w:jc w:val="center"/>
              <w:rPr>
                <w:rFonts w:ascii="Verdana" w:hAnsi="Verdana" w:cs="Arial"/>
                <w:sz w:val="20"/>
                <w:szCs w:val="20"/>
              </w:rPr>
            </w:pPr>
            <w:r w:rsidRPr="00AB62C7">
              <w:rPr>
                <w:rFonts w:ascii="Verdana" w:hAnsi="Verdana" w:cs="Arial"/>
                <w:sz w:val="20"/>
                <w:szCs w:val="20"/>
              </w:rPr>
              <w:t>DCS Ciénaga Corralito</w:t>
            </w:r>
          </w:p>
        </w:tc>
        <w:tc>
          <w:tcPr>
            <w:tcW w:w="849" w:type="pct"/>
          </w:tcPr>
          <w:p w:rsidRPr="00AB62C7" w:rsidR="00CA1CAF" w:rsidP="007C59BC" w:rsidRDefault="00CA1CAF" w14:paraId="2275C4CE" w14:textId="77777777">
            <w:pPr>
              <w:jc w:val="center"/>
              <w:rPr>
                <w:rFonts w:ascii="Verdana" w:hAnsi="Verdana" w:cs="Arial"/>
                <w:color w:val="000000"/>
                <w:sz w:val="20"/>
                <w:szCs w:val="20"/>
              </w:rPr>
            </w:pPr>
            <w:r w:rsidRPr="00AB62C7">
              <w:rPr>
                <w:rFonts w:ascii="Verdana" w:hAnsi="Verdana" w:cs="Arial"/>
                <w:color w:val="000000"/>
                <w:sz w:val="20"/>
                <w:szCs w:val="20"/>
              </w:rPr>
              <w:t>Preservación</w:t>
            </w:r>
          </w:p>
        </w:tc>
        <w:tc>
          <w:tcPr>
            <w:tcW w:w="1082" w:type="pct"/>
          </w:tcPr>
          <w:p w:rsidRPr="00AB62C7" w:rsidR="00CA1CAF" w:rsidP="007C59BC" w:rsidRDefault="00CA1CAF" w14:paraId="1B0BE615"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tcPr>
          <w:p w:rsidRPr="00AB62C7" w:rsidR="00CA1CAF" w:rsidP="007C59BC" w:rsidRDefault="00CA1CAF" w14:paraId="328685E7"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6DCBB353"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3AAB7123" w14:textId="77777777">
            <w:pPr>
              <w:jc w:val="center"/>
              <w:rPr>
                <w:rFonts w:ascii="Verdana" w:hAnsi="Verdana" w:cs="Arial"/>
                <w:color w:val="000000"/>
                <w:sz w:val="20"/>
                <w:szCs w:val="20"/>
              </w:rPr>
            </w:pPr>
            <w:r w:rsidRPr="00AB62C7">
              <w:rPr>
                <w:rFonts w:ascii="Verdana" w:hAnsi="Verdana" w:cs="Arial"/>
                <w:color w:val="000000"/>
                <w:sz w:val="20"/>
                <w:szCs w:val="20"/>
              </w:rPr>
              <w:t>15,97</w:t>
            </w:r>
          </w:p>
        </w:tc>
      </w:tr>
      <w:tr w:rsidRPr="00AB62C7" w:rsidR="00CA1CAF" w:rsidTr="00CA1CAF" w14:paraId="5C8B17DE" w14:textId="77777777">
        <w:tblPrEx>
          <w:jc w:val="left"/>
        </w:tblPrEx>
        <w:trPr>
          <w:trHeight w:val="300"/>
        </w:trPr>
        <w:tc>
          <w:tcPr>
            <w:tcW w:w="156" w:type="pct"/>
            <w:vMerge/>
          </w:tcPr>
          <w:p w:rsidRPr="00AB62C7" w:rsidR="00CA1CAF" w:rsidP="007C59BC" w:rsidRDefault="00CA1CAF" w14:paraId="3FA3F264" w14:textId="77777777">
            <w:pPr>
              <w:jc w:val="center"/>
              <w:rPr>
                <w:rFonts w:ascii="Verdana" w:hAnsi="Verdana" w:cs="Arial"/>
                <w:b/>
                <w:bCs/>
                <w:sz w:val="20"/>
                <w:szCs w:val="20"/>
                <w:highlight w:val="yellow"/>
              </w:rPr>
            </w:pPr>
          </w:p>
        </w:tc>
        <w:tc>
          <w:tcPr>
            <w:tcW w:w="850" w:type="pct"/>
            <w:vMerge/>
            <w:vAlign w:val="center"/>
          </w:tcPr>
          <w:p w:rsidRPr="00AB62C7" w:rsidR="00CA1CAF" w:rsidP="007C59BC" w:rsidRDefault="00CA1CAF" w14:paraId="10A41D67" w14:textId="5FFE738E">
            <w:pPr>
              <w:jc w:val="center"/>
              <w:rPr>
                <w:rFonts w:ascii="Verdana" w:hAnsi="Verdana" w:cs="Arial"/>
                <w:b/>
                <w:bCs/>
                <w:sz w:val="20"/>
                <w:szCs w:val="20"/>
                <w:highlight w:val="yellow"/>
              </w:rPr>
            </w:pPr>
          </w:p>
        </w:tc>
        <w:tc>
          <w:tcPr>
            <w:tcW w:w="849" w:type="pct"/>
          </w:tcPr>
          <w:p w:rsidRPr="00AB62C7" w:rsidR="00CA1CAF" w:rsidP="007C59BC" w:rsidRDefault="00CA1CAF" w14:paraId="0308A78D" w14:textId="77777777">
            <w:pPr>
              <w:jc w:val="center"/>
              <w:rPr>
                <w:rFonts w:ascii="Verdana" w:hAnsi="Verdana" w:cs="Arial"/>
                <w:color w:val="000000"/>
                <w:sz w:val="20"/>
                <w:szCs w:val="20"/>
              </w:rPr>
            </w:pPr>
            <w:r w:rsidRPr="00AB62C7">
              <w:rPr>
                <w:rFonts w:ascii="Verdana" w:hAnsi="Verdana" w:cs="Arial"/>
                <w:color w:val="000000"/>
                <w:sz w:val="20"/>
                <w:szCs w:val="20"/>
              </w:rPr>
              <w:t>Restauración</w:t>
            </w:r>
          </w:p>
        </w:tc>
        <w:tc>
          <w:tcPr>
            <w:tcW w:w="1082" w:type="pct"/>
          </w:tcPr>
          <w:p w:rsidRPr="00AB62C7" w:rsidR="00CA1CAF" w:rsidP="007C59BC" w:rsidRDefault="00CA1CAF" w14:paraId="7E10895C"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tcPr>
          <w:p w:rsidRPr="00AB62C7" w:rsidR="00CA1CAF" w:rsidP="007C59BC" w:rsidRDefault="00CA1CAF" w14:paraId="5B729704"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56186A50"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01B3748E" w14:textId="5E78DFF2">
            <w:pPr>
              <w:jc w:val="center"/>
              <w:rPr>
                <w:rFonts w:ascii="Verdana" w:hAnsi="Verdana" w:cs="Arial"/>
                <w:color w:val="000000"/>
                <w:sz w:val="20"/>
                <w:szCs w:val="20"/>
              </w:rPr>
            </w:pPr>
            <w:r w:rsidRPr="00AB62C7">
              <w:rPr>
                <w:rFonts w:ascii="Verdana" w:hAnsi="Verdana" w:cs="Arial"/>
                <w:color w:val="000000"/>
                <w:sz w:val="20"/>
                <w:szCs w:val="20"/>
              </w:rPr>
              <w:t>444,</w:t>
            </w:r>
            <w:r>
              <w:rPr>
                <w:rFonts w:ascii="Verdana" w:hAnsi="Verdana" w:cs="Arial"/>
                <w:color w:val="000000"/>
                <w:sz w:val="20"/>
                <w:szCs w:val="20"/>
              </w:rPr>
              <w:t>57</w:t>
            </w:r>
          </w:p>
        </w:tc>
      </w:tr>
      <w:tr w:rsidRPr="00AB62C7" w:rsidR="00CA1CAF" w:rsidTr="00CA1CAF" w14:paraId="013DE12A" w14:textId="77777777">
        <w:tblPrEx>
          <w:jc w:val="left"/>
        </w:tblPrEx>
        <w:trPr>
          <w:trHeight w:val="300"/>
        </w:trPr>
        <w:tc>
          <w:tcPr>
            <w:tcW w:w="156" w:type="pct"/>
            <w:vMerge/>
          </w:tcPr>
          <w:p w:rsidRPr="00AB62C7" w:rsidR="00CA1CAF" w:rsidP="007C59BC" w:rsidRDefault="00CA1CAF" w14:paraId="250686EB" w14:textId="77777777">
            <w:pPr>
              <w:jc w:val="center"/>
              <w:rPr>
                <w:rFonts w:ascii="Verdana" w:hAnsi="Verdana" w:cs="Arial"/>
                <w:b/>
                <w:bCs/>
                <w:sz w:val="20"/>
                <w:szCs w:val="20"/>
                <w:highlight w:val="yellow"/>
              </w:rPr>
            </w:pPr>
          </w:p>
        </w:tc>
        <w:tc>
          <w:tcPr>
            <w:tcW w:w="850" w:type="pct"/>
            <w:vMerge/>
            <w:vAlign w:val="center"/>
          </w:tcPr>
          <w:p w:rsidRPr="00AB62C7" w:rsidR="00CA1CAF" w:rsidP="007C59BC" w:rsidRDefault="00CA1CAF" w14:paraId="5F1F86E7" w14:textId="0F96BE13">
            <w:pPr>
              <w:jc w:val="center"/>
              <w:rPr>
                <w:rFonts w:ascii="Verdana" w:hAnsi="Verdana" w:cs="Arial"/>
                <w:b/>
                <w:bCs/>
                <w:sz w:val="20"/>
                <w:szCs w:val="20"/>
                <w:highlight w:val="yellow"/>
              </w:rPr>
            </w:pPr>
          </w:p>
        </w:tc>
        <w:tc>
          <w:tcPr>
            <w:tcW w:w="849" w:type="pct"/>
            <w:shd w:val="clear" w:color="auto" w:fill="FFF2CC" w:themeFill="accent4" w:themeFillTint="33"/>
          </w:tcPr>
          <w:p w:rsidRPr="00AB62C7" w:rsidR="00CA1CAF" w:rsidP="007C59BC" w:rsidRDefault="00CA1CAF" w14:paraId="578721EF" w14:textId="77777777">
            <w:pPr>
              <w:jc w:val="center"/>
              <w:rPr>
                <w:rFonts w:ascii="Verdana" w:hAnsi="Verdana" w:cs="Arial"/>
                <w:color w:val="000000"/>
                <w:sz w:val="20"/>
                <w:szCs w:val="20"/>
              </w:rPr>
            </w:pPr>
            <w:r w:rsidRPr="00AB62C7">
              <w:rPr>
                <w:rFonts w:ascii="Verdana" w:hAnsi="Verdana" w:cs="Arial"/>
                <w:color w:val="000000"/>
                <w:sz w:val="20"/>
                <w:szCs w:val="20"/>
              </w:rPr>
              <w:t>Uso Sostenible</w:t>
            </w:r>
          </w:p>
        </w:tc>
        <w:tc>
          <w:tcPr>
            <w:tcW w:w="1082" w:type="pct"/>
            <w:shd w:val="clear" w:color="auto" w:fill="FFF2CC" w:themeFill="accent4" w:themeFillTint="33"/>
          </w:tcPr>
          <w:p w:rsidRPr="00AB62C7" w:rsidR="00CA1CAF" w:rsidP="007C59BC" w:rsidRDefault="00CA1CAF" w14:paraId="762DBBBE"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shd w:val="clear" w:color="auto" w:fill="FFF2CC" w:themeFill="accent4" w:themeFillTint="33"/>
          </w:tcPr>
          <w:p w:rsidRPr="00AB62C7" w:rsidR="00CA1CAF" w:rsidP="007C59BC" w:rsidRDefault="00CA1CAF" w14:paraId="538853C5" w14:textId="77777777">
            <w:pPr>
              <w:jc w:val="center"/>
              <w:rPr>
                <w:rFonts w:ascii="Verdana" w:hAnsi="Verdana" w:cs="Arial"/>
                <w:sz w:val="20"/>
                <w:szCs w:val="20"/>
              </w:rPr>
            </w:pPr>
            <w:r w:rsidRPr="00AB62C7">
              <w:rPr>
                <w:rFonts w:ascii="Verdana" w:hAnsi="Verdana" w:cs="Arial"/>
                <w:sz w:val="20"/>
                <w:szCs w:val="20"/>
              </w:rPr>
              <w:t>No</w:t>
            </w:r>
          </w:p>
        </w:tc>
        <w:tc>
          <w:tcPr>
            <w:tcW w:w="619" w:type="pct"/>
            <w:shd w:val="clear" w:color="auto" w:fill="FFF2CC" w:themeFill="accent4" w:themeFillTint="33"/>
          </w:tcPr>
          <w:p w:rsidRPr="00AB62C7" w:rsidR="00CA1CAF" w:rsidP="007C59BC" w:rsidRDefault="00CA1CAF" w14:paraId="30028E33" w14:textId="77777777">
            <w:pPr>
              <w:jc w:val="center"/>
              <w:rPr>
                <w:rFonts w:ascii="Verdana" w:hAnsi="Verdana" w:cs="Arial"/>
                <w:sz w:val="20"/>
                <w:szCs w:val="20"/>
              </w:rPr>
            </w:pPr>
            <w:r w:rsidRPr="00AB62C7">
              <w:rPr>
                <w:rFonts w:ascii="Verdana" w:hAnsi="Verdana" w:cs="Arial"/>
                <w:sz w:val="20"/>
                <w:szCs w:val="20"/>
              </w:rPr>
              <w:t>Si</w:t>
            </w:r>
          </w:p>
        </w:tc>
        <w:tc>
          <w:tcPr>
            <w:tcW w:w="671" w:type="pct"/>
            <w:shd w:val="clear" w:color="auto" w:fill="FFF2CC" w:themeFill="accent4" w:themeFillTint="33"/>
            <w:vAlign w:val="center"/>
          </w:tcPr>
          <w:p w:rsidRPr="00AB62C7" w:rsidR="00CA1CAF" w:rsidP="007C59BC" w:rsidRDefault="00CA1CAF" w14:paraId="6D160800" w14:textId="27B5E1C5">
            <w:pPr>
              <w:jc w:val="center"/>
              <w:rPr>
                <w:rFonts w:ascii="Verdana" w:hAnsi="Verdana" w:cs="Arial"/>
                <w:color w:val="000000"/>
                <w:sz w:val="20"/>
                <w:szCs w:val="20"/>
              </w:rPr>
            </w:pPr>
            <w:r w:rsidRPr="00AB62C7">
              <w:rPr>
                <w:rFonts w:ascii="Verdana" w:hAnsi="Verdana" w:cs="Arial"/>
                <w:color w:val="000000"/>
                <w:sz w:val="20"/>
                <w:szCs w:val="20"/>
              </w:rPr>
              <w:t>805,</w:t>
            </w:r>
            <w:r>
              <w:rPr>
                <w:rFonts w:ascii="Verdana" w:hAnsi="Verdana" w:cs="Arial"/>
                <w:color w:val="000000"/>
                <w:sz w:val="20"/>
                <w:szCs w:val="20"/>
              </w:rPr>
              <w:t>52</w:t>
            </w:r>
          </w:p>
        </w:tc>
      </w:tr>
      <w:tr w:rsidRPr="00AB62C7" w:rsidR="00CA1CAF" w:rsidTr="00CA1CAF" w14:paraId="5E203E82" w14:textId="77777777">
        <w:tblPrEx>
          <w:jc w:val="left"/>
        </w:tblPrEx>
        <w:trPr>
          <w:trHeight w:val="179"/>
        </w:trPr>
        <w:tc>
          <w:tcPr>
            <w:tcW w:w="156" w:type="pct"/>
            <w:shd w:val="clear" w:color="auto" w:fill="C45911" w:themeFill="accent2" w:themeFillShade="BF"/>
          </w:tcPr>
          <w:p w:rsidRPr="00AB62C7" w:rsidR="00CA1CAF" w:rsidP="007C59BC" w:rsidRDefault="00CA1CAF" w14:paraId="7558CEC2" w14:textId="77777777">
            <w:pPr>
              <w:rPr>
                <w:rFonts w:ascii="Verdana" w:hAnsi="Verdana" w:cs="Arial"/>
                <w:sz w:val="8"/>
                <w:szCs w:val="8"/>
              </w:rPr>
            </w:pPr>
          </w:p>
        </w:tc>
        <w:tc>
          <w:tcPr>
            <w:tcW w:w="850" w:type="pct"/>
            <w:shd w:val="clear" w:color="auto" w:fill="C45911" w:themeFill="accent2" w:themeFillShade="BF"/>
            <w:vAlign w:val="center"/>
          </w:tcPr>
          <w:p w:rsidRPr="00AB62C7" w:rsidR="00CA1CAF" w:rsidP="007C59BC" w:rsidRDefault="00CA1CAF" w14:paraId="3DF3B0CB" w14:textId="067298B3">
            <w:pPr>
              <w:rPr>
                <w:rFonts w:ascii="Verdana" w:hAnsi="Verdana" w:cs="Arial"/>
                <w:sz w:val="8"/>
                <w:szCs w:val="8"/>
              </w:rPr>
            </w:pPr>
          </w:p>
        </w:tc>
        <w:tc>
          <w:tcPr>
            <w:tcW w:w="849" w:type="pct"/>
            <w:shd w:val="clear" w:color="auto" w:fill="C45911" w:themeFill="accent2" w:themeFillShade="BF"/>
            <w:vAlign w:val="center"/>
          </w:tcPr>
          <w:p w:rsidRPr="00AB62C7" w:rsidR="00CA1CAF" w:rsidP="007C59BC" w:rsidRDefault="00CA1CAF" w14:paraId="48D23FDA" w14:textId="77777777">
            <w:pPr>
              <w:jc w:val="center"/>
              <w:rPr>
                <w:rFonts w:ascii="Verdana" w:hAnsi="Verdana" w:cs="Arial"/>
                <w:color w:val="000000"/>
                <w:sz w:val="8"/>
                <w:szCs w:val="8"/>
              </w:rPr>
            </w:pPr>
          </w:p>
        </w:tc>
        <w:tc>
          <w:tcPr>
            <w:tcW w:w="1082" w:type="pct"/>
            <w:shd w:val="clear" w:color="auto" w:fill="C45911" w:themeFill="accent2" w:themeFillShade="BF"/>
          </w:tcPr>
          <w:p w:rsidRPr="00AB62C7" w:rsidR="00CA1CAF" w:rsidP="007C59BC" w:rsidRDefault="00CA1CAF" w14:paraId="44E866E9" w14:textId="77777777">
            <w:pPr>
              <w:jc w:val="center"/>
              <w:rPr>
                <w:rFonts w:ascii="Verdana" w:hAnsi="Verdana" w:cs="Arial"/>
                <w:color w:val="000000"/>
                <w:sz w:val="8"/>
                <w:szCs w:val="8"/>
              </w:rPr>
            </w:pPr>
          </w:p>
        </w:tc>
        <w:tc>
          <w:tcPr>
            <w:tcW w:w="772" w:type="pct"/>
            <w:shd w:val="clear" w:color="auto" w:fill="C45911" w:themeFill="accent2" w:themeFillShade="BF"/>
          </w:tcPr>
          <w:p w:rsidRPr="00AB62C7" w:rsidR="00CA1CAF" w:rsidP="007C59BC" w:rsidRDefault="00CA1CAF" w14:paraId="22C0D4E2" w14:textId="77777777">
            <w:pPr>
              <w:jc w:val="center"/>
              <w:rPr>
                <w:rFonts w:ascii="Verdana" w:hAnsi="Verdana" w:cs="Arial"/>
                <w:sz w:val="8"/>
                <w:szCs w:val="8"/>
              </w:rPr>
            </w:pPr>
          </w:p>
        </w:tc>
        <w:tc>
          <w:tcPr>
            <w:tcW w:w="619" w:type="pct"/>
            <w:shd w:val="clear" w:color="auto" w:fill="C45911" w:themeFill="accent2" w:themeFillShade="BF"/>
          </w:tcPr>
          <w:p w:rsidRPr="00AB62C7" w:rsidR="00CA1CAF" w:rsidP="007C59BC" w:rsidRDefault="00CA1CAF" w14:paraId="5AB3AC94" w14:textId="77777777">
            <w:pPr>
              <w:jc w:val="center"/>
              <w:rPr>
                <w:rFonts w:ascii="Verdana" w:hAnsi="Verdana" w:cs="Arial"/>
                <w:sz w:val="8"/>
                <w:szCs w:val="8"/>
              </w:rPr>
            </w:pPr>
          </w:p>
        </w:tc>
        <w:tc>
          <w:tcPr>
            <w:tcW w:w="671" w:type="pct"/>
            <w:shd w:val="clear" w:color="auto" w:fill="C45911" w:themeFill="accent2" w:themeFillShade="BF"/>
            <w:vAlign w:val="center"/>
          </w:tcPr>
          <w:p w:rsidRPr="00AB62C7" w:rsidR="00CA1CAF" w:rsidP="007C59BC" w:rsidRDefault="00CA1CAF" w14:paraId="39F098BC" w14:textId="77777777">
            <w:pPr>
              <w:jc w:val="center"/>
              <w:rPr>
                <w:rFonts w:ascii="Verdana" w:hAnsi="Verdana" w:cs="Arial"/>
                <w:color w:val="000000"/>
                <w:sz w:val="8"/>
                <w:szCs w:val="8"/>
              </w:rPr>
            </w:pPr>
          </w:p>
        </w:tc>
      </w:tr>
      <w:tr w:rsidRPr="00AB62C7" w:rsidR="00CA1CAF" w:rsidTr="00CA1CAF" w14:paraId="299073E5" w14:textId="77777777">
        <w:tblPrEx>
          <w:jc w:val="left"/>
        </w:tblPrEx>
        <w:trPr>
          <w:trHeight w:val="300"/>
        </w:trPr>
        <w:tc>
          <w:tcPr>
            <w:tcW w:w="156" w:type="pct"/>
            <w:vMerge w:val="restart"/>
          </w:tcPr>
          <w:p w:rsidRPr="00AB62C7" w:rsidR="00CA1CAF" w:rsidP="007C59BC" w:rsidRDefault="00CA1CAF" w14:paraId="1E161F83" w14:textId="11C8251C">
            <w:pPr>
              <w:jc w:val="center"/>
              <w:rPr>
                <w:rFonts w:ascii="Verdana" w:hAnsi="Verdana" w:cs="Arial"/>
                <w:sz w:val="20"/>
                <w:szCs w:val="20"/>
              </w:rPr>
            </w:pPr>
            <w:r>
              <w:rPr>
                <w:rFonts w:ascii="Verdana" w:hAnsi="Verdana" w:cs="Arial"/>
                <w:sz w:val="20"/>
                <w:szCs w:val="20"/>
              </w:rPr>
              <w:t>6</w:t>
            </w:r>
          </w:p>
        </w:tc>
        <w:tc>
          <w:tcPr>
            <w:tcW w:w="850" w:type="pct"/>
            <w:vMerge w:val="restart"/>
            <w:vAlign w:val="center"/>
          </w:tcPr>
          <w:p w:rsidRPr="00AB62C7" w:rsidR="00CA1CAF" w:rsidP="007C59BC" w:rsidRDefault="00CA1CAF" w14:paraId="160AF5BE" w14:textId="6B00F078">
            <w:pPr>
              <w:jc w:val="center"/>
              <w:rPr>
                <w:rFonts w:ascii="Verdana" w:hAnsi="Verdana" w:cs="Arial"/>
                <w:sz w:val="20"/>
                <w:szCs w:val="20"/>
              </w:rPr>
            </w:pPr>
            <w:r w:rsidRPr="00AB62C7">
              <w:rPr>
                <w:rFonts w:ascii="Verdana" w:hAnsi="Verdana" w:cs="Arial"/>
                <w:sz w:val="20"/>
                <w:szCs w:val="20"/>
              </w:rPr>
              <w:t>DCS Los Negros</w:t>
            </w:r>
          </w:p>
        </w:tc>
        <w:tc>
          <w:tcPr>
            <w:tcW w:w="849" w:type="pct"/>
            <w:vAlign w:val="center"/>
          </w:tcPr>
          <w:p w:rsidRPr="00AB62C7" w:rsidR="00CA1CAF" w:rsidP="007C59BC" w:rsidRDefault="00CA1CAF" w14:paraId="3D823ECF" w14:textId="77777777">
            <w:pPr>
              <w:jc w:val="center"/>
              <w:rPr>
                <w:rFonts w:ascii="Verdana" w:hAnsi="Verdana" w:cs="Arial"/>
                <w:color w:val="000000"/>
                <w:sz w:val="20"/>
                <w:szCs w:val="20"/>
              </w:rPr>
            </w:pPr>
            <w:r w:rsidRPr="00AB62C7">
              <w:rPr>
                <w:rFonts w:ascii="Verdana" w:hAnsi="Verdana" w:cs="Arial"/>
                <w:color w:val="000000"/>
                <w:sz w:val="20"/>
                <w:szCs w:val="20"/>
              </w:rPr>
              <w:t>Preservación</w:t>
            </w:r>
          </w:p>
        </w:tc>
        <w:tc>
          <w:tcPr>
            <w:tcW w:w="1082" w:type="pct"/>
          </w:tcPr>
          <w:p w:rsidRPr="00AB62C7" w:rsidR="00CA1CAF" w:rsidP="007C59BC" w:rsidRDefault="00CA1CAF" w14:paraId="48B05B4C"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tcPr>
          <w:p w:rsidRPr="00AB62C7" w:rsidR="00CA1CAF" w:rsidP="007C59BC" w:rsidRDefault="00CA1CAF" w14:paraId="30AB531E"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37A07DF1"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230C4A70" w14:textId="77777777">
            <w:pPr>
              <w:jc w:val="center"/>
              <w:rPr>
                <w:rFonts w:ascii="Verdana" w:hAnsi="Verdana" w:cs="Arial"/>
                <w:color w:val="000000"/>
                <w:sz w:val="20"/>
                <w:szCs w:val="20"/>
              </w:rPr>
            </w:pPr>
            <w:r w:rsidRPr="00AB62C7">
              <w:rPr>
                <w:rFonts w:ascii="Verdana" w:hAnsi="Verdana" w:cs="Arial"/>
                <w:color w:val="000000"/>
                <w:sz w:val="20"/>
                <w:szCs w:val="20"/>
              </w:rPr>
              <w:t>12,19</w:t>
            </w:r>
          </w:p>
        </w:tc>
      </w:tr>
      <w:tr w:rsidRPr="00AB62C7" w:rsidR="00CA1CAF" w:rsidTr="00CA1CAF" w14:paraId="2698C08E" w14:textId="77777777">
        <w:tblPrEx>
          <w:jc w:val="left"/>
        </w:tblPrEx>
        <w:trPr>
          <w:trHeight w:val="300"/>
        </w:trPr>
        <w:tc>
          <w:tcPr>
            <w:tcW w:w="156" w:type="pct"/>
            <w:vMerge/>
          </w:tcPr>
          <w:p w:rsidRPr="00AB62C7" w:rsidR="00CA1CAF" w:rsidP="007C59BC" w:rsidRDefault="00CA1CAF" w14:paraId="57AD95D9" w14:textId="77777777">
            <w:pPr>
              <w:rPr>
                <w:rFonts w:ascii="Verdana" w:hAnsi="Verdana" w:cs="Arial"/>
                <w:b/>
                <w:bCs/>
                <w:sz w:val="20"/>
                <w:szCs w:val="20"/>
                <w:highlight w:val="yellow"/>
              </w:rPr>
            </w:pPr>
          </w:p>
        </w:tc>
        <w:tc>
          <w:tcPr>
            <w:tcW w:w="850" w:type="pct"/>
            <w:vMerge/>
          </w:tcPr>
          <w:p w:rsidRPr="00AB62C7" w:rsidR="00CA1CAF" w:rsidP="007C59BC" w:rsidRDefault="00CA1CAF" w14:paraId="25BADD6D" w14:textId="51C39811">
            <w:pPr>
              <w:rPr>
                <w:rFonts w:ascii="Verdana" w:hAnsi="Verdana" w:cs="Arial"/>
                <w:b/>
                <w:bCs/>
                <w:sz w:val="20"/>
                <w:szCs w:val="20"/>
                <w:highlight w:val="yellow"/>
              </w:rPr>
            </w:pPr>
          </w:p>
        </w:tc>
        <w:tc>
          <w:tcPr>
            <w:tcW w:w="849" w:type="pct"/>
            <w:vAlign w:val="center"/>
          </w:tcPr>
          <w:p w:rsidRPr="00AB62C7" w:rsidR="00CA1CAF" w:rsidP="007C59BC" w:rsidRDefault="00CA1CAF" w14:paraId="0CCD7225" w14:textId="77777777">
            <w:pPr>
              <w:jc w:val="center"/>
              <w:rPr>
                <w:rFonts w:ascii="Verdana" w:hAnsi="Verdana" w:cs="Arial"/>
                <w:color w:val="000000"/>
                <w:sz w:val="20"/>
                <w:szCs w:val="20"/>
              </w:rPr>
            </w:pPr>
            <w:r w:rsidRPr="00AB62C7">
              <w:rPr>
                <w:rFonts w:ascii="Verdana" w:hAnsi="Verdana" w:cs="Arial"/>
                <w:color w:val="000000"/>
                <w:sz w:val="20"/>
                <w:szCs w:val="20"/>
              </w:rPr>
              <w:t>Restauración</w:t>
            </w:r>
          </w:p>
        </w:tc>
        <w:tc>
          <w:tcPr>
            <w:tcW w:w="1082" w:type="pct"/>
          </w:tcPr>
          <w:p w:rsidRPr="00AB62C7" w:rsidR="00CA1CAF" w:rsidP="007C59BC" w:rsidRDefault="00CA1CAF" w14:paraId="40A0BD39"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tcPr>
          <w:p w:rsidRPr="00AB62C7" w:rsidR="00CA1CAF" w:rsidP="007C59BC" w:rsidRDefault="00CA1CAF" w14:paraId="71880DFE"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0B8DC4C2"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58C20723" w14:textId="066A6FA4">
            <w:pPr>
              <w:jc w:val="center"/>
              <w:rPr>
                <w:rFonts w:ascii="Verdana" w:hAnsi="Verdana" w:cs="Arial"/>
                <w:color w:val="000000"/>
                <w:sz w:val="20"/>
                <w:szCs w:val="20"/>
              </w:rPr>
            </w:pPr>
            <w:r>
              <w:rPr>
                <w:rFonts w:ascii="Verdana" w:hAnsi="Verdana" w:cs="Arial"/>
                <w:color w:val="000000"/>
                <w:sz w:val="20"/>
                <w:szCs w:val="20"/>
              </w:rPr>
              <w:t>180,73</w:t>
            </w:r>
          </w:p>
        </w:tc>
      </w:tr>
      <w:tr w:rsidRPr="00AB62C7" w:rsidR="00CA1CAF" w:rsidTr="00CA1CAF" w14:paraId="1CA0D34C" w14:textId="77777777">
        <w:tblPrEx>
          <w:jc w:val="left"/>
        </w:tblPrEx>
        <w:trPr>
          <w:trHeight w:val="300"/>
        </w:trPr>
        <w:tc>
          <w:tcPr>
            <w:tcW w:w="156" w:type="pct"/>
            <w:vMerge/>
          </w:tcPr>
          <w:p w:rsidRPr="00AB62C7" w:rsidR="00CA1CAF" w:rsidP="007C59BC" w:rsidRDefault="00CA1CAF" w14:paraId="5FCF7BEE" w14:textId="77777777">
            <w:pPr>
              <w:rPr>
                <w:rFonts w:ascii="Verdana" w:hAnsi="Verdana" w:cs="Arial"/>
                <w:b/>
                <w:bCs/>
                <w:sz w:val="20"/>
                <w:szCs w:val="20"/>
                <w:highlight w:val="yellow"/>
              </w:rPr>
            </w:pPr>
          </w:p>
        </w:tc>
        <w:tc>
          <w:tcPr>
            <w:tcW w:w="850" w:type="pct"/>
            <w:vMerge/>
          </w:tcPr>
          <w:p w:rsidRPr="00AB62C7" w:rsidR="00CA1CAF" w:rsidP="007C59BC" w:rsidRDefault="00CA1CAF" w14:paraId="4D1FBE35" w14:textId="395A7F39">
            <w:pPr>
              <w:rPr>
                <w:rFonts w:ascii="Verdana" w:hAnsi="Verdana" w:cs="Arial"/>
                <w:b/>
                <w:bCs/>
                <w:sz w:val="20"/>
                <w:szCs w:val="20"/>
                <w:highlight w:val="yellow"/>
              </w:rPr>
            </w:pPr>
          </w:p>
        </w:tc>
        <w:tc>
          <w:tcPr>
            <w:tcW w:w="849" w:type="pct"/>
            <w:shd w:val="clear" w:color="auto" w:fill="FFF2CC" w:themeFill="accent4" w:themeFillTint="33"/>
            <w:vAlign w:val="center"/>
          </w:tcPr>
          <w:p w:rsidRPr="00AB62C7" w:rsidR="00CA1CAF" w:rsidP="007C59BC" w:rsidRDefault="00CA1CAF" w14:paraId="55D0E10D" w14:textId="77777777">
            <w:pPr>
              <w:jc w:val="center"/>
              <w:rPr>
                <w:rFonts w:ascii="Verdana" w:hAnsi="Verdana" w:cs="Arial"/>
                <w:color w:val="000000"/>
                <w:sz w:val="20"/>
                <w:szCs w:val="20"/>
              </w:rPr>
            </w:pPr>
            <w:r w:rsidRPr="00AB62C7">
              <w:rPr>
                <w:rFonts w:ascii="Verdana" w:hAnsi="Verdana" w:cs="Arial"/>
                <w:color w:val="000000"/>
                <w:sz w:val="20"/>
                <w:szCs w:val="20"/>
              </w:rPr>
              <w:t>Uso sostenible</w:t>
            </w:r>
            <w:r w:rsidRPr="00AB62C7">
              <w:rPr>
                <w:rFonts w:ascii="Verdana" w:hAnsi="Verdana" w:cs="Arial"/>
                <w:color w:val="000000"/>
                <w:sz w:val="20"/>
                <w:szCs w:val="20"/>
              </w:rPr>
              <w:br/>
            </w:r>
          </w:p>
        </w:tc>
        <w:tc>
          <w:tcPr>
            <w:tcW w:w="1082" w:type="pct"/>
            <w:shd w:val="clear" w:color="auto" w:fill="FFF2CC" w:themeFill="accent4" w:themeFillTint="33"/>
          </w:tcPr>
          <w:p w:rsidRPr="00AB62C7" w:rsidR="00CA1CAF" w:rsidP="007C59BC" w:rsidRDefault="00CA1CAF" w14:paraId="49569BD8" w14:textId="77777777">
            <w:pPr>
              <w:jc w:val="center"/>
              <w:rPr>
                <w:rFonts w:ascii="Verdana" w:hAnsi="Verdana" w:cs="Arial"/>
                <w:color w:val="000000"/>
                <w:sz w:val="20"/>
                <w:szCs w:val="20"/>
              </w:rPr>
            </w:pPr>
            <w:r w:rsidRPr="00AB62C7">
              <w:rPr>
                <w:rFonts w:ascii="Verdana" w:hAnsi="Verdana" w:cs="Arial"/>
                <w:color w:val="000000"/>
                <w:sz w:val="20"/>
                <w:szCs w:val="20"/>
              </w:rPr>
              <w:t>para el desarrollo</w:t>
            </w:r>
            <w:r w:rsidRPr="00AB62C7">
              <w:rPr>
                <w:rFonts w:ascii="Verdana" w:hAnsi="Verdana" w:cs="Arial"/>
                <w:color w:val="000000"/>
                <w:sz w:val="20"/>
                <w:szCs w:val="20"/>
              </w:rPr>
              <w:br/>
            </w:r>
            <w:r w:rsidRPr="00AB62C7">
              <w:rPr>
                <w:rFonts w:ascii="Verdana" w:hAnsi="Verdana" w:cs="Arial"/>
                <w:color w:val="000000"/>
                <w:sz w:val="20"/>
                <w:szCs w:val="20"/>
              </w:rPr>
              <w:t>Amortiguación</w:t>
            </w:r>
          </w:p>
        </w:tc>
        <w:tc>
          <w:tcPr>
            <w:tcW w:w="772" w:type="pct"/>
            <w:shd w:val="clear" w:color="auto" w:fill="FFF2CC" w:themeFill="accent4" w:themeFillTint="33"/>
          </w:tcPr>
          <w:p w:rsidRPr="00AB62C7" w:rsidR="00CA1CAF" w:rsidP="007C59BC" w:rsidRDefault="00CA1CAF" w14:paraId="1AA58B6E" w14:textId="77777777">
            <w:pPr>
              <w:jc w:val="center"/>
              <w:rPr>
                <w:rFonts w:ascii="Verdana" w:hAnsi="Verdana" w:cs="Arial"/>
                <w:sz w:val="20"/>
                <w:szCs w:val="20"/>
              </w:rPr>
            </w:pPr>
            <w:r w:rsidRPr="00AB62C7">
              <w:rPr>
                <w:rFonts w:ascii="Verdana" w:hAnsi="Verdana" w:cs="Arial"/>
                <w:sz w:val="20"/>
                <w:szCs w:val="20"/>
              </w:rPr>
              <w:t>No</w:t>
            </w:r>
          </w:p>
        </w:tc>
        <w:tc>
          <w:tcPr>
            <w:tcW w:w="619" w:type="pct"/>
            <w:shd w:val="clear" w:color="auto" w:fill="FFF2CC" w:themeFill="accent4" w:themeFillTint="33"/>
          </w:tcPr>
          <w:p w:rsidRPr="00AB62C7" w:rsidR="00CA1CAF" w:rsidP="007C59BC" w:rsidRDefault="00CA1CAF" w14:paraId="5BE2CC42" w14:textId="77777777">
            <w:pPr>
              <w:jc w:val="center"/>
              <w:rPr>
                <w:rFonts w:ascii="Verdana" w:hAnsi="Verdana" w:cs="Arial"/>
                <w:sz w:val="20"/>
                <w:szCs w:val="20"/>
              </w:rPr>
            </w:pPr>
            <w:r w:rsidRPr="00AB62C7">
              <w:rPr>
                <w:rFonts w:ascii="Verdana" w:hAnsi="Verdana" w:cs="Arial"/>
                <w:sz w:val="20"/>
                <w:szCs w:val="20"/>
              </w:rPr>
              <w:t>Si</w:t>
            </w:r>
          </w:p>
        </w:tc>
        <w:tc>
          <w:tcPr>
            <w:tcW w:w="671" w:type="pct"/>
            <w:shd w:val="clear" w:color="auto" w:fill="FFF2CC" w:themeFill="accent4" w:themeFillTint="33"/>
            <w:vAlign w:val="center"/>
          </w:tcPr>
          <w:p w:rsidRPr="00AB62C7" w:rsidR="00CA1CAF" w:rsidP="007C59BC" w:rsidRDefault="00CA1CAF" w14:paraId="26C2DCE4" w14:textId="71905B42">
            <w:pPr>
              <w:jc w:val="center"/>
              <w:rPr>
                <w:rFonts w:ascii="Verdana" w:hAnsi="Verdana" w:cs="Arial"/>
                <w:color w:val="000000"/>
                <w:sz w:val="20"/>
                <w:szCs w:val="20"/>
              </w:rPr>
            </w:pPr>
            <w:r w:rsidRPr="00AB62C7">
              <w:rPr>
                <w:rFonts w:ascii="Verdana" w:hAnsi="Verdana" w:cs="Arial"/>
                <w:color w:val="000000"/>
                <w:sz w:val="20"/>
                <w:szCs w:val="20"/>
              </w:rPr>
              <w:t>332,1</w:t>
            </w:r>
            <w:r>
              <w:rPr>
                <w:rFonts w:ascii="Verdana" w:hAnsi="Verdana" w:cs="Arial"/>
                <w:color w:val="000000"/>
                <w:sz w:val="20"/>
                <w:szCs w:val="20"/>
              </w:rPr>
              <w:t>1</w:t>
            </w:r>
          </w:p>
        </w:tc>
      </w:tr>
      <w:tr w:rsidRPr="00AB62C7" w:rsidR="00CA1CAF" w:rsidTr="00CA1CAF" w14:paraId="142E5078" w14:textId="77777777">
        <w:tblPrEx>
          <w:jc w:val="left"/>
        </w:tblPrEx>
        <w:trPr>
          <w:trHeight w:val="300"/>
        </w:trPr>
        <w:tc>
          <w:tcPr>
            <w:tcW w:w="156" w:type="pct"/>
            <w:vMerge/>
          </w:tcPr>
          <w:p w:rsidRPr="00AB62C7" w:rsidR="00CA1CAF" w:rsidP="007C59BC" w:rsidRDefault="00CA1CAF" w14:paraId="5FAA38BE" w14:textId="77777777">
            <w:pPr>
              <w:rPr>
                <w:rFonts w:ascii="Verdana" w:hAnsi="Verdana" w:cs="Arial"/>
                <w:b/>
                <w:bCs/>
                <w:sz w:val="20"/>
                <w:szCs w:val="20"/>
                <w:highlight w:val="yellow"/>
              </w:rPr>
            </w:pPr>
          </w:p>
        </w:tc>
        <w:tc>
          <w:tcPr>
            <w:tcW w:w="850" w:type="pct"/>
            <w:vMerge/>
          </w:tcPr>
          <w:p w:rsidRPr="00AB62C7" w:rsidR="00CA1CAF" w:rsidP="007C59BC" w:rsidRDefault="00CA1CAF" w14:paraId="60D6D47D" w14:textId="35D24B94">
            <w:pPr>
              <w:rPr>
                <w:rFonts w:ascii="Verdana" w:hAnsi="Verdana" w:cs="Arial"/>
                <w:b/>
                <w:bCs/>
                <w:sz w:val="20"/>
                <w:szCs w:val="20"/>
                <w:highlight w:val="yellow"/>
              </w:rPr>
            </w:pPr>
          </w:p>
        </w:tc>
        <w:tc>
          <w:tcPr>
            <w:tcW w:w="849" w:type="pct"/>
            <w:shd w:val="clear" w:color="auto" w:fill="FFF2CC" w:themeFill="accent4" w:themeFillTint="33"/>
            <w:vAlign w:val="center"/>
          </w:tcPr>
          <w:p w:rsidRPr="00AB62C7" w:rsidR="00CA1CAF" w:rsidP="007C59BC" w:rsidRDefault="00CA1CAF" w14:paraId="2CA29CFF" w14:textId="77777777">
            <w:pPr>
              <w:jc w:val="center"/>
              <w:rPr>
                <w:rFonts w:ascii="Verdana" w:hAnsi="Verdana" w:cs="Arial"/>
                <w:color w:val="000000"/>
                <w:sz w:val="20"/>
                <w:szCs w:val="20"/>
              </w:rPr>
            </w:pPr>
            <w:r w:rsidRPr="00AB62C7">
              <w:rPr>
                <w:rFonts w:ascii="Verdana" w:hAnsi="Verdana" w:cs="Arial"/>
                <w:color w:val="000000"/>
                <w:sz w:val="20"/>
                <w:szCs w:val="20"/>
              </w:rPr>
              <w:t>Uso sostenible</w:t>
            </w:r>
            <w:r w:rsidRPr="00AB62C7">
              <w:rPr>
                <w:rFonts w:ascii="Verdana" w:hAnsi="Verdana" w:cs="Arial"/>
                <w:color w:val="000000"/>
                <w:sz w:val="20"/>
                <w:szCs w:val="20"/>
              </w:rPr>
              <w:br/>
            </w:r>
          </w:p>
        </w:tc>
        <w:tc>
          <w:tcPr>
            <w:tcW w:w="1082" w:type="pct"/>
            <w:shd w:val="clear" w:color="auto" w:fill="FFF2CC" w:themeFill="accent4" w:themeFillTint="33"/>
          </w:tcPr>
          <w:p w:rsidRPr="00AB62C7" w:rsidR="00CA1CAF" w:rsidP="007C59BC" w:rsidRDefault="00CA1CAF" w14:paraId="756DB774" w14:textId="77777777">
            <w:pPr>
              <w:jc w:val="center"/>
              <w:rPr>
                <w:rFonts w:ascii="Verdana" w:hAnsi="Verdana" w:cs="Arial"/>
                <w:color w:val="000000"/>
                <w:sz w:val="20"/>
                <w:szCs w:val="20"/>
              </w:rPr>
            </w:pPr>
            <w:r w:rsidRPr="00AB62C7">
              <w:rPr>
                <w:rFonts w:ascii="Verdana" w:hAnsi="Verdana" w:cs="Arial"/>
                <w:color w:val="000000"/>
                <w:sz w:val="20"/>
                <w:szCs w:val="20"/>
              </w:rPr>
              <w:t>aprovechamiento sostenible</w:t>
            </w:r>
            <w:r w:rsidRPr="00AB62C7">
              <w:rPr>
                <w:rFonts w:ascii="Verdana" w:hAnsi="Verdana" w:cs="Arial"/>
                <w:color w:val="000000"/>
                <w:sz w:val="20"/>
                <w:szCs w:val="20"/>
              </w:rPr>
              <w:br/>
            </w:r>
            <w:r w:rsidRPr="00AB62C7">
              <w:rPr>
                <w:rFonts w:ascii="Verdana" w:hAnsi="Verdana" w:cs="Arial"/>
                <w:color w:val="000000"/>
                <w:sz w:val="20"/>
                <w:szCs w:val="20"/>
              </w:rPr>
              <w:t>Playón y pesca</w:t>
            </w:r>
          </w:p>
        </w:tc>
        <w:tc>
          <w:tcPr>
            <w:tcW w:w="772" w:type="pct"/>
            <w:shd w:val="clear" w:color="auto" w:fill="FFF2CC" w:themeFill="accent4" w:themeFillTint="33"/>
          </w:tcPr>
          <w:p w:rsidRPr="00AB62C7" w:rsidR="00CA1CAF" w:rsidP="007C59BC" w:rsidRDefault="00CA1CAF" w14:paraId="0D23CEA9" w14:textId="77777777">
            <w:pPr>
              <w:jc w:val="center"/>
              <w:rPr>
                <w:rFonts w:ascii="Verdana" w:hAnsi="Verdana" w:cs="Arial"/>
                <w:sz w:val="20"/>
                <w:szCs w:val="20"/>
              </w:rPr>
            </w:pPr>
            <w:r w:rsidRPr="00AB62C7">
              <w:rPr>
                <w:rFonts w:ascii="Verdana" w:hAnsi="Verdana" w:cs="Arial"/>
                <w:sz w:val="20"/>
                <w:szCs w:val="20"/>
              </w:rPr>
              <w:t>No</w:t>
            </w:r>
          </w:p>
        </w:tc>
        <w:tc>
          <w:tcPr>
            <w:tcW w:w="619" w:type="pct"/>
            <w:shd w:val="clear" w:color="auto" w:fill="FFF2CC" w:themeFill="accent4" w:themeFillTint="33"/>
          </w:tcPr>
          <w:p w:rsidRPr="00AB62C7" w:rsidR="00CA1CAF" w:rsidP="007C59BC" w:rsidRDefault="00CA1CAF" w14:paraId="31BBE411" w14:textId="77777777">
            <w:pPr>
              <w:jc w:val="center"/>
              <w:rPr>
                <w:rFonts w:ascii="Verdana" w:hAnsi="Verdana" w:cs="Arial"/>
                <w:sz w:val="20"/>
                <w:szCs w:val="20"/>
              </w:rPr>
            </w:pPr>
            <w:r w:rsidRPr="00AB62C7">
              <w:rPr>
                <w:rFonts w:ascii="Verdana" w:hAnsi="Verdana" w:cs="Arial"/>
                <w:sz w:val="20"/>
                <w:szCs w:val="20"/>
              </w:rPr>
              <w:t>Si</w:t>
            </w:r>
          </w:p>
        </w:tc>
        <w:tc>
          <w:tcPr>
            <w:tcW w:w="671" w:type="pct"/>
            <w:shd w:val="clear" w:color="auto" w:fill="FFF2CC" w:themeFill="accent4" w:themeFillTint="33"/>
            <w:vAlign w:val="center"/>
          </w:tcPr>
          <w:p w:rsidRPr="00AB62C7" w:rsidR="00CA1CAF" w:rsidP="007C59BC" w:rsidRDefault="00CA1CAF" w14:paraId="10291C46" w14:textId="7BB75263">
            <w:pPr>
              <w:jc w:val="center"/>
              <w:rPr>
                <w:rFonts w:ascii="Verdana" w:hAnsi="Verdana" w:cs="Arial"/>
                <w:color w:val="000000"/>
                <w:sz w:val="20"/>
                <w:szCs w:val="20"/>
              </w:rPr>
            </w:pPr>
            <w:r w:rsidRPr="00AB62C7">
              <w:rPr>
                <w:rFonts w:ascii="Verdana" w:hAnsi="Verdana" w:cs="Arial"/>
                <w:color w:val="000000"/>
                <w:sz w:val="20"/>
                <w:szCs w:val="20"/>
              </w:rPr>
              <w:t>159,6</w:t>
            </w:r>
            <w:r>
              <w:rPr>
                <w:rFonts w:ascii="Verdana" w:hAnsi="Verdana" w:cs="Arial"/>
                <w:color w:val="000000"/>
                <w:sz w:val="20"/>
                <w:szCs w:val="20"/>
              </w:rPr>
              <w:t>5</w:t>
            </w:r>
          </w:p>
        </w:tc>
      </w:tr>
      <w:tr w:rsidRPr="00AB62C7" w:rsidR="00CA1CAF" w:rsidTr="00CA1CAF" w14:paraId="403F4334" w14:textId="77777777">
        <w:tblPrEx>
          <w:jc w:val="left"/>
        </w:tblPrEx>
        <w:trPr>
          <w:trHeight w:val="300"/>
        </w:trPr>
        <w:tc>
          <w:tcPr>
            <w:tcW w:w="156" w:type="pct"/>
            <w:vMerge/>
          </w:tcPr>
          <w:p w:rsidRPr="00AB62C7" w:rsidR="00CA1CAF" w:rsidP="007C59BC" w:rsidRDefault="00CA1CAF" w14:paraId="2C68E5CD" w14:textId="77777777">
            <w:pPr>
              <w:rPr>
                <w:rFonts w:ascii="Verdana" w:hAnsi="Verdana" w:cs="Arial"/>
                <w:b/>
                <w:bCs/>
                <w:sz w:val="20"/>
                <w:szCs w:val="20"/>
                <w:highlight w:val="yellow"/>
              </w:rPr>
            </w:pPr>
          </w:p>
        </w:tc>
        <w:tc>
          <w:tcPr>
            <w:tcW w:w="850" w:type="pct"/>
            <w:vMerge/>
          </w:tcPr>
          <w:p w:rsidRPr="00AB62C7" w:rsidR="00CA1CAF" w:rsidP="007C59BC" w:rsidRDefault="00CA1CAF" w14:paraId="4FD1D76C" w14:textId="204FB1E8">
            <w:pPr>
              <w:rPr>
                <w:rFonts w:ascii="Verdana" w:hAnsi="Verdana" w:cs="Arial"/>
                <w:b/>
                <w:bCs/>
                <w:sz w:val="20"/>
                <w:szCs w:val="20"/>
                <w:highlight w:val="yellow"/>
              </w:rPr>
            </w:pPr>
          </w:p>
        </w:tc>
        <w:tc>
          <w:tcPr>
            <w:tcW w:w="849" w:type="pct"/>
            <w:vAlign w:val="center"/>
          </w:tcPr>
          <w:p w:rsidRPr="00AB62C7" w:rsidR="00CA1CAF" w:rsidP="007C59BC" w:rsidRDefault="00CA1CAF" w14:paraId="40421D2E" w14:textId="77777777">
            <w:pPr>
              <w:jc w:val="center"/>
              <w:rPr>
                <w:rFonts w:ascii="Verdana" w:hAnsi="Verdana" w:cs="Arial"/>
                <w:color w:val="000000"/>
                <w:sz w:val="20"/>
                <w:szCs w:val="20"/>
              </w:rPr>
            </w:pPr>
            <w:r w:rsidRPr="00AB62C7">
              <w:rPr>
                <w:rFonts w:ascii="Verdana" w:hAnsi="Verdana" w:cs="Arial"/>
                <w:color w:val="000000"/>
                <w:sz w:val="20"/>
                <w:szCs w:val="20"/>
              </w:rPr>
              <w:t>Uso Público</w:t>
            </w:r>
            <w:r w:rsidRPr="00AB62C7">
              <w:rPr>
                <w:rFonts w:ascii="Verdana" w:hAnsi="Verdana" w:cs="Arial"/>
                <w:color w:val="000000"/>
                <w:sz w:val="20"/>
                <w:szCs w:val="20"/>
              </w:rPr>
              <w:br/>
            </w:r>
          </w:p>
        </w:tc>
        <w:tc>
          <w:tcPr>
            <w:tcW w:w="1082" w:type="pct"/>
          </w:tcPr>
          <w:p w:rsidRPr="00AB62C7" w:rsidR="00CA1CAF" w:rsidP="007C59BC" w:rsidRDefault="00CA1CAF" w14:paraId="43664A79" w14:textId="77777777">
            <w:pPr>
              <w:jc w:val="center"/>
              <w:rPr>
                <w:rFonts w:ascii="Verdana" w:hAnsi="Verdana" w:cs="Arial"/>
                <w:color w:val="000000"/>
                <w:sz w:val="20"/>
                <w:szCs w:val="20"/>
              </w:rPr>
            </w:pPr>
            <w:r w:rsidRPr="00AB62C7">
              <w:rPr>
                <w:rFonts w:ascii="Verdana" w:hAnsi="Verdana" w:cs="Arial"/>
                <w:color w:val="000000"/>
                <w:sz w:val="20"/>
                <w:szCs w:val="20"/>
              </w:rPr>
              <w:t>alta densidad de uso</w:t>
            </w:r>
          </w:p>
        </w:tc>
        <w:tc>
          <w:tcPr>
            <w:tcW w:w="772" w:type="pct"/>
          </w:tcPr>
          <w:p w:rsidRPr="00AB62C7" w:rsidR="00CA1CAF" w:rsidP="007C59BC" w:rsidRDefault="00CA1CAF" w14:paraId="4643D8DA"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CA1CAF" w:rsidP="007C59BC" w:rsidRDefault="00CA1CAF" w14:paraId="33E2F551"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CA1CAF" w:rsidP="007C59BC" w:rsidRDefault="00CA1CAF" w14:paraId="24EA0144" w14:textId="14ECE96C">
            <w:pPr>
              <w:jc w:val="center"/>
              <w:rPr>
                <w:rFonts w:ascii="Verdana" w:hAnsi="Verdana" w:cs="Arial"/>
                <w:color w:val="000000"/>
                <w:sz w:val="20"/>
                <w:szCs w:val="20"/>
              </w:rPr>
            </w:pPr>
            <w:r w:rsidRPr="00AB62C7">
              <w:rPr>
                <w:rFonts w:ascii="Verdana" w:hAnsi="Verdana" w:cs="Arial"/>
                <w:color w:val="000000"/>
                <w:sz w:val="20"/>
                <w:szCs w:val="20"/>
              </w:rPr>
              <w:t>28,</w:t>
            </w:r>
            <w:r>
              <w:rPr>
                <w:rFonts w:ascii="Verdana" w:hAnsi="Verdana" w:cs="Arial"/>
                <w:color w:val="000000"/>
                <w:sz w:val="20"/>
                <w:szCs w:val="20"/>
              </w:rPr>
              <w:t>29</w:t>
            </w:r>
          </w:p>
        </w:tc>
      </w:tr>
      <w:tr w:rsidRPr="00AB62C7" w:rsidR="00CA1CAF" w:rsidTr="00CA1CAF" w14:paraId="03E4F51B" w14:textId="77777777">
        <w:tblPrEx>
          <w:jc w:val="left"/>
        </w:tblPrEx>
        <w:trPr>
          <w:trHeight w:val="179"/>
        </w:trPr>
        <w:tc>
          <w:tcPr>
            <w:tcW w:w="156" w:type="pct"/>
            <w:shd w:val="clear" w:color="auto" w:fill="C45911" w:themeFill="accent2" w:themeFillShade="BF"/>
          </w:tcPr>
          <w:p w:rsidRPr="00AB62C7" w:rsidR="00CA1CAF" w:rsidP="007C59BC" w:rsidRDefault="00CA1CAF" w14:paraId="1B64ACFB" w14:textId="77777777">
            <w:pPr>
              <w:rPr>
                <w:rFonts w:ascii="Verdana" w:hAnsi="Verdana" w:cs="Arial"/>
                <w:sz w:val="8"/>
                <w:szCs w:val="8"/>
              </w:rPr>
            </w:pPr>
          </w:p>
        </w:tc>
        <w:tc>
          <w:tcPr>
            <w:tcW w:w="850" w:type="pct"/>
            <w:shd w:val="clear" w:color="auto" w:fill="C45911" w:themeFill="accent2" w:themeFillShade="BF"/>
            <w:vAlign w:val="center"/>
          </w:tcPr>
          <w:p w:rsidRPr="00AB62C7" w:rsidR="00CA1CAF" w:rsidP="007C59BC" w:rsidRDefault="00CA1CAF" w14:paraId="5601EFE4" w14:textId="4F44BF1D">
            <w:pPr>
              <w:rPr>
                <w:rFonts w:ascii="Verdana" w:hAnsi="Verdana" w:cs="Arial"/>
                <w:sz w:val="8"/>
                <w:szCs w:val="8"/>
              </w:rPr>
            </w:pPr>
          </w:p>
        </w:tc>
        <w:tc>
          <w:tcPr>
            <w:tcW w:w="849" w:type="pct"/>
            <w:shd w:val="clear" w:color="auto" w:fill="C45911" w:themeFill="accent2" w:themeFillShade="BF"/>
            <w:vAlign w:val="center"/>
          </w:tcPr>
          <w:p w:rsidRPr="00AB62C7" w:rsidR="00CA1CAF" w:rsidP="007C59BC" w:rsidRDefault="00CA1CAF" w14:paraId="235CDB0A" w14:textId="77777777">
            <w:pPr>
              <w:jc w:val="center"/>
              <w:rPr>
                <w:rFonts w:ascii="Verdana" w:hAnsi="Verdana" w:cs="Arial"/>
                <w:color w:val="000000"/>
                <w:sz w:val="8"/>
                <w:szCs w:val="8"/>
              </w:rPr>
            </w:pPr>
          </w:p>
        </w:tc>
        <w:tc>
          <w:tcPr>
            <w:tcW w:w="1082" w:type="pct"/>
            <w:shd w:val="clear" w:color="auto" w:fill="C45911" w:themeFill="accent2" w:themeFillShade="BF"/>
          </w:tcPr>
          <w:p w:rsidRPr="00AB62C7" w:rsidR="00CA1CAF" w:rsidP="007C59BC" w:rsidRDefault="00CA1CAF" w14:paraId="3C4BE6F9" w14:textId="77777777">
            <w:pPr>
              <w:jc w:val="center"/>
              <w:rPr>
                <w:rFonts w:ascii="Verdana" w:hAnsi="Verdana" w:cs="Arial"/>
                <w:color w:val="000000"/>
                <w:sz w:val="8"/>
                <w:szCs w:val="8"/>
              </w:rPr>
            </w:pPr>
          </w:p>
        </w:tc>
        <w:tc>
          <w:tcPr>
            <w:tcW w:w="772" w:type="pct"/>
            <w:shd w:val="clear" w:color="auto" w:fill="C45911" w:themeFill="accent2" w:themeFillShade="BF"/>
          </w:tcPr>
          <w:p w:rsidRPr="00AB62C7" w:rsidR="00CA1CAF" w:rsidP="007C59BC" w:rsidRDefault="00CA1CAF" w14:paraId="46E8BE37" w14:textId="77777777">
            <w:pPr>
              <w:jc w:val="center"/>
              <w:rPr>
                <w:rFonts w:ascii="Verdana" w:hAnsi="Verdana" w:cs="Arial"/>
                <w:sz w:val="8"/>
                <w:szCs w:val="8"/>
              </w:rPr>
            </w:pPr>
          </w:p>
        </w:tc>
        <w:tc>
          <w:tcPr>
            <w:tcW w:w="619" w:type="pct"/>
            <w:shd w:val="clear" w:color="auto" w:fill="C45911" w:themeFill="accent2" w:themeFillShade="BF"/>
          </w:tcPr>
          <w:p w:rsidRPr="00AB62C7" w:rsidR="00CA1CAF" w:rsidP="007C59BC" w:rsidRDefault="00CA1CAF" w14:paraId="69D62310" w14:textId="77777777">
            <w:pPr>
              <w:jc w:val="center"/>
              <w:rPr>
                <w:rFonts w:ascii="Verdana" w:hAnsi="Verdana" w:cs="Arial"/>
                <w:sz w:val="8"/>
                <w:szCs w:val="8"/>
              </w:rPr>
            </w:pPr>
          </w:p>
        </w:tc>
        <w:tc>
          <w:tcPr>
            <w:tcW w:w="671" w:type="pct"/>
            <w:shd w:val="clear" w:color="auto" w:fill="C45911" w:themeFill="accent2" w:themeFillShade="BF"/>
            <w:vAlign w:val="center"/>
          </w:tcPr>
          <w:p w:rsidRPr="00AB62C7" w:rsidR="00CA1CAF" w:rsidP="007C59BC" w:rsidRDefault="00CA1CAF" w14:paraId="570C09E8" w14:textId="77777777">
            <w:pPr>
              <w:jc w:val="center"/>
              <w:rPr>
                <w:rFonts w:ascii="Verdana" w:hAnsi="Verdana" w:cs="Arial"/>
                <w:color w:val="000000"/>
                <w:sz w:val="8"/>
                <w:szCs w:val="8"/>
              </w:rPr>
            </w:pPr>
          </w:p>
        </w:tc>
      </w:tr>
      <w:tr w:rsidRPr="00AB62C7" w:rsidR="009F462F" w:rsidTr="00CA1CAF" w14:paraId="2B9E4C64" w14:textId="77777777">
        <w:tblPrEx>
          <w:jc w:val="left"/>
        </w:tblPrEx>
        <w:trPr>
          <w:trHeight w:val="300"/>
        </w:trPr>
        <w:tc>
          <w:tcPr>
            <w:tcW w:w="156" w:type="pct"/>
            <w:vMerge w:val="restart"/>
          </w:tcPr>
          <w:p w:rsidRPr="00AB62C7" w:rsidR="009F462F" w:rsidP="007C59BC" w:rsidRDefault="009F462F" w14:paraId="1D5A00CF" w14:textId="40C6BDD9">
            <w:pPr>
              <w:jc w:val="center"/>
              <w:rPr>
                <w:rFonts w:ascii="Verdana" w:hAnsi="Verdana" w:cs="Arial"/>
                <w:sz w:val="20"/>
                <w:szCs w:val="20"/>
              </w:rPr>
            </w:pPr>
            <w:r>
              <w:rPr>
                <w:rFonts w:ascii="Verdana" w:hAnsi="Verdana" w:cs="Arial"/>
                <w:sz w:val="20"/>
                <w:szCs w:val="20"/>
              </w:rPr>
              <w:t>7</w:t>
            </w:r>
          </w:p>
        </w:tc>
        <w:tc>
          <w:tcPr>
            <w:tcW w:w="850" w:type="pct"/>
            <w:vMerge w:val="restart"/>
            <w:vAlign w:val="center"/>
          </w:tcPr>
          <w:p w:rsidRPr="00AB62C7" w:rsidR="009F462F" w:rsidP="007C59BC" w:rsidRDefault="009F462F" w14:paraId="019BCEE6" w14:textId="004CCCD0">
            <w:pPr>
              <w:jc w:val="center"/>
              <w:rPr>
                <w:rFonts w:ascii="Verdana" w:hAnsi="Verdana" w:cs="Arial"/>
                <w:sz w:val="20"/>
                <w:szCs w:val="20"/>
              </w:rPr>
            </w:pPr>
            <w:r w:rsidRPr="00AB62C7">
              <w:rPr>
                <w:rFonts w:ascii="Verdana" w:hAnsi="Verdana" w:cs="Arial"/>
                <w:sz w:val="20"/>
                <w:szCs w:val="20"/>
              </w:rPr>
              <w:t>DCS Centro de Investigación Turipaná</w:t>
            </w:r>
          </w:p>
        </w:tc>
        <w:tc>
          <w:tcPr>
            <w:tcW w:w="849" w:type="pct"/>
            <w:vAlign w:val="center"/>
          </w:tcPr>
          <w:p w:rsidRPr="00AB62C7" w:rsidR="009F462F" w:rsidP="007C59BC" w:rsidRDefault="009F462F" w14:paraId="515D08F9" w14:textId="77777777">
            <w:pPr>
              <w:jc w:val="center"/>
              <w:rPr>
                <w:rFonts w:ascii="Verdana" w:hAnsi="Verdana" w:cs="Arial"/>
                <w:color w:val="000000"/>
                <w:sz w:val="20"/>
                <w:szCs w:val="20"/>
              </w:rPr>
            </w:pPr>
            <w:r w:rsidRPr="00AB62C7">
              <w:rPr>
                <w:rFonts w:ascii="Verdana" w:hAnsi="Verdana" w:cs="Arial"/>
                <w:color w:val="000000"/>
                <w:sz w:val="20"/>
                <w:szCs w:val="20"/>
              </w:rPr>
              <w:t>Preservación</w:t>
            </w:r>
          </w:p>
        </w:tc>
        <w:tc>
          <w:tcPr>
            <w:tcW w:w="1082" w:type="pct"/>
          </w:tcPr>
          <w:p w:rsidRPr="00AB62C7" w:rsidR="009F462F" w:rsidP="007C59BC" w:rsidRDefault="009F462F" w14:paraId="792E13DE"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tcPr>
          <w:p w:rsidRPr="00AB62C7" w:rsidR="009F462F" w:rsidP="007C59BC" w:rsidRDefault="009F462F" w14:paraId="77BD2807"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9F462F" w:rsidP="007C59BC" w:rsidRDefault="009F462F" w14:paraId="2EB58277"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9F462F" w:rsidP="007C59BC" w:rsidRDefault="009F462F" w14:paraId="045AD4B1" w14:textId="77777777">
            <w:pPr>
              <w:jc w:val="center"/>
              <w:rPr>
                <w:rFonts w:ascii="Verdana" w:hAnsi="Verdana" w:cs="Arial"/>
                <w:color w:val="000000"/>
                <w:sz w:val="20"/>
                <w:szCs w:val="20"/>
              </w:rPr>
            </w:pPr>
            <w:r w:rsidRPr="00AB62C7">
              <w:rPr>
                <w:rFonts w:ascii="Verdana" w:hAnsi="Verdana" w:cs="Arial"/>
                <w:color w:val="000000"/>
                <w:sz w:val="20"/>
                <w:szCs w:val="20"/>
              </w:rPr>
              <w:t>27,33</w:t>
            </w:r>
          </w:p>
        </w:tc>
      </w:tr>
      <w:tr w:rsidRPr="00AB62C7" w:rsidR="009F462F" w:rsidTr="00CA1CAF" w14:paraId="326C5FBD" w14:textId="77777777">
        <w:tblPrEx>
          <w:jc w:val="left"/>
        </w:tblPrEx>
        <w:trPr>
          <w:trHeight w:val="300"/>
        </w:trPr>
        <w:tc>
          <w:tcPr>
            <w:tcW w:w="156" w:type="pct"/>
            <w:vMerge/>
          </w:tcPr>
          <w:p w:rsidRPr="00AB62C7" w:rsidR="009F462F" w:rsidP="007C59BC" w:rsidRDefault="009F462F" w14:paraId="7974F1B1" w14:textId="77777777">
            <w:pPr>
              <w:rPr>
                <w:rFonts w:ascii="Verdana" w:hAnsi="Verdana" w:cs="Arial"/>
                <w:b/>
                <w:bCs/>
                <w:sz w:val="20"/>
                <w:szCs w:val="20"/>
                <w:highlight w:val="yellow"/>
              </w:rPr>
            </w:pPr>
          </w:p>
        </w:tc>
        <w:tc>
          <w:tcPr>
            <w:tcW w:w="850" w:type="pct"/>
            <w:vMerge/>
          </w:tcPr>
          <w:p w:rsidRPr="00AB62C7" w:rsidR="009F462F" w:rsidP="007C59BC" w:rsidRDefault="009F462F" w14:paraId="72E553BE" w14:textId="20DDD65A">
            <w:pPr>
              <w:rPr>
                <w:rFonts w:ascii="Verdana" w:hAnsi="Verdana" w:cs="Arial"/>
                <w:b/>
                <w:bCs/>
                <w:sz w:val="20"/>
                <w:szCs w:val="20"/>
                <w:highlight w:val="yellow"/>
              </w:rPr>
            </w:pPr>
          </w:p>
        </w:tc>
        <w:tc>
          <w:tcPr>
            <w:tcW w:w="849" w:type="pct"/>
            <w:vAlign w:val="center"/>
          </w:tcPr>
          <w:p w:rsidRPr="00AB62C7" w:rsidR="009F462F" w:rsidP="007C59BC" w:rsidRDefault="009F462F" w14:paraId="62CAA1CC" w14:textId="77777777">
            <w:pPr>
              <w:jc w:val="center"/>
              <w:rPr>
                <w:rFonts w:ascii="Verdana" w:hAnsi="Verdana" w:cs="Arial"/>
                <w:color w:val="000000"/>
                <w:sz w:val="20"/>
                <w:szCs w:val="20"/>
              </w:rPr>
            </w:pPr>
            <w:r w:rsidRPr="00AB62C7">
              <w:rPr>
                <w:rFonts w:ascii="Verdana" w:hAnsi="Verdana" w:cs="Arial"/>
                <w:color w:val="000000"/>
                <w:sz w:val="20"/>
                <w:szCs w:val="20"/>
              </w:rPr>
              <w:t>Restauración</w:t>
            </w:r>
          </w:p>
        </w:tc>
        <w:tc>
          <w:tcPr>
            <w:tcW w:w="1082" w:type="pct"/>
          </w:tcPr>
          <w:p w:rsidRPr="00AB62C7" w:rsidR="009F462F" w:rsidP="007C59BC" w:rsidRDefault="009F462F" w14:paraId="12AE0008"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tcPr>
          <w:p w:rsidRPr="00AB62C7" w:rsidR="009F462F" w:rsidP="007C59BC" w:rsidRDefault="009F462F" w14:paraId="3843DC1E"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9F462F" w:rsidP="007C59BC" w:rsidRDefault="009F462F" w14:paraId="1E6040FE"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9F462F" w:rsidP="007C59BC" w:rsidRDefault="009F462F" w14:paraId="6DAA1ECC" w14:textId="77777777">
            <w:pPr>
              <w:jc w:val="center"/>
              <w:rPr>
                <w:rFonts w:ascii="Verdana" w:hAnsi="Verdana" w:cs="Arial"/>
                <w:color w:val="000000"/>
                <w:sz w:val="20"/>
                <w:szCs w:val="20"/>
              </w:rPr>
            </w:pPr>
            <w:r w:rsidRPr="00AB62C7">
              <w:rPr>
                <w:rFonts w:ascii="Verdana" w:hAnsi="Verdana" w:cs="Arial"/>
                <w:color w:val="000000"/>
                <w:sz w:val="20"/>
                <w:szCs w:val="20"/>
              </w:rPr>
              <w:t>21,58</w:t>
            </w:r>
          </w:p>
        </w:tc>
      </w:tr>
      <w:tr w:rsidRPr="00AB62C7" w:rsidR="009F462F" w:rsidTr="00CA1CAF" w14:paraId="6ED95ECD" w14:textId="77777777">
        <w:tblPrEx>
          <w:jc w:val="left"/>
        </w:tblPrEx>
        <w:trPr>
          <w:trHeight w:val="300"/>
        </w:trPr>
        <w:tc>
          <w:tcPr>
            <w:tcW w:w="156" w:type="pct"/>
            <w:vMerge/>
          </w:tcPr>
          <w:p w:rsidRPr="00AB62C7" w:rsidR="009F462F" w:rsidP="007C59BC" w:rsidRDefault="009F462F" w14:paraId="543B7A5B" w14:textId="77777777">
            <w:pPr>
              <w:rPr>
                <w:rFonts w:ascii="Verdana" w:hAnsi="Verdana" w:cs="Arial"/>
                <w:b/>
                <w:bCs/>
                <w:sz w:val="20"/>
                <w:szCs w:val="20"/>
                <w:highlight w:val="yellow"/>
              </w:rPr>
            </w:pPr>
          </w:p>
        </w:tc>
        <w:tc>
          <w:tcPr>
            <w:tcW w:w="850" w:type="pct"/>
            <w:vMerge/>
          </w:tcPr>
          <w:p w:rsidRPr="00AB62C7" w:rsidR="009F462F" w:rsidP="007C59BC" w:rsidRDefault="009F462F" w14:paraId="02A1913B" w14:textId="1668F995">
            <w:pPr>
              <w:rPr>
                <w:rFonts w:ascii="Verdana" w:hAnsi="Verdana" w:cs="Arial"/>
                <w:b/>
                <w:bCs/>
                <w:sz w:val="20"/>
                <w:szCs w:val="20"/>
                <w:highlight w:val="yellow"/>
              </w:rPr>
            </w:pPr>
          </w:p>
        </w:tc>
        <w:tc>
          <w:tcPr>
            <w:tcW w:w="849" w:type="pct"/>
            <w:vAlign w:val="center"/>
          </w:tcPr>
          <w:p w:rsidRPr="00AB62C7" w:rsidR="009F462F" w:rsidP="007C59BC" w:rsidRDefault="009F462F" w14:paraId="0B4D476C" w14:textId="77777777">
            <w:pPr>
              <w:jc w:val="center"/>
              <w:rPr>
                <w:rFonts w:ascii="Verdana" w:hAnsi="Verdana" w:cs="Arial"/>
                <w:color w:val="000000"/>
                <w:sz w:val="20"/>
                <w:szCs w:val="20"/>
              </w:rPr>
            </w:pPr>
            <w:r w:rsidRPr="00AB62C7">
              <w:rPr>
                <w:rFonts w:ascii="Verdana" w:hAnsi="Verdana" w:cs="Arial"/>
                <w:color w:val="000000"/>
                <w:sz w:val="20"/>
                <w:szCs w:val="20"/>
              </w:rPr>
              <w:t>Uso sostenible</w:t>
            </w:r>
          </w:p>
        </w:tc>
        <w:tc>
          <w:tcPr>
            <w:tcW w:w="1082" w:type="pct"/>
          </w:tcPr>
          <w:p w:rsidRPr="00AB62C7" w:rsidR="009F462F" w:rsidP="007C59BC" w:rsidRDefault="009F462F" w14:paraId="2EB9BC8D"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tcPr>
          <w:p w:rsidRPr="00AB62C7" w:rsidR="009F462F" w:rsidP="007C59BC" w:rsidRDefault="009F462F" w14:paraId="26832E2E"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9F462F" w:rsidP="007C59BC" w:rsidRDefault="009F462F" w14:paraId="118F5173"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9F462F" w:rsidP="007C59BC" w:rsidRDefault="009F462F" w14:paraId="4234637C" w14:textId="04012A55">
            <w:pPr>
              <w:jc w:val="center"/>
              <w:rPr>
                <w:rFonts w:ascii="Verdana" w:hAnsi="Verdana" w:cs="Arial"/>
                <w:color w:val="000000"/>
                <w:sz w:val="20"/>
                <w:szCs w:val="20"/>
              </w:rPr>
            </w:pPr>
            <w:r w:rsidRPr="00AB62C7">
              <w:rPr>
                <w:rFonts w:ascii="Verdana" w:hAnsi="Verdana" w:cs="Arial"/>
                <w:color w:val="000000"/>
                <w:sz w:val="20"/>
                <w:szCs w:val="20"/>
              </w:rPr>
              <w:t>1.021,</w:t>
            </w:r>
            <w:r>
              <w:rPr>
                <w:rFonts w:ascii="Verdana" w:hAnsi="Verdana" w:cs="Arial"/>
                <w:color w:val="000000"/>
                <w:sz w:val="20"/>
                <w:szCs w:val="20"/>
              </w:rPr>
              <w:t>62</w:t>
            </w:r>
          </w:p>
        </w:tc>
      </w:tr>
      <w:tr w:rsidRPr="00AB62C7" w:rsidR="009F462F" w:rsidTr="00CA1CAF" w14:paraId="2DC426AF" w14:textId="77777777">
        <w:tblPrEx>
          <w:jc w:val="left"/>
        </w:tblPrEx>
        <w:trPr>
          <w:trHeight w:val="300"/>
        </w:trPr>
        <w:tc>
          <w:tcPr>
            <w:tcW w:w="156" w:type="pct"/>
            <w:vMerge/>
          </w:tcPr>
          <w:p w:rsidRPr="00AB62C7" w:rsidR="009F462F" w:rsidP="007C59BC" w:rsidRDefault="009F462F" w14:paraId="75EC68DA" w14:textId="77777777">
            <w:pPr>
              <w:rPr>
                <w:rFonts w:ascii="Verdana" w:hAnsi="Verdana" w:cs="Arial"/>
                <w:b/>
                <w:bCs/>
                <w:sz w:val="20"/>
                <w:szCs w:val="20"/>
                <w:highlight w:val="yellow"/>
              </w:rPr>
            </w:pPr>
          </w:p>
        </w:tc>
        <w:tc>
          <w:tcPr>
            <w:tcW w:w="850" w:type="pct"/>
            <w:vMerge/>
          </w:tcPr>
          <w:p w:rsidRPr="00AB62C7" w:rsidR="009F462F" w:rsidP="007C59BC" w:rsidRDefault="009F462F" w14:paraId="2416E366" w14:textId="08D1DBDD">
            <w:pPr>
              <w:rPr>
                <w:rFonts w:ascii="Verdana" w:hAnsi="Verdana" w:cs="Arial"/>
                <w:b/>
                <w:bCs/>
                <w:sz w:val="20"/>
                <w:szCs w:val="20"/>
                <w:highlight w:val="yellow"/>
              </w:rPr>
            </w:pPr>
          </w:p>
        </w:tc>
        <w:tc>
          <w:tcPr>
            <w:tcW w:w="849" w:type="pct"/>
            <w:vAlign w:val="center"/>
          </w:tcPr>
          <w:p w:rsidRPr="00AB62C7" w:rsidR="009F462F" w:rsidP="007C59BC" w:rsidRDefault="009F462F" w14:paraId="1D1E7C86" w14:textId="77777777">
            <w:pPr>
              <w:jc w:val="center"/>
              <w:rPr>
                <w:rFonts w:ascii="Verdana" w:hAnsi="Verdana" w:cs="Arial"/>
                <w:color w:val="000000"/>
                <w:sz w:val="20"/>
                <w:szCs w:val="20"/>
              </w:rPr>
            </w:pPr>
            <w:r w:rsidRPr="00AB62C7">
              <w:rPr>
                <w:rFonts w:ascii="Verdana" w:hAnsi="Verdana" w:cs="Arial"/>
                <w:color w:val="000000"/>
                <w:sz w:val="20"/>
                <w:szCs w:val="20"/>
              </w:rPr>
              <w:t>Zonas administrativas</w:t>
            </w:r>
          </w:p>
        </w:tc>
        <w:tc>
          <w:tcPr>
            <w:tcW w:w="1082" w:type="pct"/>
          </w:tcPr>
          <w:p w:rsidRPr="00AB62C7" w:rsidR="009F462F" w:rsidP="007C59BC" w:rsidRDefault="009F462F" w14:paraId="359BEA8F"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72" w:type="pct"/>
          </w:tcPr>
          <w:p w:rsidRPr="00AB62C7" w:rsidR="009F462F" w:rsidP="007C59BC" w:rsidRDefault="009F462F" w14:paraId="39824D89" w14:textId="77777777">
            <w:pPr>
              <w:jc w:val="center"/>
              <w:rPr>
                <w:rFonts w:ascii="Verdana" w:hAnsi="Verdana" w:cs="Arial"/>
                <w:sz w:val="20"/>
                <w:szCs w:val="20"/>
              </w:rPr>
            </w:pPr>
            <w:r w:rsidRPr="00AB62C7">
              <w:rPr>
                <w:rFonts w:ascii="Verdana" w:hAnsi="Verdana" w:cs="Arial"/>
                <w:sz w:val="20"/>
                <w:szCs w:val="20"/>
              </w:rPr>
              <w:t>Si</w:t>
            </w:r>
          </w:p>
        </w:tc>
        <w:tc>
          <w:tcPr>
            <w:tcW w:w="619" w:type="pct"/>
          </w:tcPr>
          <w:p w:rsidRPr="00AB62C7" w:rsidR="009F462F" w:rsidP="007C59BC" w:rsidRDefault="009F462F" w14:paraId="56E55596" w14:textId="77777777">
            <w:pPr>
              <w:jc w:val="center"/>
              <w:rPr>
                <w:rFonts w:ascii="Verdana" w:hAnsi="Verdana" w:cs="Arial"/>
                <w:sz w:val="20"/>
                <w:szCs w:val="20"/>
              </w:rPr>
            </w:pPr>
            <w:r w:rsidRPr="00AB62C7">
              <w:rPr>
                <w:rFonts w:ascii="Verdana" w:hAnsi="Verdana" w:cs="Arial"/>
                <w:sz w:val="20"/>
                <w:szCs w:val="20"/>
              </w:rPr>
              <w:t>No</w:t>
            </w:r>
          </w:p>
        </w:tc>
        <w:tc>
          <w:tcPr>
            <w:tcW w:w="671" w:type="pct"/>
            <w:vAlign w:val="center"/>
          </w:tcPr>
          <w:p w:rsidRPr="00AB62C7" w:rsidR="009F462F" w:rsidP="007C59BC" w:rsidRDefault="009F462F" w14:paraId="37114D02" w14:textId="77777777">
            <w:pPr>
              <w:jc w:val="center"/>
              <w:rPr>
                <w:rFonts w:ascii="Verdana" w:hAnsi="Verdana" w:cs="Arial"/>
                <w:color w:val="000000"/>
                <w:sz w:val="20"/>
                <w:szCs w:val="20"/>
              </w:rPr>
            </w:pPr>
            <w:r w:rsidRPr="427BD94A">
              <w:rPr>
                <w:rFonts w:ascii="Verdana" w:hAnsi="Verdana" w:cs="Arial"/>
                <w:color w:val="000000" w:themeColor="text1"/>
                <w:sz w:val="20"/>
                <w:szCs w:val="20"/>
              </w:rPr>
              <w:t>82,26</w:t>
            </w:r>
          </w:p>
        </w:tc>
      </w:tr>
    </w:tbl>
    <w:p w:rsidRPr="00AB62C7" w:rsidR="004250CD" w:rsidP="0039602F" w:rsidRDefault="004250CD" w14:paraId="1F3985EF" w14:textId="0ABFB72B">
      <w:pPr>
        <w:rPr>
          <w:rFonts w:ascii="Verdana" w:hAnsi="Verdana" w:eastAsia="Times New Roman"/>
          <w:color w:val="000000" w:themeColor="text1"/>
        </w:rPr>
      </w:pPr>
    </w:p>
    <w:p w:rsidRPr="00AB62C7" w:rsidR="002335EA" w:rsidP="0039602F" w:rsidRDefault="007B27A0" w14:paraId="77E293A8" w14:textId="6E88ED8A">
      <w:pPr>
        <w:rPr>
          <w:rFonts w:ascii="Verdana" w:hAnsi="Verdana" w:eastAsia="Times New Roman"/>
          <w:b/>
          <w:color w:val="C7B323"/>
          <w:szCs w:val="24"/>
          <w:lang w:val="es-ES"/>
        </w:rPr>
      </w:pPr>
      <w:r w:rsidRPr="00AB62C7">
        <w:rPr>
          <w:rFonts w:ascii="Verdana" w:hAnsi="Verdana" w:eastAsia="Times New Roman"/>
          <w:b/>
          <w:color w:val="C7B323"/>
          <w:szCs w:val="24"/>
          <w:lang w:val="es-ES"/>
        </w:rPr>
        <w:t>Distritos Regionales De Manejo Integrado</w:t>
      </w:r>
    </w:p>
    <w:p w:rsidRPr="00AB62C7" w:rsidR="002335EA" w:rsidP="0039602F" w:rsidRDefault="003A5731" w14:paraId="584C77FD" w14:textId="6F421367">
      <w:pPr>
        <w:rPr>
          <w:rFonts w:ascii="Verdana" w:hAnsi="Verdana" w:eastAsia="Times New Roman"/>
          <w:color w:val="000000" w:themeColor="text1"/>
        </w:rPr>
      </w:pPr>
      <w:r w:rsidRPr="00AB62C7">
        <w:rPr>
          <w:rFonts w:ascii="Verdana" w:hAnsi="Verdana" w:eastAsia="Times New Roman"/>
          <w:color w:val="000000" w:themeColor="text1"/>
        </w:rPr>
        <w:t>De acuerdo con la información facilitada por la CVS existen 3 Distritos Regionales de Manejo Integrado -DRMI- en los 21 municipios priorizados.</w:t>
      </w:r>
    </w:p>
    <w:p w:rsidRPr="00AB62C7" w:rsidR="003A5731" w:rsidP="0039602F" w:rsidRDefault="003A5731" w14:paraId="54EF4E74" w14:textId="1FE9E73D">
      <w:pPr>
        <w:rPr>
          <w:rFonts w:ascii="Verdana" w:hAnsi="Verdana" w:eastAsia="Times New Roman"/>
          <w:color w:val="000000" w:themeColor="text1"/>
        </w:rPr>
      </w:pPr>
      <w:r w:rsidRPr="00AB62C7">
        <w:rPr>
          <w:rFonts w:ascii="Verdana" w:hAnsi="Verdana" w:eastAsia="Times New Roman"/>
          <w:color w:val="000000" w:themeColor="text1"/>
        </w:rPr>
        <w:t>Para el caso del DRMI Ramsar Complejo de humedales de Ayapel, se tiene una actualización del plan de manejo al año 2022, donde se armoniza en un solo plan de manejo la figura DRMI y Ramsar, generando una nueva zonificación.</w:t>
      </w:r>
    </w:p>
    <w:p w:rsidRPr="00AB62C7" w:rsidR="003A5731" w:rsidP="0039602F" w:rsidRDefault="003A5731" w14:paraId="6B58DDAF" w14:textId="2087A9E6">
      <w:pPr>
        <w:rPr>
          <w:rFonts w:ascii="Verdana" w:hAnsi="Verdana" w:eastAsia="Times New Roman"/>
          <w:color w:val="000000" w:themeColor="text1"/>
        </w:rPr>
      </w:pPr>
      <w:r w:rsidRPr="00AB62C7">
        <w:rPr>
          <w:rFonts w:ascii="Verdana" w:hAnsi="Verdana" w:eastAsia="Times New Roman"/>
          <w:color w:val="000000" w:themeColor="text1"/>
        </w:rPr>
        <w:t xml:space="preserve">En el caso del DRMI Complejo cenagoso del bajo Sinú, la consideración de la CVS es que esta zona sea </w:t>
      </w:r>
      <w:r w:rsidRPr="00AB62C7" w:rsidR="00463E50">
        <w:rPr>
          <w:rFonts w:ascii="Verdana" w:hAnsi="Verdana" w:eastAsia="Times New Roman"/>
          <w:color w:val="000000" w:themeColor="text1"/>
        </w:rPr>
        <w:t>restringida</w:t>
      </w:r>
      <w:r w:rsidRPr="00AB62C7">
        <w:rPr>
          <w:rFonts w:ascii="Verdana" w:hAnsi="Verdana" w:eastAsia="Times New Roman"/>
          <w:color w:val="000000" w:themeColor="text1"/>
        </w:rPr>
        <w:t xml:space="preserve"> de frontera agrícola por la alta amenaza de inundación no natural, generada por la represa de Urrá, lo cual ha cambiado las dinámicas naturales de la inundación de la zona, poniendo riesgo cualquier tipo de actividad agropecuaria que allí se desarrolle.</w:t>
      </w:r>
    </w:p>
    <w:p w:rsidRPr="00AB62C7" w:rsidR="00411633" w:rsidP="00411633" w:rsidRDefault="00411633" w14:paraId="179EA746" w14:textId="02C0496E">
      <w:pPr>
        <w:pStyle w:val="Descripcin"/>
        <w:rPr>
          <w:rFonts w:ascii="Verdana" w:hAnsi="Verdana"/>
        </w:rPr>
      </w:pPr>
      <w:bookmarkStart w:name="_Toc183637561" w:id="269"/>
      <w:bookmarkStart w:name="_Toc216347317" w:id="270"/>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26</w:t>
      </w:r>
      <w:r w:rsidRPr="00AB62C7">
        <w:rPr>
          <w:rFonts w:ascii="Verdana" w:hAnsi="Verdana"/>
        </w:rPr>
        <w:fldChar w:fldCharType="end"/>
      </w:r>
      <w:r w:rsidRPr="00AB62C7">
        <w:rPr>
          <w:rFonts w:ascii="Verdana" w:hAnsi="Verdana"/>
        </w:rPr>
        <w:t xml:space="preserve"> Distritos Regionales de Manejo Integrado en los 21 municipios priorizados en el departamento de Córdoba</w:t>
      </w:r>
      <w:bookmarkEnd w:id="269"/>
      <w:bookmarkEnd w:id="270"/>
    </w:p>
    <w:p w:rsidRPr="00AB62C7" w:rsidR="003A5731" w:rsidP="0039602F" w:rsidRDefault="003A5731" w14:paraId="4B0069B1" w14:textId="77777777">
      <w:pPr>
        <w:rPr>
          <w:rFonts w:ascii="Verdana" w:hAnsi="Verdana" w:eastAsia="Times New Roman"/>
          <w:color w:val="000000" w:themeColor="text1"/>
        </w:rPr>
      </w:pPr>
    </w:p>
    <w:tbl>
      <w:tblPr>
        <w:tblStyle w:val="Tablaconcuadrcula"/>
        <w:tblW w:w="5375" w:type="pct"/>
        <w:jc w:val="center"/>
        <w:tblLook w:val="04A0" w:firstRow="1" w:lastRow="0" w:firstColumn="1" w:lastColumn="0" w:noHBand="0" w:noVBand="1"/>
      </w:tblPr>
      <w:tblGrid>
        <w:gridCol w:w="344"/>
        <w:gridCol w:w="1306"/>
        <w:gridCol w:w="1935"/>
        <w:gridCol w:w="17"/>
        <w:gridCol w:w="2048"/>
        <w:gridCol w:w="1342"/>
        <w:gridCol w:w="1246"/>
        <w:gridCol w:w="1252"/>
      </w:tblGrid>
      <w:tr w:rsidRPr="00AB62C7" w:rsidR="009F462F" w:rsidTr="003F2158" w14:paraId="1EE832B6" w14:textId="77777777">
        <w:trPr>
          <w:trHeight w:val="1020"/>
          <w:tblHeader/>
          <w:jc w:val="center"/>
        </w:trPr>
        <w:tc>
          <w:tcPr>
            <w:tcW w:w="181" w:type="pct"/>
            <w:shd w:val="clear" w:color="auto" w:fill="00B050"/>
          </w:tcPr>
          <w:p w:rsidRPr="427BD94A" w:rsidR="009F462F" w:rsidRDefault="009F462F" w14:paraId="326DA33A" w14:textId="77777777">
            <w:pPr>
              <w:spacing w:after="0"/>
              <w:jc w:val="center"/>
              <w:rPr>
                <w:rFonts w:ascii="Verdana" w:hAnsi="Verdana" w:eastAsia="Times New Roman" w:cs="Arial"/>
                <w:b/>
                <w:bCs/>
                <w:color w:val="FFFFFF" w:themeColor="background1"/>
                <w:sz w:val="18"/>
                <w:szCs w:val="18"/>
                <w:lang w:eastAsia="es-CO"/>
              </w:rPr>
            </w:pPr>
          </w:p>
        </w:tc>
        <w:tc>
          <w:tcPr>
            <w:tcW w:w="688" w:type="pct"/>
            <w:shd w:val="clear" w:color="auto" w:fill="00B050"/>
            <w:vAlign w:val="center"/>
          </w:tcPr>
          <w:p w:rsidRPr="00AB62C7" w:rsidR="009F462F" w:rsidRDefault="009F462F" w14:paraId="3657E2EB" w14:textId="21115EC6">
            <w:pPr>
              <w:spacing w:after="0"/>
              <w:jc w:val="center"/>
              <w:rPr>
                <w:rFonts w:ascii="Verdana" w:hAnsi="Verdana" w:eastAsia="Times New Roman" w:cs="Arial"/>
                <w:b/>
                <w:bCs/>
                <w:color w:val="FFFFFF" w:themeColor="background1"/>
                <w:sz w:val="18"/>
                <w:szCs w:val="18"/>
                <w:lang w:eastAsia="es-CO"/>
              </w:rPr>
            </w:pPr>
            <w:r w:rsidRPr="427BD94A">
              <w:rPr>
                <w:rFonts w:ascii="Verdana" w:hAnsi="Verdana" w:eastAsia="Times New Roman" w:cs="Arial"/>
                <w:b/>
                <w:bCs/>
                <w:color w:val="FFFFFF" w:themeColor="background1"/>
                <w:sz w:val="18"/>
                <w:szCs w:val="18"/>
                <w:lang w:eastAsia="es-CO"/>
              </w:rPr>
              <w:t>Figura</w:t>
            </w:r>
          </w:p>
        </w:tc>
        <w:tc>
          <w:tcPr>
            <w:tcW w:w="1019" w:type="pct"/>
            <w:shd w:val="clear" w:color="auto" w:fill="00B050"/>
            <w:vAlign w:val="center"/>
          </w:tcPr>
          <w:p w:rsidRPr="00AB62C7" w:rsidR="009F462F" w:rsidRDefault="009F462F" w14:paraId="64A92AC3"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Zona</w:t>
            </w:r>
          </w:p>
        </w:tc>
        <w:tc>
          <w:tcPr>
            <w:tcW w:w="1088" w:type="pct"/>
            <w:gridSpan w:val="2"/>
            <w:shd w:val="clear" w:color="auto" w:fill="00B050"/>
            <w:vAlign w:val="center"/>
          </w:tcPr>
          <w:p w:rsidRPr="00AB62C7" w:rsidR="009F462F" w:rsidRDefault="009F462F" w14:paraId="48DA6011"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Subzona</w:t>
            </w:r>
          </w:p>
        </w:tc>
        <w:tc>
          <w:tcPr>
            <w:tcW w:w="707" w:type="pct"/>
            <w:shd w:val="clear" w:color="auto" w:fill="00B050"/>
            <w:vAlign w:val="center"/>
          </w:tcPr>
          <w:p w:rsidRPr="00AB62C7" w:rsidR="009F462F" w:rsidRDefault="009F462F" w14:paraId="7CA45539"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Restricción de la Frontera Agrícola</w:t>
            </w:r>
          </w:p>
        </w:tc>
        <w:tc>
          <w:tcPr>
            <w:tcW w:w="656" w:type="pct"/>
            <w:shd w:val="clear" w:color="auto" w:fill="00B050"/>
            <w:vAlign w:val="center"/>
          </w:tcPr>
          <w:p w:rsidRPr="00AB62C7" w:rsidR="009F462F" w:rsidRDefault="009F462F" w14:paraId="47665EDF"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Habilitada para ingresar a APPA</w:t>
            </w:r>
          </w:p>
        </w:tc>
        <w:tc>
          <w:tcPr>
            <w:tcW w:w="660" w:type="pct"/>
            <w:shd w:val="clear" w:color="auto" w:fill="00B050"/>
            <w:vAlign w:val="center"/>
          </w:tcPr>
          <w:p w:rsidRPr="00AB62C7" w:rsidR="009F462F" w:rsidRDefault="009F462F" w14:paraId="3D5271E5"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Área (ha)</w:t>
            </w:r>
          </w:p>
        </w:tc>
      </w:tr>
      <w:tr w:rsidRPr="00AB62C7" w:rsidR="009F462F" w:rsidTr="003F2158" w14:paraId="1CFD421C" w14:textId="77777777">
        <w:tblPrEx>
          <w:jc w:val="left"/>
        </w:tblPrEx>
        <w:trPr>
          <w:trHeight w:val="300"/>
        </w:trPr>
        <w:tc>
          <w:tcPr>
            <w:tcW w:w="181" w:type="pct"/>
            <w:vMerge w:val="restart"/>
          </w:tcPr>
          <w:p w:rsidRPr="00AB62C7" w:rsidR="009F462F" w:rsidRDefault="009F462F" w14:paraId="4B60B403" w14:textId="671DC3F7">
            <w:pPr>
              <w:jc w:val="center"/>
              <w:rPr>
                <w:rFonts w:ascii="Verdana" w:hAnsi="Verdana" w:cs="Arial"/>
                <w:sz w:val="20"/>
                <w:szCs w:val="20"/>
              </w:rPr>
            </w:pPr>
            <w:r>
              <w:rPr>
                <w:rFonts w:ascii="Verdana" w:hAnsi="Verdana" w:cs="Arial"/>
                <w:sz w:val="20"/>
                <w:szCs w:val="20"/>
              </w:rPr>
              <w:t>1</w:t>
            </w:r>
          </w:p>
        </w:tc>
        <w:tc>
          <w:tcPr>
            <w:tcW w:w="688" w:type="pct"/>
            <w:vMerge w:val="restart"/>
            <w:vAlign w:val="center"/>
          </w:tcPr>
          <w:p w:rsidRPr="00AB62C7" w:rsidR="009F462F" w:rsidRDefault="009F462F" w14:paraId="6FA32C55" w14:textId="331BC4FC">
            <w:pPr>
              <w:jc w:val="center"/>
              <w:rPr>
                <w:rFonts w:ascii="Verdana" w:hAnsi="Verdana" w:cs="Arial"/>
                <w:sz w:val="20"/>
                <w:szCs w:val="20"/>
              </w:rPr>
            </w:pPr>
            <w:r w:rsidRPr="00AB62C7">
              <w:rPr>
                <w:rFonts w:ascii="Verdana" w:hAnsi="Verdana" w:cs="Arial"/>
                <w:sz w:val="20"/>
                <w:szCs w:val="20"/>
              </w:rPr>
              <w:t>DRMI y Ramsar Complejo de humedales de Ayapel</w:t>
            </w:r>
          </w:p>
        </w:tc>
        <w:tc>
          <w:tcPr>
            <w:tcW w:w="1028" w:type="pct"/>
            <w:gridSpan w:val="2"/>
            <w:vAlign w:val="center"/>
          </w:tcPr>
          <w:p w:rsidRPr="00AB62C7" w:rsidR="009F462F" w:rsidRDefault="009F462F" w14:paraId="61E8BAF4" w14:textId="77777777">
            <w:pPr>
              <w:jc w:val="center"/>
              <w:rPr>
                <w:rFonts w:ascii="Verdana" w:hAnsi="Verdana" w:cs="Arial"/>
                <w:color w:val="000000"/>
                <w:sz w:val="20"/>
                <w:szCs w:val="20"/>
              </w:rPr>
            </w:pPr>
            <w:r w:rsidRPr="00AB62C7">
              <w:rPr>
                <w:rFonts w:ascii="Verdana" w:hAnsi="Verdana" w:cs="Arial"/>
                <w:color w:val="000000"/>
                <w:sz w:val="20"/>
                <w:szCs w:val="20"/>
              </w:rPr>
              <w:br/>
            </w:r>
            <w:r w:rsidRPr="00AB62C7">
              <w:rPr>
                <w:rFonts w:ascii="Verdana" w:hAnsi="Verdana" w:cs="Arial"/>
                <w:color w:val="000000"/>
                <w:sz w:val="20"/>
                <w:szCs w:val="20"/>
              </w:rPr>
              <w:t xml:space="preserve">Preservación </w:t>
            </w:r>
          </w:p>
        </w:tc>
        <w:tc>
          <w:tcPr>
            <w:tcW w:w="1079" w:type="pct"/>
          </w:tcPr>
          <w:p w:rsidRPr="00AB62C7" w:rsidR="009F462F" w:rsidRDefault="009F462F" w14:paraId="38590912" w14:textId="77777777">
            <w:pPr>
              <w:jc w:val="center"/>
              <w:rPr>
                <w:rFonts w:ascii="Verdana" w:hAnsi="Verdana" w:cs="Arial"/>
                <w:color w:val="000000"/>
                <w:sz w:val="20"/>
                <w:szCs w:val="20"/>
              </w:rPr>
            </w:pPr>
            <w:r w:rsidRPr="00AB62C7">
              <w:rPr>
                <w:rFonts w:ascii="Verdana" w:hAnsi="Verdana" w:cs="Arial"/>
                <w:color w:val="000000"/>
                <w:sz w:val="20"/>
                <w:szCs w:val="20"/>
              </w:rPr>
              <w:t>para la protección ambiental de ecosistemas naturales</w:t>
            </w:r>
          </w:p>
        </w:tc>
        <w:tc>
          <w:tcPr>
            <w:tcW w:w="707" w:type="pct"/>
          </w:tcPr>
          <w:p w:rsidRPr="00AB62C7" w:rsidR="009F462F" w:rsidRDefault="009F462F" w14:paraId="4ABDB6A1"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6B141614"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9F462F" w14:paraId="7C9FE410" w14:textId="603EE572">
            <w:pPr>
              <w:jc w:val="center"/>
              <w:rPr>
                <w:rFonts w:ascii="Verdana" w:hAnsi="Verdana" w:cs="Arial"/>
                <w:color w:val="000000"/>
                <w:sz w:val="20"/>
                <w:szCs w:val="20"/>
              </w:rPr>
            </w:pPr>
            <w:r>
              <w:rPr>
                <w:rFonts w:ascii="Verdana" w:hAnsi="Verdana" w:cs="Arial"/>
                <w:color w:val="000000"/>
                <w:sz w:val="20"/>
                <w:szCs w:val="20"/>
              </w:rPr>
              <w:t>56.645,9</w:t>
            </w:r>
          </w:p>
        </w:tc>
      </w:tr>
      <w:tr w:rsidRPr="00AB62C7" w:rsidR="009F462F" w:rsidTr="003F2158" w14:paraId="2E9B2FCA" w14:textId="77777777">
        <w:tblPrEx>
          <w:jc w:val="left"/>
        </w:tblPrEx>
        <w:trPr>
          <w:trHeight w:val="300"/>
        </w:trPr>
        <w:tc>
          <w:tcPr>
            <w:tcW w:w="181" w:type="pct"/>
            <w:vMerge/>
          </w:tcPr>
          <w:p w:rsidRPr="00AB62C7" w:rsidR="009F462F" w:rsidRDefault="009F462F" w14:paraId="4B79E577" w14:textId="77777777">
            <w:pPr>
              <w:rPr>
                <w:rFonts w:ascii="Verdana" w:hAnsi="Verdana" w:cs="Arial"/>
                <w:b/>
                <w:bCs/>
                <w:sz w:val="20"/>
                <w:szCs w:val="20"/>
                <w:highlight w:val="yellow"/>
              </w:rPr>
            </w:pPr>
          </w:p>
        </w:tc>
        <w:tc>
          <w:tcPr>
            <w:tcW w:w="688" w:type="pct"/>
            <w:vMerge/>
            <w:vAlign w:val="center"/>
          </w:tcPr>
          <w:p w:rsidRPr="00AB62C7" w:rsidR="009F462F" w:rsidRDefault="009F462F" w14:paraId="3ADDEF3C" w14:textId="57E6C755">
            <w:pPr>
              <w:rPr>
                <w:rFonts w:ascii="Verdana" w:hAnsi="Verdana" w:cs="Arial"/>
                <w:b/>
                <w:bCs/>
                <w:sz w:val="20"/>
                <w:szCs w:val="20"/>
                <w:highlight w:val="yellow"/>
              </w:rPr>
            </w:pPr>
          </w:p>
        </w:tc>
        <w:tc>
          <w:tcPr>
            <w:tcW w:w="1028" w:type="pct"/>
            <w:gridSpan w:val="2"/>
            <w:vAlign w:val="center"/>
          </w:tcPr>
          <w:p w:rsidRPr="00AB62C7" w:rsidR="009F462F" w:rsidRDefault="009F462F" w14:paraId="6F2F9A13" w14:textId="77777777">
            <w:pPr>
              <w:jc w:val="center"/>
              <w:rPr>
                <w:rFonts w:ascii="Verdana" w:hAnsi="Verdana" w:cs="Arial"/>
                <w:color w:val="000000"/>
                <w:sz w:val="20"/>
                <w:szCs w:val="20"/>
              </w:rPr>
            </w:pPr>
            <w:r w:rsidRPr="00AB62C7">
              <w:rPr>
                <w:rFonts w:ascii="Verdana" w:hAnsi="Verdana" w:cs="Arial"/>
                <w:color w:val="000000"/>
                <w:sz w:val="20"/>
                <w:szCs w:val="20"/>
              </w:rPr>
              <w:t xml:space="preserve">Recuperación </w:t>
            </w:r>
          </w:p>
        </w:tc>
        <w:tc>
          <w:tcPr>
            <w:tcW w:w="1079" w:type="pct"/>
          </w:tcPr>
          <w:p w:rsidRPr="00AB62C7" w:rsidR="009F462F" w:rsidRDefault="009F462F" w14:paraId="1036BD79" w14:textId="77777777">
            <w:pPr>
              <w:jc w:val="center"/>
              <w:rPr>
                <w:rFonts w:ascii="Verdana" w:hAnsi="Verdana" w:cs="Arial"/>
                <w:color w:val="000000"/>
                <w:sz w:val="20"/>
                <w:szCs w:val="20"/>
              </w:rPr>
            </w:pPr>
            <w:r w:rsidRPr="00AB62C7">
              <w:rPr>
                <w:rFonts w:ascii="Verdana" w:hAnsi="Verdana" w:cs="Arial"/>
                <w:color w:val="000000"/>
                <w:sz w:val="20"/>
                <w:szCs w:val="20"/>
              </w:rPr>
              <w:t>para la protección ambiental/ recuperación ambiental de ecosistemas transformados en áreas mineras</w:t>
            </w:r>
          </w:p>
        </w:tc>
        <w:tc>
          <w:tcPr>
            <w:tcW w:w="707" w:type="pct"/>
          </w:tcPr>
          <w:p w:rsidRPr="00AB62C7" w:rsidR="009F462F" w:rsidRDefault="009F462F" w14:paraId="1F0F7418"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2EE58BD8"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9F462F" w14:paraId="3732B01E" w14:textId="33F9695F">
            <w:pPr>
              <w:jc w:val="center"/>
              <w:rPr>
                <w:rFonts w:ascii="Verdana" w:hAnsi="Verdana" w:cs="Arial"/>
                <w:color w:val="000000"/>
                <w:sz w:val="20"/>
                <w:szCs w:val="20"/>
              </w:rPr>
            </w:pPr>
            <w:r w:rsidRPr="00AB62C7">
              <w:rPr>
                <w:rFonts w:ascii="Verdana" w:hAnsi="Verdana" w:cs="Arial"/>
                <w:color w:val="000000"/>
                <w:sz w:val="20"/>
                <w:szCs w:val="20"/>
              </w:rPr>
              <w:t>3.96</w:t>
            </w:r>
            <w:r>
              <w:rPr>
                <w:rFonts w:ascii="Verdana" w:hAnsi="Verdana" w:cs="Arial"/>
                <w:color w:val="000000"/>
                <w:sz w:val="20"/>
                <w:szCs w:val="20"/>
              </w:rPr>
              <w:t>4</w:t>
            </w:r>
            <w:r w:rsidRPr="00AB62C7">
              <w:rPr>
                <w:rFonts w:ascii="Verdana" w:hAnsi="Verdana" w:cs="Arial"/>
                <w:color w:val="000000"/>
                <w:sz w:val="20"/>
                <w:szCs w:val="20"/>
              </w:rPr>
              <w:t>,</w:t>
            </w:r>
            <w:r>
              <w:rPr>
                <w:rFonts w:ascii="Verdana" w:hAnsi="Verdana" w:cs="Arial"/>
                <w:color w:val="000000"/>
                <w:sz w:val="20"/>
                <w:szCs w:val="20"/>
              </w:rPr>
              <w:t>92</w:t>
            </w:r>
          </w:p>
        </w:tc>
      </w:tr>
      <w:tr w:rsidRPr="00AB62C7" w:rsidR="009F462F" w:rsidTr="003F2158" w14:paraId="183B8885" w14:textId="77777777">
        <w:tblPrEx>
          <w:jc w:val="left"/>
        </w:tblPrEx>
        <w:trPr>
          <w:trHeight w:val="300"/>
        </w:trPr>
        <w:tc>
          <w:tcPr>
            <w:tcW w:w="181" w:type="pct"/>
            <w:vMerge/>
          </w:tcPr>
          <w:p w:rsidRPr="00AB62C7" w:rsidR="009F462F" w:rsidRDefault="009F462F" w14:paraId="1E344CE1" w14:textId="77777777">
            <w:pPr>
              <w:rPr>
                <w:rFonts w:ascii="Verdana" w:hAnsi="Verdana" w:cs="Arial"/>
                <w:b/>
                <w:bCs/>
                <w:sz w:val="20"/>
                <w:szCs w:val="20"/>
                <w:highlight w:val="yellow"/>
              </w:rPr>
            </w:pPr>
          </w:p>
        </w:tc>
        <w:tc>
          <w:tcPr>
            <w:tcW w:w="688" w:type="pct"/>
            <w:vMerge/>
            <w:vAlign w:val="center"/>
          </w:tcPr>
          <w:p w:rsidRPr="00AB62C7" w:rsidR="009F462F" w:rsidRDefault="009F462F" w14:paraId="12851767" w14:textId="1E64DB0D">
            <w:pPr>
              <w:rPr>
                <w:rFonts w:ascii="Verdana" w:hAnsi="Verdana" w:cs="Arial"/>
                <w:b/>
                <w:bCs/>
                <w:sz w:val="20"/>
                <w:szCs w:val="20"/>
                <w:highlight w:val="yellow"/>
              </w:rPr>
            </w:pPr>
          </w:p>
        </w:tc>
        <w:tc>
          <w:tcPr>
            <w:tcW w:w="1028" w:type="pct"/>
            <w:gridSpan w:val="2"/>
            <w:vAlign w:val="center"/>
          </w:tcPr>
          <w:p w:rsidRPr="00AB62C7" w:rsidR="009F462F" w:rsidRDefault="009F462F" w14:paraId="16DF74AE" w14:textId="77777777">
            <w:pPr>
              <w:jc w:val="center"/>
              <w:rPr>
                <w:rFonts w:ascii="Verdana" w:hAnsi="Verdana" w:cs="Arial"/>
                <w:color w:val="000000"/>
                <w:sz w:val="20"/>
                <w:szCs w:val="20"/>
              </w:rPr>
            </w:pPr>
            <w:r w:rsidRPr="00AB62C7">
              <w:rPr>
                <w:rFonts w:ascii="Verdana" w:hAnsi="Verdana" w:cs="Arial"/>
                <w:color w:val="000000"/>
                <w:sz w:val="20"/>
                <w:szCs w:val="20"/>
              </w:rPr>
              <w:t xml:space="preserve">Restauración </w:t>
            </w:r>
          </w:p>
        </w:tc>
        <w:tc>
          <w:tcPr>
            <w:tcW w:w="1079" w:type="pct"/>
          </w:tcPr>
          <w:p w:rsidRPr="00AB62C7" w:rsidR="009F462F" w:rsidRDefault="009F462F" w14:paraId="158BFBC6" w14:textId="77777777">
            <w:pPr>
              <w:jc w:val="center"/>
              <w:rPr>
                <w:rFonts w:ascii="Verdana" w:hAnsi="Verdana" w:cs="Arial"/>
                <w:color w:val="000000"/>
                <w:sz w:val="20"/>
                <w:szCs w:val="20"/>
              </w:rPr>
            </w:pPr>
            <w:r w:rsidRPr="00AB62C7">
              <w:rPr>
                <w:rFonts w:ascii="Verdana" w:hAnsi="Verdana" w:cs="Arial"/>
                <w:color w:val="000000"/>
                <w:sz w:val="20"/>
                <w:szCs w:val="20"/>
              </w:rPr>
              <w:t>para la protección ambiental de ecosistemas seminaturales</w:t>
            </w:r>
          </w:p>
        </w:tc>
        <w:tc>
          <w:tcPr>
            <w:tcW w:w="707" w:type="pct"/>
          </w:tcPr>
          <w:p w:rsidRPr="00AB62C7" w:rsidR="009F462F" w:rsidRDefault="009F462F" w14:paraId="36469620"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4CFA1022"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9F462F" w14:paraId="3049BF45" w14:textId="4D313C0D">
            <w:pPr>
              <w:jc w:val="center"/>
              <w:rPr>
                <w:rFonts w:ascii="Verdana" w:hAnsi="Verdana" w:cs="Arial"/>
                <w:color w:val="000000"/>
                <w:sz w:val="20"/>
                <w:szCs w:val="20"/>
              </w:rPr>
            </w:pPr>
            <w:r w:rsidRPr="00AB62C7">
              <w:rPr>
                <w:rFonts w:ascii="Verdana" w:hAnsi="Verdana" w:cs="Arial"/>
                <w:color w:val="000000"/>
                <w:sz w:val="20"/>
                <w:szCs w:val="20"/>
              </w:rPr>
              <w:t>7.4</w:t>
            </w:r>
            <w:r>
              <w:rPr>
                <w:rFonts w:ascii="Verdana" w:hAnsi="Verdana" w:cs="Arial"/>
                <w:color w:val="000000"/>
                <w:sz w:val="20"/>
                <w:szCs w:val="20"/>
              </w:rPr>
              <w:t>88</w:t>
            </w:r>
            <w:r w:rsidRPr="00AB62C7">
              <w:rPr>
                <w:rFonts w:ascii="Verdana" w:hAnsi="Verdana" w:cs="Arial"/>
                <w:color w:val="000000"/>
                <w:sz w:val="20"/>
                <w:szCs w:val="20"/>
              </w:rPr>
              <w:t>,</w:t>
            </w:r>
            <w:r>
              <w:rPr>
                <w:rFonts w:ascii="Verdana" w:hAnsi="Verdana" w:cs="Arial"/>
                <w:color w:val="000000"/>
                <w:sz w:val="20"/>
                <w:szCs w:val="20"/>
              </w:rPr>
              <w:t>2</w:t>
            </w:r>
            <w:r w:rsidRPr="00AB62C7">
              <w:rPr>
                <w:rFonts w:ascii="Verdana" w:hAnsi="Verdana" w:cs="Arial"/>
                <w:color w:val="000000"/>
                <w:sz w:val="20"/>
                <w:szCs w:val="20"/>
              </w:rPr>
              <w:t>0</w:t>
            </w:r>
          </w:p>
        </w:tc>
      </w:tr>
      <w:tr w:rsidRPr="00AB62C7" w:rsidR="009F462F" w:rsidTr="003F2158" w14:paraId="44293B20" w14:textId="77777777">
        <w:tblPrEx>
          <w:jc w:val="left"/>
        </w:tblPrEx>
        <w:trPr>
          <w:trHeight w:val="300"/>
        </w:trPr>
        <w:tc>
          <w:tcPr>
            <w:tcW w:w="181" w:type="pct"/>
            <w:vMerge/>
          </w:tcPr>
          <w:p w:rsidRPr="00AB62C7" w:rsidR="009F462F" w:rsidRDefault="009F462F" w14:paraId="6710AE5D" w14:textId="77777777">
            <w:pPr>
              <w:rPr>
                <w:rFonts w:ascii="Verdana" w:hAnsi="Verdana" w:cs="Arial"/>
                <w:b/>
                <w:bCs/>
                <w:sz w:val="20"/>
                <w:szCs w:val="20"/>
                <w:highlight w:val="yellow"/>
              </w:rPr>
            </w:pPr>
          </w:p>
        </w:tc>
        <w:tc>
          <w:tcPr>
            <w:tcW w:w="688" w:type="pct"/>
            <w:vMerge/>
            <w:vAlign w:val="center"/>
          </w:tcPr>
          <w:p w:rsidRPr="00AB62C7" w:rsidR="009F462F" w:rsidRDefault="009F462F" w14:paraId="3EF1109C" w14:textId="57760E55">
            <w:pPr>
              <w:rPr>
                <w:rFonts w:ascii="Verdana" w:hAnsi="Verdana" w:cs="Arial"/>
                <w:b/>
                <w:bCs/>
                <w:sz w:val="20"/>
                <w:szCs w:val="20"/>
                <w:highlight w:val="yellow"/>
              </w:rPr>
            </w:pPr>
          </w:p>
        </w:tc>
        <w:tc>
          <w:tcPr>
            <w:tcW w:w="1028" w:type="pct"/>
            <w:gridSpan w:val="2"/>
            <w:vAlign w:val="center"/>
          </w:tcPr>
          <w:p w:rsidRPr="00AB62C7" w:rsidR="009F462F" w:rsidRDefault="009F462F" w14:paraId="411716A6" w14:textId="77777777">
            <w:pPr>
              <w:rPr>
                <w:rFonts w:ascii="Verdana" w:hAnsi="Verdana" w:cs="Arial"/>
                <w:color w:val="000000"/>
                <w:sz w:val="20"/>
                <w:szCs w:val="20"/>
              </w:rPr>
            </w:pPr>
            <w:r w:rsidRPr="00AB62C7">
              <w:rPr>
                <w:rFonts w:ascii="Verdana" w:hAnsi="Verdana" w:cs="Arial"/>
                <w:color w:val="000000"/>
                <w:sz w:val="20"/>
                <w:szCs w:val="20"/>
              </w:rPr>
              <w:t xml:space="preserve">Uso público </w:t>
            </w:r>
          </w:p>
        </w:tc>
        <w:tc>
          <w:tcPr>
            <w:tcW w:w="1079" w:type="pct"/>
          </w:tcPr>
          <w:p w:rsidRPr="00AB62C7" w:rsidR="009F462F" w:rsidRDefault="009F462F" w14:paraId="2DCCC050" w14:textId="77777777">
            <w:pPr>
              <w:jc w:val="center"/>
              <w:rPr>
                <w:rFonts w:ascii="Verdana" w:hAnsi="Verdana" w:cs="Arial"/>
                <w:color w:val="000000"/>
                <w:sz w:val="20"/>
                <w:szCs w:val="20"/>
              </w:rPr>
            </w:pPr>
            <w:r w:rsidRPr="00AB62C7">
              <w:rPr>
                <w:rFonts w:ascii="Verdana" w:hAnsi="Verdana" w:cs="Arial"/>
                <w:color w:val="000000"/>
                <w:sz w:val="20"/>
                <w:szCs w:val="20"/>
              </w:rPr>
              <w:t>con alta densidad en territorio artificializado</w:t>
            </w:r>
          </w:p>
        </w:tc>
        <w:tc>
          <w:tcPr>
            <w:tcW w:w="707" w:type="pct"/>
          </w:tcPr>
          <w:p w:rsidRPr="00AB62C7" w:rsidR="009F462F" w:rsidRDefault="009F462F" w14:paraId="22FA8705"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001A8903"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9F462F" w14:paraId="1506E26D" w14:textId="46816239">
            <w:pPr>
              <w:jc w:val="center"/>
              <w:rPr>
                <w:rFonts w:ascii="Verdana" w:hAnsi="Verdana" w:cs="Arial"/>
                <w:color w:val="000000"/>
                <w:sz w:val="20"/>
                <w:szCs w:val="20"/>
              </w:rPr>
            </w:pPr>
            <w:r w:rsidRPr="00AB62C7">
              <w:rPr>
                <w:rFonts w:ascii="Verdana" w:hAnsi="Verdana" w:cs="Arial"/>
                <w:color w:val="000000"/>
                <w:sz w:val="20"/>
                <w:szCs w:val="20"/>
              </w:rPr>
              <w:t>1.0</w:t>
            </w:r>
            <w:r>
              <w:rPr>
                <w:rFonts w:ascii="Verdana" w:hAnsi="Verdana" w:cs="Arial"/>
                <w:color w:val="000000"/>
                <w:sz w:val="20"/>
                <w:szCs w:val="20"/>
              </w:rPr>
              <w:t>22</w:t>
            </w:r>
            <w:r w:rsidRPr="00AB62C7">
              <w:rPr>
                <w:rFonts w:ascii="Verdana" w:hAnsi="Verdana" w:cs="Arial"/>
                <w:color w:val="000000"/>
                <w:sz w:val="20"/>
                <w:szCs w:val="20"/>
              </w:rPr>
              <w:t>,</w:t>
            </w:r>
            <w:r>
              <w:rPr>
                <w:rFonts w:ascii="Verdana" w:hAnsi="Verdana" w:cs="Arial"/>
                <w:color w:val="000000"/>
                <w:sz w:val="20"/>
                <w:szCs w:val="20"/>
              </w:rPr>
              <w:t>21</w:t>
            </w:r>
          </w:p>
        </w:tc>
      </w:tr>
      <w:tr w:rsidRPr="00AB62C7" w:rsidR="009F462F" w:rsidTr="003F2158" w14:paraId="5FD014FE" w14:textId="77777777">
        <w:tblPrEx>
          <w:jc w:val="left"/>
        </w:tblPrEx>
        <w:trPr>
          <w:trHeight w:val="300"/>
        </w:trPr>
        <w:tc>
          <w:tcPr>
            <w:tcW w:w="181" w:type="pct"/>
            <w:vMerge/>
          </w:tcPr>
          <w:p w:rsidRPr="00AB62C7" w:rsidR="009F462F" w:rsidRDefault="009F462F" w14:paraId="00C51AF1" w14:textId="77777777">
            <w:pPr>
              <w:rPr>
                <w:rFonts w:ascii="Verdana" w:hAnsi="Verdana" w:cs="Arial"/>
                <w:b/>
                <w:bCs/>
                <w:sz w:val="20"/>
                <w:szCs w:val="20"/>
                <w:highlight w:val="yellow"/>
              </w:rPr>
            </w:pPr>
          </w:p>
        </w:tc>
        <w:tc>
          <w:tcPr>
            <w:tcW w:w="688" w:type="pct"/>
            <w:vMerge/>
            <w:vAlign w:val="center"/>
          </w:tcPr>
          <w:p w:rsidRPr="00AB62C7" w:rsidR="009F462F" w:rsidRDefault="009F462F" w14:paraId="7CCE266D" w14:textId="05FE1DAD">
            <w:pPr>
              <w:rPr>
                <w:rFonts w:ascii="Verdana" w:hAnsi="Verdana" w:cs="Arial"/>
                <w:b/>
                <w:bCs/>
                <w:sz w:val="20"/>
                <w:szCs w:val="20"/>
                <w:highlight w:val="yellow"/>
              </w:rPr>
            </w:pPr>
          </w:p>
        </w:tc>
        <w:tc>
          <w:tcPr>
            <w:tcW w:w="1028" w:type="pct"/>
            <w:gridSpan w:val="2"/>
            <w:vAlign w:val="center"/>
          </w:tcPr>
          <w:p w:rsidRPr="00AB62C7" w:rsidR="009F462F" w:rsidRDefault="009F462F" w14:paraId="0BA513EB" w14:textId="77777777">
            <w:pPr>
              <w:jc w:val="center"/>
              <w:rPr>
                <w:rFonts w:ascii="Verdana" w:hAnsi="Verdana" w:cs="Arial"/>
                <w:color w:val="000000"/>
                <w:sz w:val="20"/>
                <w:szCs w:val="20"/>
              </w:rPr>
            </w:pPr>
            <w:r w:rsidRPr="00AB62C7">
              <w:rPr>
                <w:rFonts w:ascii="Verdana" w:hAnsi="Verdana" w:cs="Arial"/>
                <w:color w:val="000000"/>
                <w:sz w:val="20"/>
                <w:szCs w:val="20"/>
              </w:rPr>
              <w:t xml:space="preserve">Uso público </w:t>
            </w:r>
          </w:p>
        </w:tc>
        <w:tc>
          <w:tcPr>
            <w:tcW w:w="1079" w:type="pct"/>
          </w:tcPr>
          <w:p w:rsidRPr="00AB62C7" w:rsidR="009F462F" w:rsidRDefault="009F462F" w14:paraId="56F9DCA3" w14:textId="77777777">
            <w:pPr>
              <w:jc w:val="center"/>
              <w:rPr>
                <w:rFonts w:ascii="Verdana" w:hAnsi="Verdana" w:cs="Arial"/>
                <w:color w:val="000000"/>
                <w:sz w:val="20"/>
                <w:szCs w:val="20"/>
              </w:rPr>
            </w:pPr>
            <w:r w:rsidRPr="00AB62C7">
              <w:rPr>
                <w:rFonts w:ascii="Verdana" w:hAnsi="Verdana" w:cs="Arial"/>
                <w:color w:val="000000"/>
                <w:sz w:val="20"/>
                <w:szCs w:val="20"/>
              </w:rPr>
              <w:t>para recreación en territorio artificializado</w:t>
            </w:r>
          </w:p>
        </w:tc>
        <w:tc>
          <w:tcPr>
            <w:tcW w:w="707" w:type="pct"/>
          </w:tcPr>
          <w:p w:rsidRPr="00AB62C7" w:rsidR="009F462F" w:rsidRDefault="009F462F" w14:paraId="4A9230E1"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656A1582"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9F462F" w14:paraId="31C7FA0A" w14:textId="19EE5073">
            <w:pPr>
              <w:jc w:val="center"/>
              <w:rPr>
                <w:rFonts w:ascii="Verdana" w:hAnsi="Verdana" w:cs="Arial"/>
                <w:color w:val="000000"/>
                <w:sz w:val="20"/>
                <w:szCs w:val="20"/>
              </w:rPr>
            </w:pPr>
            <w:r>
              <w:rPr>
                <w:rFonts w:ascii="Verdana" w:hAnsi="Verdana" w:cs="Arial"/>
                <w:color w:val="000000"/>
                <w:sz w:val="20"/>
                <w:szCs w:val="20"/>
              </w:rPr>
              <w:t>880,76</w:t>
            </w:r>
          </w:p>
        </w:tc>
      </w:tr>
      <w:tr w:rsidRPr="00AB62C7" w:rsidR="009F462F" w:rsidTr="003F2158" w14:paraId="08D5DA4C" w14:textId="77777777">
        <w:tblPrEx>
          <w:jc w:val="left"/>
        </w:tblPrEx>
        <w:trPr>
          <w:trHeight w:val="300"/>
        </w:trPr>
        <w:tc>
          <w:tcPr>
            <w:tcW w:w="181" w:type="pct"/>
            <w:vMerge/>
          </w:tcPr>
          <w:p w:rsidRPr="00AB62C7" w:rsidR="009F462F" w:rsidRDefault="009F462F" w14:paraId="3F41DB09" w14:textId="77777777">
            <w:pPr>
              <w:rPr>
                <w:rFonts w:ascii="Verdana" w:hAnsi="Verdana" w:cs="Arial"/>
                <w:b/>
                <w:bCs/>
                <w:sz w:val="20"/>
                <w:szCs w:val="20"/>
                <w:highlight w:val="yellow"/>
              </w:rPr>
            </w:pPr>
          </w:p>
        </w:tc>
        <w:tc>
          <w:tcPr>
            <w:tcW w:w="688" w:type="pct"/>
            <w:vMerge/>
            <w:vAlign w:val="center"/>
          </w:tcPr>
          <w:p w:rsidRPr="00AB62C7" w:rsidR="009F462F" w:rsidRDefault="009F462F" w14:paraId="4CC2396D" w14:textId="24A73FA8">
            <w:pPr>
              <w:rPr>
                <w:rFonts w:ascii="Verdana" w:hAnsi="Verdana" w:cs="Arial"/>
                <w:b/>
                <w:bCs/>
                <w:sz w:val="20"/>
                <w:szCs w:val="20"/>
                <w:highlight w:val="yellow"/>
              </w:rPr>
            </w:pPr>
          </w:p>
        </w:tc>
        <w:tc>
          <w:tcPr>
            <w:tcW w:w="1028" w:type="pct"/>
            <w:gridSpan w:val="2"/>
            <w:shd w:val="clear" w:color="auto" w:fill="FFF2CC" w:themeFill="accent4" w:themeFillTint="33"/>
            <w:vAlign w:val="center"/>
          </w:tcPr>
          <w:p w:rsidRPr="00AB62C7" w:rsidR="009F462F" w:rsidRDefault="009F462F" w14:paraId="5221ECAE" w14:textId="77777777">
            <w:pPr>
              <w:jc w:val="center"/>
              <w:rPr>
                <w:rFonts w:ascii="Verdana" w:hAnsi="Verdana" w:cs="Arial"/>
                <w:color w:val="000000"/>
                <w:sz w:val="20"/>
                <w:szCs w:val="20"/>
              </w:rPr>
            </w:pPr>
            <w:r w:rsidRPr="00AB62C7">
              <w:rPr>
                <w:rFonts w:ascii="Verdana" w:hAnsi="Verdana" w:cs="Arial"/>
                <w:color w:val="000000"/>
                <w:sz w:val="20"/>
                <w:szCs w:val="20"/>
              </w:rPr>
              <w:t xml:space="preserve">Uso sostenible </w:t>
            </w:r>
          </w:p>
        </w:tc>
        <w:tc>
          <w:tcPr>
            <w:tcW w:w="1079" w:type="pct"/>
            <w:shd w:val="clear" w:color="auto" w:fill="FFF2CC" w:themeFill="accent4" w:themeFillTint="33"/>
          </w:tcPr>
          <w:p w:rsidRPr="00AB62C7" w:rsidR="009F462F" w:rsidRDefault="009F462F" w14:paraId="7A81A021" w14:textId="77777777">
            <w:pPr>
              <w:jc w:val="center"/>
              <w:rPr>
                <w:rFonts w:ascii="Verdana" w:hAnsi="Verdana" w:cs="Arial"/>
                <w:color w:val="000000"/>
                <w:sz w:val="20"/>
                <w:szCs w:val="20"/>
              </w:rPr>
            </w:pPr>
            <w:r w:rsidRPr="00AB62C7">
              <w:rPr>
                <w:rFonts w:ascii="Verdana" w:hAnsi="Verdana" w:cs="Arial"/>
                <w:color w:val="000000"/>
                <w:sz w:val="20"/>
                <w:szCs w:val="20"/>
              </w:rPr>
              <w:t>para el aprovechamiento</w:t>
            </w:r>
          </w:p>
        </w:tc>
        <w:tc>
          <w:tcPr>
            <w:tcW w:w="707" w:type="pct"/>
            <w:shd w:val="clear" w:color="auto" w:fill="FFF2CC" w:themeFill="accent4" w:themeFillTint="33"/>
          </w:tcPr>
          <w:p w:rsidRPr="00AB62C7" w:rsidR="009F462F" w:rsidRDefault="009F462F" w14:paraId="59E918C8" w14:textId="77777777">
            <w:pPr>
              <w:jc w:val="center"/>
              <w:rPr>
                <w:rFonts w:ascii="Verdana" w:hAnsi="Verdana" w:cs="Arial"/>
                <w:sz w:val="20"/>
                <w:szCs w:val="20"/>
              </w:rPr>
            </w:pPr>
            <w:r w:rsidRPr="00AB62C7">
              <w:rPr>
                <w:rFonts w:ascii="Verdana" w:hAnsi="Verdana" w:cs="Arial"/>
                <w:sz w:val="20"/>
                <w:szCs w:val="20"/>
              </w:rPr>
              <w:t>No</w:t>
            </w:r>
          </w:p>
        </w:tc>
        <w:tc>
          <w:tcPr>
            <w:tcW w:w="656" w:type="pct"/>
            <w:shd w:val="clear" w:color="auto" w:fill="FFF2CC" w:themeFill="accent4" w:themeFillTint="33"/>
          </w:tcPr>
          <w:p w:rsidRPr="00AB62C7" w:rsidR="009F462F" w:rsidRDefault="009F462F" w14:paraId="5E68A82A" w14:textId="77777777">
            <w:pPr>
              <w:jc w:val="center"/>
              <w:rPr>
                <w:rFonts w:ascii="Verdana" w:hAnsi="Verdana" w:cs="Arial"/>
                <w:sz w:val="20"/>
                <w:szCs w:val="20"/>
              </w:rPr>
            </w:pPr>
            <w:r w:rsidRPr="00AB62C7">
              <w:rPr>
                <w:rFonts w:ascii="Verdana" w:hAnsi="Verdana" w:cs="Arial"/>
                <w:sz w:val="20"/>
                <w:szCs w:val="20"/>
              </w:rPr>
              <w:t>Si</w:t>
            </w:r>
          </w:p>
        </w:tc>
        <w:tc>
          <w:tcPr>
            <w:tcW w:w="660" w:type="pct"/>
            <w:shd w:val="clear" w:color="auto" w:fill="FFF2CC" w:themeFill="accent4" w:themeFillTint="33"/>
            <w:vAlign w:val="center"/>
          </w:tcPr>
          <w:p w:rsidRPr="00AB62C7" w:rsidR="009F462F" w:rsidRDefault="009F462F" w14:paraId="70084898" w14:textId="6CF67D08">
            <w:pPr>
              <w:jc w:val="center"/>
              <w:rPr>
                <w:rFonts w:ascii="Verdana" w:hAnsi="Verdana" w:cs="Arial"/>
                <w:color w:val="000000"/>
                <w:sz w:val="20"/>
                <w:szCs w:val="20"/>
              </w:rPr>
            </w:pPr>
            <w:r w:rsidRPr="00AB62C7">
              <w:rPr>
                <w:rFonts w:ascii="Verdana" w:hAnsi="Verdana" w:cs="Arial"/>
                <w:color w:val="000000"/>
                <w:sz w:val="20"/>
                <w:szCs w:val="20"/>
              </w:rPr>
              <w:t>19.015,</w:t>
            </w:r>
            <w:r>
              <w:rPr>
                <w:rFonts w:ascii="Verdana" w:hAnsi="Verdana" w:cs="Arial"/>
                <w:color w:val="000000"/>
                <w:sz w:val="20"/>
                <w:szCs w:val="20"/>
              </w:rPr>
              <w:t>47</w:t>
            </w:r>
          </w:p>
        </w:tc>
      </w:tr>
      <w:tr w:rsidRPr="00AB62C7" w:rsidR="009F462F" w:rsidTr="003F2158" w14:paraId="697BB94E" w14:textId="77777777">
        <w:tblPrEx>
          <w:jc w:val="left"/>
        </w:tblPrEx>
        <w:trPr>
          <w:trHeight w:val="300"/>
        </w:trPr>
        <w:tc>
          <w:tcPr>
            <w:tcW w:w="181" w:type="pct"/>
            <w:vMerge/>
          </w:tcPr>
          <w:p w:rsidRPr="00AB62C7" w:rsidR="009F462F" w:rsidRDefault="009F462F" w14:paraId="39E325B9" w14:textId="77777777">
            <w:pPr>
              <w:rPr>
                <w:rFonts w:ascii="Verdana" w:hAnsi="Verdana" w:cs="Arial"/>
                <w:b/>
                <w:bCs/>
                <w:sz w:val="20"/>
                <w:szCs w:val="20"/>
                <w:highlight w:val="yellow"/>
              </w:rPr>
            </w:pPr>
          </w:p>
        </w:tc>
        <w:tc>
          <w:tcPr>
            <w:tcW w:w="688" w:type="pct"/>
            <w:vMerge/>
            <w:vAlign w:val="center"/>
          </w:tcPr>
          <w:p w:rsidRPr="00AB62C7" w:rsidR="009F462F" w:rsidRDefault="009F462F" w14:paraId="0F243874" w14:textId="5C7CC6CA">
            <w:pPr>
              <w:rPr>
                <w:rFonts w:ascii="Verdana" w:hAnsi="Verdana" w:cs="Arial"/>
                <w:b/>
                <w:bCs/>
                <w:sz w:val="20"/>
                <w:szCs w:val="20"/>
                <w:highlight w:val="yellow"/>
              </w:rPr>
            </w:pPr>
          </w:p>
        </w:tc>
        <w:tc>
          <w:tcPr>
            <w:tcW w:w="1028" w:type="pct"/>
            <w:gridSpan w:val="2"/>
            <w:shd w:val="clear" w:color="auto" w:fill="FFF2CC" w:themeFill="accent4" w:themeFillTint="33"/>
            <w:vAlign w:val="center"/>
          </w:tcPr>
          <w:p w:rsidRPr="00AB62C7" w:rsidR="009F462F" w:rsidRDefault="009F462F" w14:paraId="7B967F5F" w14:textId="77777777">
            <w:pPr>
              <w:jc w:val="center"/>
              <w:rPr>
                <w:rFonts w:ascii="Verdana" w:hAnsi="Verdana" w:cs="Arial"/>
                <w:color w:val="000000"/>
                <w:sz w:val="20"/>
                <w:szCs w:val="20"/>
              </w:rPr>
            </w:pPr>
            <w:r w:rsidRPr="00AB62C7">
              <w:rPr>
                <w:rFonts w:ascii="Verdana" w:hAnsi="Verdana" w:cs="Arial"/>
                <w:color w:val="000000"/>
                <w:sz w:val="20"/>
                <w:szCs w:val="20"/>
              </w:rPr>
              <w:t xml:space="preserve">Uso sostenible </w:t>
            </w:r>
          </w:p>
        </w:tc>
        <w:tc>
          <w:tcPr>
            <w:tcW w:w="1079" w:type="pct"/>
            <w:shd w:val="clear" w:color="auto" w:fill="FFF2CC" w:themeFill="accent4" w:themeFillTint="33"/>
          </w:tcPr>
          <w:p w:rsidRPr="00AB62C7" w:rsidR="009F462F" w:rsidRDefault="009F462F" w14:paraId="57A1596B" w14:textId="77777777">
            <w:pPr>
              <w:jc w:val="center"/>
              <w:rPr>
                <w:rFonts w:ascii="Verdana" w:hAnsi="Verdana" w:cs="Arial"/>
                <w:color w:val="000000"/>
                <w:sz w:val="20"/>
                <w:szCs w:val="20"/>
              </w:rPr>
            </w:pPr>
            <w:r w:rsidRPr="00AB62C7">
              <w:rPr>
                <w:rFonts w:ascii="Verdana" w:hAnsi="Verdana" w:cs="Arial"/>
                <w:color w:val="000000"/>
                <w:sz w:val="20"/>
                <w:szCs w:val="20"/>
              </w:rPr>
              <w:t xml:space="preserve">para el desarrollo  </w:t>
            </w:r>
          </w:p>
        </w:tc>
        <w:tc>
          <w:tcPr>
            <w:tcW w:w="707" w:type="pct"/>
            <w:shd w:val="clear" w:color="auto" w:fill="FFF2CC" w:themeFill="accent4" w:themeFillTint="33"/>
          </w:tcPr>
          <w:p w:rsidRPr="00AB62C7" w:rsidR="009F462F" w:rsidRDefault="009F462F" w14:paraId="63F04C17" w14:textId="77777777">
            <w:pPr>
              <w:jc w:val="center"/>
              <w:rPr>
                <w:rFonts w:ascii="Verdana" w:hAnsi="Verdana" w:cs="Arial"/>
                <w:sz w:val="20"/>
                <w:szCs w:val="20"/>
              </w:rPr>
            </w:pPr>
            <w:r w:rsidRPr="00AB62C7">
              <w:rPr>
                <w:rFonts w:ascii="Verdana" w:hAnsi="Verdana" w:cs="Arial"/>
                <w:sz w:val="20"/>
                <w:szCs w:val="20"/>
              </w:rPr>
              <w:t>No</w:t>
            </w:r>
          </w:p>
        </w:tc>
        <w:tc>
          <w:tcPr>
            <w:tcW w:w="656" w:type="pct"/>
            <w:shd w:val="clear" w:color="auto" w:fill="FFF2CC" w:themeFill="accent4" w:themeFillTint="33"/>
          </w:tcPr>
          <w:p w:rsidRPr="00AB62C7" w:rsidR="009F462F" w:rsidRDefault="009F462F" w14:paraId="14A3EF9E" w14:textId="77777777">
            <w:pPr>
              <w:jc w:val="center"/>
              <w:rPr>
                <w:rFonts w:ascii="Verdana" w:hAnsi="Verdana" w:cs="Arial"/>
                <w:sz w:val="20"/>
                <w:szCs w:val="20"/>
              </w:rPr>
            </w:pPr>
            <w:r w:rsidRPr="00AB62C7">
              <w:rPr>
                <w:rFonts w:ascii="Verdana" w:hAnsi="Verdana" w:cs="Arial"/>
                <w:sz w:val="20"/>
                <w:szCs w:val="20"/>
              </w:rPr>
              <w:t>Si</w:t>
            </w:r>
          </w:p>
        </w:tc>
        <w:tc>
          <w:tcPr>
            <w:tcW w:w="660" w:type="pct"/>
            <w:shd w:val="clear" w:color="auto" w:fill="FFF2CC" w:themeFill="accent4" w:themeFillTint="33"/>
            <w:vAlign w:val="center"/>
          </w:tcPr>
          <w:p w:rsidRPr="00AB62C7" w:rsidR="009F462F" w:rsidRDefault="009F462F" w14:paraId="702C2B08" w14:textId="54859FB8">
            <w:pPr>
              <w:jc w:val="center"/>
              <w:rPr>
                <w:rFonts w:ascii="Verdana" w:hAnsi="Verdana" w:cs="Arial"/>
                <w:color w:val="000000"/>
                <w:sz w:val="20"/>
                <w:szCs w:val="20"/>
              </w:rPr>
            </w:pPr>
            <w:r>
              <w:rPr>
                <w:rFonts w:ascii="Verdana" w:hAnsi="Verdana" w:cs="Arial"/>
                <w:color w:val="000000"/>
                <w:sz w:val="20"/>
                <w:szCs w:val="20"/>
              </w:rPr>
              <w:t>59.139,22</w:t>
            </w:r>
          </w:p>
        </w:tc>
      </w:tr>
      <w:tr w:rsidRPr="00AB62C7" w:rsidR="009F462F" w:rsidTr="003F2158" w14:paraId="33AD5807" w14:textId="77777777">
        <w:tblPrEx>
          <w:jc w:val="left"/>
        </w:tblPrEx>
        <w:trPr>
          <w:trHeight w:val="179"/>
        </w:trPr>
        <w:tc>
          <w:tcPr>
            <w:tcW w:w="181" w:type="pct"/>
            <w:shd w:val="clear" w:color="auto" w:fill="C45911" w:themeFill="accent2" w:themeFillShade="BF"/>
          </w:tcPr>
          <w:p w:rsidRPr="00AB62C7" w:rsidR="009F462F" w:rsidRDefault="009F462F" w14:paraId="405545E0" w14:textId="77777777">
            <w:pPr>
              <w:rPr>
                <w:rFonts w:ascii="Verdana" w:hAnsi="Verdana" w:cs="Arial"/>
                <w:sz w:val="8"/>
                <w:szCs w:val="8"/>
              </w:rPr>
            </w:pPr>
          </w:p>
        </w:tc>
        <w:tc>
          <w:tcPr>
            <w:tcW w:w="688" w:type="pct"/>
            <w:shd w:val="clear" w:color="auto" w:fill="C45911" w:themeFill="accent2" w:themeFillShade="BF"/>
            <w:vAlign w:val="center"/>
          </w:tcPr>
          <w:p w:rsidRPr="00AB62C7" w:rsidR="009F462F" w:rsidRDefault="009F462F" w14:paraId="4A80D8A6" w14:textId="5A2B0B17">
            <w:pPr>
              <w:rPr>
                <w:rFonts w:ascii="Verdana" w:hAnsi="Verdana" w:cs="Arial"/>
                <w:sz w:val="8"/>
                <w:szCs w:val="8"/>
              </w:rPr>
            </w:pPr>
          </w:p>
        </w:tc>
        <w:tc>
          <w:tcPr>
            <w:tcW w:w="1028" w:type="pct"/>
            <w:gridSpan w:val="2"/>
            <w:shd w:val="clear" w:color="auto" w:fill="C45911" w:themeFill="accent2" w:themeFillShade="BF"/>
            <w:vAlign w:val="center"/>
          </w:tcPr>
          <w:p w:rsidRPr="00AB62C7" w:rsidR="009F462F" w:rsidRDefault="009F462F" w14:paraId="4C04470C" w14:textId="77777777">
            <w:pPr>
              <w:jc w:val="center"/>
              <w:rPr>
                <w:rFonts w:ascii="Verdana" w:hAnsi="Verdana" w:cs="Arial"/>
                <w:color w:val="000000"/>
                <w:sz w:val="8"/>
                <w:szCs w:val="8"/>
              </w:rPr>
            </w:pPr>
          </w:p>
        </w:tc>
        <w:tc>
          <w:tcPr>
            <w:tcW w:w="1079" w:type="pct"/>
            <w:shd w:val="clear" w:color="auto" w:fill="C45911" w:themeFill="accent2" w:themeFillShade="BF"/>
          </w:tcPr>
          <w:p w:rsidRPr="00AB62C7" w:rsidR="009F462F" w:rsidRDefault="009F462F" w14:paraId="5B268308" w14:textId="77777777">
            <w:pPr>
              <w:jc w:val="center"/>
              <w:rPr>
                <w:rFonts w:ascii="Verdana" w:hAnsi="Verdana" w:cs="Arial"/>
                <w:color w:val="000000"/>
                <w:sz w:val="8"/>
                <w:szCs w:val="8"/>
              </w:rPr>
            </w:pPr>
          </w:p>
        </w:tc>
        <w:tc>
          <w:tcPr>
            <w:tcW w:w="707" w:type="pct"/>
            <w:shd w:val="clear" w:color="auto" w:fill="C45911" w:themeFill="accent2" w:themeFillShade="BF"/>
          </w:tcPr>
          <w:p w:rsidRPr="00AB62C7" w:rsidR="009F462F" w:rsidRDefault="009F462F" w14:paraId="6F7DA46B" w14:textId="77777777">
            <w:pPr>
              <w:jc w:val="center"/>
              <w:rPr>
                <w:rFonts w:ascii="Verdana" w:hAnsi="Verdana" w:cs="Arial"/>
                <w:sz w:val="8"/>
                <w:szCs w:val="8"/>
              </w:rPr>
            </w:pPr>
          </w:p>
        </w:tc>
        <w:tc>
          <w:tcPr>
            <w:tcW w:w="656" w:type="pct"/>
            <w:shd w:val="clear" w:color="auto" w:fill="C45911" w:themeFill="accent2" w:themeFillShade="BF"/>
          </w:tcPr>
          <w:p w:rsidRPr="00AB62C7" w:rsidR="009F462F" w:rsidRDefault="009F462F" w14:paraId="421986E5" w14:textId="77777777">
            <w:pPr>
              <w:jc w:val="center"/>
              <w:rPr>
                <w:rFonts w:ascii="Verdana" w:hAnsi="Verdana" w:cs="Arial"/>
                <w:sz w:val="8"/>
                <w:szCs w:val="8"/>
              </w:rPr>
            </w:pPr>
          </w:p>
        </w:tc>
        <w:tc>
          <w:tcPr>
            <w:tcW w:w="660" w:type="pct"/>
            <w:shd w:val="clear" w:color="auto" w:fill="C45911" w:themeFill="accent2" w:themeFillShade="BF"/>
            <w:vAlign w:val="center"/>
          </w:tcPr>
          <w:p w:rsidRPr="00AB62C7" w:rsidR="009F462F" w:rsidRDefault="009F462F" w14:paraId="6858D9ED" w14:textId="77777777">
            <w:pPr>
              <w:jc w:val="center"/>
              <w:rPr>
                <w:rFonts w:ascii="Verdana" w:hAnsi="Verdana" w:cs="Arial"/>
                <w:color w:val="000000"/>
                <w:sz w:val="8"/>
                <w:szCs w:val="8"/>
              </w:rPr>
            </w:pPr>
          </w:p>
        </w:tc>
      </w:tr>
      <w:tr w:rsidRPr="00AB62C7" w:rsidR="009F462F" w:rsidTr="003F2158" w14:paraId="7202A349" w14:textId="77777777">
        <w:tblPrEx>
          <w:jc w:val="left"/>
        </w:tblPrEx>
        <w:trPr>
          <w:trHeight w:val="300"/>
        </w:trPr>
        <w:tc>
          <w:tcPr>
            <w:tcW w:w="181" w:type="pct"/>
            <w:vMerge w:val="restart"/>
          </w:tcPr>
          <w:p w:rsidRPr="00AB62C7" w:rsidR="009F462F" w:rsidRDefault="009F462F" w14:paraId="501722E5" w14:textId="09A0F2FA">
            <w:pPr>
              <w:jc w:val="center"/>
              <w:rPr>
                <w:rFonts w:ascii="Verdana" w:hAnsi="Verdana" w:cs="Arial"/>
                <w:sz w:val="20"/>
                <w:szCs w:val="20"/>
              </w:rPr>
            </w:pPr>
            <w:r>
              <w:rPr>
                <w:rFonts w:ascii="Verdana" w:hAnsi="Verdana" w:cs="Arial"/>
                <w:sz w:val="20"/>
                <w:szCs w:val="20"/>
              </w:rPr>
              <w:t>2</w:t>
            </w:r>
          </w:p>
        </w:tc>
        <w:tc>
          <w:tcPr>
            <w:tcW w:w="688" w:type="pct"/>
            <w:vMerge w:val="restart"/>
            <w:vAlign w:val="center"/>
          </w:tcPr>
          <w:p w:rsidRPr="00AB62C7" w:rsidR="009F462F" w:rsidRDefault="009F462F" w14:paraId="1C16D2D8" w14:textId="22667805">
            <w:pPr>
              <w:jc w:val="center"/>
              <w:rPr>
                <w:rFonts w:ascii="Verdana" w:hAnsi="Verdana" w:cs="Arial"/>
                <w:sz w:val="20"/>
                <w:szCs w:val="20"/>
              </w:rPr>
            </w:pPr>
            <w:r w:rsidRPr="00AB62C7">
              <w:rPr>
                <w:rFonts w:ascii="Verdana" w:hAnsi="Verdana" w:cs="Arial"/>
                <w:sz w:val="20"/>
                <w:szCs w:val="20"/>
              </w:rPr>
              <w:t>DRMI Bahía de Cispatá, la Balsa,</w:t>
            </w:r>
          </w:p>
          <w:p w:rsidRPr="00AB62C7" w:rsidR="009F462F" w:rsidRDefault="009F462F" w14:paraId="32A37B31" w14:textId="77777777">
            <w:pPr>
              <w:jc w:val="center"/>
              <w:rPr>
                <w:rFonts w:ascii="Verdana" w:hAnsi="Verdana" w:cs="Arial"/>
                <w:sz w:val="20"/>
                <w:szCs w:val="20"/>
              </w:rPr>
            </w:pPr>
            <w:r w:rsidRPr="00AB62C7">
              <w:rPr>
                <w:rFonts w:ascii="Verdana" w:hAnsi="Verdana" w:cs="Arial"/>
                <w:sz w:val="20"/>
                <w:szCs w:val="20"/>
              </w:rPr>
              <w:t>Tinajones y sectores aledaños del delta estuarino del río Sinú</w:t>
            </w:r>
          </w:p>
        </w:tc>
        <w:tc>
          <w:tcPr>
            <w:tcW w:w="1028" w:type="pct"/>
            <w:gridSpan w:val="2"/>
            <w:vAlign w:val="center"/>
          </w:tcPr>
          <w:p w:rsidRPr="00AB62C7" w:rsidR="009F462F" w:rsidRDefault="009F462F" w14:paraId="44B9CEA8" w14:textId="77777777">
            <w:pPr>
              <w:jc w:val="center"/>
              <w:rPr>
                <w:rFonts w:ascii="Verdana" w:hAnsi="Verdana" w:cs="Arial"/>
                <w:color w:val="000000"/>
                <w:sz w:val="20"/>
                <w:szCs w:val="20"/>
              </w:rPr>
            </w:pPr>
            <w:r w:rsidRPr="00AB62C7">
              <w:rPr>
                <w:rFonts w:ascii="Verdana" w:hAnsi="Verdana" w:cs="Arial"/>
                <w:color w:val="000000"/>
                <w:sz w:val="20"/>
                <w:szCs w:val="20"/>
              </w:rPr>
              <w:t xml:space="preserve">Preservación </w:t>
            </w:r>
          </w:p>
        </w:tc>
        <w:tc>
          <w:tcPr>
            <w:tcW w:w="1079" w:type="pct"/>
          </w:tcPr>
          <w:p w:rsidRPr="00AB62C7" w:rsidR="009F462F" w:rsidRDefault="009F462F" w14:paraId="2739E44A" w14:textId="77777777">
            <w:pPr>
              <w:jc w:val="center"/>
              <w:rPr>
                <w:rFonts w:ascii="Verdana" w:hAnsi="Verdana" w:cs="Arial"/>
                <w:color w:val="000000"/>
                <w:sz w:val="20"/>
                <w:szCs w:val="20"/>
              </w:rPr>
            </w:pPr>
            <w:r w:rsidRPr="00AB62C7">
              <w:rPr>
                <w:rFonts w:ascii="Verdana" w:hAnsi="Verdana" w:cs="Arial"/>
                <w:color w:val="000000"/>
                <w:sz w:val="20"/>
                <w:szCs w:val="20"/>
              </w:rPr>
              <w:t>del bosque de mangle</w:t>
            </w:r>
          </w:p>
        </w:tc>
        <w:tc>
          <w:tcPr>
            <w:tcW w:w="707" w:type="pct"/>
          </w:tcPr>
          <w:p w:rsidRPr="00AB62C7" w:rsidR="009F462F" w:rsidRDefault="009F462F" w14:paraId="72F7BBE1"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24EF8E24"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E81C24" w14:paraId="152CC808" w14:textId="1D22601D">
            <w:pPr>
              <w:jc w:val="center"/>
              <w:rPr>
                <w:rFonts w:ascii="Verdana" w:hAnsi="Verdana" w:cs="Arial"/>
                <w:color w:val="000000"/>
                <w:sz w:val="20"/>
                <w:szCs w:val="20"/>
              </w:rPr>
            </w:pPr>
            <w:r>
              <w:rPr>
                <w:rFonts w:ascii="Verdana" w:hAnsi="Verdana" w:cs="Arial"/>
                <w:color w:val="000000"/>
                <w:sz w:val="20"/>
                <w:szCs w:val="20"/>
              </w:rPr>
              <w:t>2.135,69</w:t>
            </w:r>
          </w:p>
        </w:tc>
      </w:tr>
      <w:tr w:rsidRPr="00AB62C7" w:rsidR="009F462F" w:rsidTr="003F2158" w14:paraId="7791D1E5" w14:textId="77777777">
        <w:tblPrEx>
          <w:jc w:val="left"/>
        </w:tblPrEx>
        <w:trPr>
          <w:trHeight w:val="300"/>
        </w:trPr>
        <w:tc>
          <w:tcPr>
            <w:tcW w:w="181" w:type="pct"/>
            <w:vMerge/>
          </w:tcPr>
          <w:p w:rsidRPr="00AB62C7" w:rsidR="009F462F" w:rsidRDefault="009F462F" w14:paraId="4FDC1552" w14:textId="77777777">
            <w:pPr>
              <w:rPr>
                <w:rFonts w:ascii="Verdana" w:hAnsi="Verdana" w:cs="Arial"/>
                <w:b/>
                <w:bCs/>
                <w:sz w:val="20"/>
                <w:szCs w:val="20"/>
                <w:highlight w:val="yellow"/>
              </w:rPr>
            </w:pPr>
          </w:p>
        </w:tc>
        <w:tc>
          <w:tcPr>
            <w:tcW w:w="688" w:type="pct"/>
            <w:vMerge/>
            <w:vAlign w:val="center"/>
          </w:tcPr>
          <w:p w:rsidRPr="00AB62C7" w:rsidR="009F462F" w:rsidRDefault="009F462F" w14:paraId="6A3F1330" w14:textId="22A2852F">
            <w:pPr>
              <w:rPr>
                <w:rFonts w:ascii="Verdana" w:hAnsi="Verdana" w:cs="Arial"/>
                <w:b/>
                <w:bCs/>
                <w:sz w:val="20"/>
                <w:szCs w:val="20"/>
                <w:highlight w:val="yellow"/>
              </w:rPr>
            </w:pPr>
          </w:p>
        </w:tc>
        <w:tc>
          <w:tcPr>
            <w:tcW w:w="1028" w:type="pct"/>
            <w:gridSpan w:val="2"/>
            <w:vAlign w:val="center"/>
          </w:tcPr>
          <w:p w:rsidRPr="00AB62C7" w:rsidR="009F462F" w:rsidRDefault="009F462F" w14:paraId="10D01964" w14:textId="77777777">
            <w:pPr>
              <w:jc w:val="center"/>
              <w:rPr>
                <w:rFonts w:ascii="Verdana" w:hAnsi="Verdana" w:cs="Arial"/>
                <w:color w:val="000000"/>
                <w:sz w:val="20"/>
                <w:szCs w:val="20"/>
              </w:rPr>
            </w:pPr>
            <w:r w:rsidRPr="00AB62C7">
              <w:rPr>
                <w:rFonts w:ascii="Verdana" w:hAnsi="Verdana" w:cs="Arial"/>
                <w:color w:val="000000"/>
                <w:sz w:val="20"/>
                <w:szCs w:val="20"/>
              </w:rPr>
              <w:t xml:space="preserve">Preservación </w:t>
            </w:r>
          </w:p>
        </w:tc>
        <w:tc>
          <w:tcPr>
            <w:tcW w:w="1079" w:type="pct"/>
          </w:tcPr>
          <w:p w:rsidRPr="00AB62C7" w:rsidR="009F462F" w:rsidRDefault="009F462F" w14:paraId="1A6ADBF6" w14:textId="77777777">
            <w:pPr>
              <w:jc w:val="center"/>
              <w:rPr>
                <w:rFonts w:ascii="Verdana" w:hAnsi="Verdana" w:cs="Arial"/>
                <w:color w:val="000000"/>
                <w:sz w:val="20"/>
                <w:szCs w:val="20"/>
              </w:rPr>
            </w:pPr>
            <w:r w:rsidRPr="00AB62C7">
              <w:rPr>
                <w:rFonts w:ascii="Verdana" w:hAnsi="Verdana" w:cs="Arial"/>
                <w:color w:val="000000"/>
                <w:sz w:val="20"/>
                <w:szCs w:val="20"/>
              </w:rPr>
              <w:t>del bosque seco</w:t>
            </w:r>
          </w:p>
        </w:tc>
        <w:tc>
          <w:tcPr>
            <w:tcW w:w="707" w:type="pct"/>
          </w:tcPr>
          <w:p w:rsidRPr="00AB62C7" w:rsidR="009F462F" w:rsidRDefault="009F462F" w14:paraId="10851C8D"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5DA4F8D4"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BA4574" w14:paraId="1CEAD248" w14:textId="0BD7DF0A">
            <w:pPr>
              <w:jc w:val="center"/>
              <w:rPr>
                <w:rFonts w:ascii="Verdana" w:hAnsi="Verdana" w:cs="Arial"/>
                <w:color w:val="000000"/>
                <w:sz w:val="20"/>
                <w:szCs w:val="20"/>
              </w:rPr>
            </w:pPr>
            <w:r>
              <w:rPr>
                <w:rFonts w:ascii="Verdana" w:hAnsi="Verdana" w:cs="Arial"/>
                <w:color w:val="000000"/>
                <w:sz w:val="20"/>
                <w:szCs w:val="20"/>
              </w:rPr>
              <w:t>15,99</w:t>
            </w:r>
          </w:p>
        </w:tc>
      </w:tr>
      <w:tr w:rsidRPr="00AB62C7" w:rsidR="009F462F" w:rsidTr="003F2158" w14:paraId="5129635D" w14:textId="77777777">
        <w:tblPrEx>
          <w:jc w:val="left"/>
        </w:tblPrEx>
        <w:trPr>
          <w:trHeight w:val="300"/>
        </w:trPr>
        <w:tc>
          <w:tcPr>
            <w:tcW w:w="181" w:type="pct"/>
            <w:vMerge/>
          </w:tcPr>
          <w:p w:rsidRPr="00AB62C7" w:rsidR="009F462F" w:rsidRDefault="009F462F" w14:paraId="0778B52A" w14:textId="77777777">
            <w:pPr>
              <w:rPr>
                <w:rFonts w:ascii="Verdana" w:hAnsi="Verdana" w:cs="Arial"/>
                <w:b/>
                <w:bCs/>
                <w:sz w:val="20"/>
                <w:szCs w:val="20"/>
                <w:highlight w:val="yellow"/>
              </w:rPr>
            </w:pPr>
          </w:p>
        </w:tc>
        <w:tc>
          <w:tcPr>
            <w:tcW w:w="688" w:type="pct"/>
            <w:vMerge/>
            <w:vAlign w:val="center"/>
          </w:tcPr>
          <w:p w:rsidRPr="00AB62C7" w:rsidR="009F462F" w:rsidRDefault="009F462F" w14:paraId="302E31CF" w14:textId="492ABBF0">
            <w:pPr>
              <w:rPr>
                <w:rFonts w:ascii="Verdana" w:hAnsi="Verdana" w:cs="Arial"/>
                <w:b/>
                <w:bCs/>
                <w:sz w:val="20"/>
                <w:szCs w:val="20"/>
                <w:highlight w:val="yellow"/>
              </w:rPr>
            </w:pPr>
          </w:p>
        </w:tc>
        <w:tc>
          <w:tcPr>
            <w:tcW w:w="1028" w:type="pct"/>
            <w:gridSpan w:val="2"/>
            <w:vAlign w:val="center"/>
          </w:tcPr>
          <w:p w:rsidRPr="00AB62C7" w:rsidR="009F462F" w:rsidRDefault="00E81C24" w14:paraId="77399029" w14:textId="2E0730AB">
            <w:pPr>
              <w:jc w:val="center"/>
              <w:rPr>
                <w:rFonts w:ascii="Verdana" w:hAnsi="Verdana" w:cs="Arial"/>
                <w:color w:val="000000"/>
                <w:sz w:val="20"/>
                <w:szCs w:val="20"/>
              </w:rPr>
            </w:pPr>
            <w:r>
              <w:rPr>
                <w:rFonts w:ascii="Verdana" w:hAnsi="Verdana" w:cs="Arial"/>
                <w:color w:val="000000"/>
                <w:sz w:val="20"/>
                <w:szCs w:val="20"/>
              </w:rPr>
              <w:t>Restauración</w:t>
            </w:r>
            <w:r w:rsidRPr="00AB62C7" w:rsidR="009F462F">
              <w:rPr>
                <w:rFonts w:ascii="Verdana" w:hAnsi="Verdana" w:cs="Arial"/>
                <w:color w:val="000000"/>
                <w:sz w:val="20"/>
                <w:szCs w:val="20"/>
              </w:rPr>
              <w:t xml:space="preserve"> </w:t>
            </w:r>
          </w:p>
        </w:tc>
        <w:tc>
          <w:tcPr>
            <w:tcW w:w="1079" w:type="pct"/>
          </w:tcPr>
          <w:p w:rsidRPr="00AB62C7" w:rsidR="009F462F" w:rsidRDefault="009F462F" w14:paraId="765C7D69" w14:textId="77777777">
            <w:pPr>
              <w:jc w:val="center"/>
              <w:rPr>
                <w:rFonts w:ascii="Verdana" w:hAnsi="Verdana" w:cs="Arial"/>
                <w:color w:val="000000"/>
                <w:sz w:val="20"/>
                <w:szCs w:val="20"/>
              </w:rPr>
            </w:pPr>
            <w:r w:rsidRPr="00AB62C7">
              <w:rPr>
                <w:rFonts w:ascii="Verdana" w:hAnsi="Verdana" w:cs="Arial"/>
                <w:color w:val="000000"/>
                <w:sz w:val="20"/>
                <w:szCs w:val="20"/>
              </w:rPr>
              <w:t>para la preservación del bosque de mangle</w:t>
            </w:r>
          </w:p>
        </w:tc>
        <w:tc>
          <w:tcPr>
            <w:tcW w:w="707" w:type="pct"/>
          </w:tcPr>
          <w:p w:rsidRPr="00AB62C7" w:rsidR="009F462F" w:rsidRDefault="009F462F" w14:paraId="5544238C"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32149C2F"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E81C24" w14:paraId="5BB8873F" w14:textId="55699047">
            <w:pPr>
              <w:jc w:val="center"/>
              <w:rPr>
                <w:rFonts w:ascii="Verdana" w:hAnsi="Verdana" w:cs="Arial"/>
                <w:color w:val="000000"/>
                <w:sz w:val="20"/>
                <w:szCs w:val="20"/>
              </w:rPr>
            </w:pPr>
            <w:r>
              <w:rPr>
                <w:rFonts w:ascii="Verdana" w:hAnsi="Verdana" w:cs="Arial"/>
                <w:color w:val="000000"/>
                <w:sz w:val="20"/>
                <w:szCs w:val="20"/>
              </w:rPr>
              <w:t>427,67</w:t>
            </w:r>
          </w:p>
        </w:tc>
      </w:tr>
      <w:tr w:rsidRPr="00AB62C7" w:rsidR="009F462F" w:rsidTr="003F2158" w14:paraId="3633F58F" w14:textId="77777777">
        <w:tblPrEx>
          <w:jc w:val="left"/>
        </w:tblPrEx>
        <w:trPr>
          <w:trHeight w:val="300"/>
        </w:trPr>
        <w:tc>
          <w:tcPr>
            <w:tcW w:w="181" w:type="pct"/>
            <w:vMerge/>
          </w:tcPr>
          <w:p w:rsidRPr="00AB62C7" w:rsidR="009F462F" w:rsidRDefault="009F462F" w14:paraId="4BBF8339" w14:textId="77777777">
            <w:pPr>
              <w:rPr>
                <w:rFonts w:ascii="Verdana" w:hAnsi="Verdana" w:cs="Arial"/>
                <w:b/>
                <w:bCs/>
                <w:sz w:val="20"/>
                <w:szCs w:val="20"/>
                <w:highlight w:val="yellow"/>
              </w:rPr>
            </w:pPr>
          </w:p>
        </w:tc>
        <w:tc>
          <w:tcPr>
            <w:tcW w:w="688" w:type="pct"/>
            <w:vMerge/>
            <w:vAlign w:val="center"/>
          </w:tcPr>
          <w:p w:rsidRPr="00AB62C7" w:rsidR="009F462F" w:rsidRDefault="009F462F" w14:paraId="3BD5BAB5" w14:textId="3CCAD0F8">
            <w:pPr>
              <w:rPr>
                <w:rFonts w:ascii="Verdana" w:hAnsi="Verdana" w:cs="Arial"/>
                <w:b/>
                <w:bCs/>
                <w:sz w:val="20"/>
                <w:szCs w:val="20"/>
                <w:highlight w:val="yellow"/>
              </w:rPr>
            </w:pPr>
          </w:p>
        </w:tc>
        <w:tc>
          <w:tcPr>
            <w:tcW w:w="1028" w:type="pct"/>
            <w:gridSpan w:val="2"/>
            <w:vAlign w:val="center"/>
          </w:tcPr>
          <w:p w:rsidRPr="00AB62C7" w:rsidR="009F462F" w:rsidRDefault="00E81C24" w14:paraId="11687604" w14:textId="76E9A533">
            <w:pPr>
              <w:jc w:val="center"/>
              <w:rPr>
                <w:rFonts w:ascii="Verdana" w:hAnsi="Verdana" w:cs="Arial"/>
                <w:color w:val="000000"/>
                <w:sz w:val="20"/>
                <w:szCs w:val="20"/>
              </w:rPr>
            </w:pPr>
            <w:r>
              <w:rPr>
                <w:rFonts w:ascii="Verdana" w:hAnsi="Verdana" w:cs="Arial"/>
                <w:color w:val="000000"/>
                <w:sz w:val="20"/>
                <w:szCs w:val="20"/>
              </w:rPr>
              <w:t>Restauración</w:t>
            </w:r>
            <w:r w:rsidRPr="00AB62C7" w:rsidR="009F462F">
              <w:rPr>
                <w:rFonts w:ascii="Verdana" w:hAnsi="Verdana" w:cs="Arial"/>
                <w:color w:val="000000"/>
                <w:sz w:val="20"/>
                <w:szCs w:val="20"/>
              </w:rPr>
              <w:t xml:space="preserve"> </w:t>
            </w:r>
          </w:p>
        </w:tc>
        <w:tc>
          <w:tcPr>
            <w:tcW w:w="1079" w:type="pct"/>
          </w:tcPr>
          <w:p w:rsidRPr="00AB62C7" w:rsidR="009F462F" w:rsidRDefault="009F462F" w14:paraId="6F843D22" w14:textId="77777777">
            <w:pPr>
              <w:jc w:val="center"/>
              <w:rPr>
                <w:rFonts w:ascii="Verdana" w:hAnsi="Verdana" w:cs="Arial"/>
                <w:color w:val="000000"/>
                <w:sz w:val="20"/>
                <w:szCs w:val="20"/>
              </w:rPr>
            </w:pPr>
            <w:r w:rsidRPr="00AB62C7">
              <w:rPr>
                <w:rFonts w:ascii="Verdana" w:hAnsi="Verdana" w:cs="Arial"/>
                <w:color w:val="000000"/>
                <w:sz w:val="20"/>
                <w:szCs w:val="20"/>
              </w:rPr>
              <w:t>para la preservación del bosque seco</w:t>
            </w:r>
          </w:p>
        </w:tc>
        <w:tc>
          <w:tcPr>
            <w:tcW w:w="707" w:type="pct"/>
          </w:tcPr>
          <w:p w:rsidRPr="00AB62C7" w:rsidR="009F462F" w:rsidRDefault="009F462F" w14:paraId="3F2A3EB5"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52B47B3F"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9F462F" w14:paraId="70E90364" w14:textId="61A5100E">
            <w:pPr>
              <w:jc w:val="center"/>
              <w:rPr>
                <w:rFonts w:ascii="Verdana" w:hAnsi="Verdana" w:cs="Arial"/>
                <w:color w:val="000000"/>
                <w:sz w:val="20"/>
                <w:szCs w:val="20"/>
              </w:rPr>
            </w:pPr>
            <w:r w:rsidRPr="00AB62C7">
              <w:rPr>
                <w:rFonts w:ascii="Verdana" w:hAnsi="Verdana" w:cs="Arial"/>
                <w:color w:val="000000"/>
                <w:sz w:val="20"/>
                <w:szCs w:val="20"/>
              </w:rPr>
              <w:t>496,2</w:t>
            </w:r>
            <w:r w:rsidR="00BA4574">
              <w:rPr>
                <w:rFonts w:ascii="Verdana" w:hAnsi="Verdana" w:cs="Arial"/>
                <w:color w:val="000000"/>
                <w:sz w:val="20"/>
                <w:szCs w:val="20"/>
              </w:rPr>
              <w:t>2</w:t>
            </w:r>
          </w:p>
        </w:tc>
      </w:tr>
      <w:tr w:rsidRPr="00AB62C7" w:rsidR="00652B8F" w:rsidTr="003F2158" w14:paraId="115D3C79" w14:textId="77777777">
        <w:tblPrEx>
          <w:jc w:val="left"/>
        </w:tblPrEx>
        <w:trPr>
          <w:trHeight w:val="300"/>
        </w:trPr>
        <w:tc>
          <w:tcPr>
            <w:tcW w:w="181" w:type="pct"/>
            <w:vMerge/>
          </w:tcPr>
          <w:p w:rsidRPr="00AB62C7" w:rsidR="00652B8F" w:rsidP="00652B8F" w:rsidRDefault="00652B8F" w14:paraId="3A71E8E9"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02604DE3" w14:textId="0D1A0657">
            <w:pPr>
              <w:rPr>
                <w:rFonts w:ascii="Verdana" w:hAnsi="Verdana" w:cs="Arial"/>
                <w:b/>
                <w:bCs/>
                <w:sz w:val="20"/>
                <w:szCs w:val="20"/>
                <w:highlight w:val="yellow"/>
              </w:rPr>
            </w:pPr>
          </w:p>
        </w:tc>
        <w:tc>
          <w:tcPr>
            <w:tcW w:w="1028" w:type="pct"/>
            <w:gridSpan w:val="2"/>
            <w:vAlign w:val="center"/>
          </w:tcPr>
          <w:p w:rsidRPr="003F2158" w:rsidR="00652B8F" w:rsidP="00652B8F" w:rsidRDefault="00652B8F" w14:paraId="4398B643" w14:textId="45182A30">
            <w:pPr>
              <w:jc w:val="center"/>
              <w:rPr>
                <w:rFonts w:ascii="Verdana" w:hAnsi="Verdana" w:cs="Arial"/>
                <w:color w:val="000000"/>
                <w:sz w:val="20"/>
                <w:szCs w:val="20"/>
              </w:rPr>
            </w:pPr>
            <w:r w:rsidRPr="003F2158">
              <w:rPr>
                <w:rFonts w:ascii="Verdana" w:hAnsi="Verdana" w:cs="Arial"/>
                <w:color w:val="000000"/>
                <w:sz w:val="20"/>
                <w:szCs w:val="20"/>
              </w:rPr>
              <w:t>Restauración</w:t>
            </w:r>
          </w:p>
        </w:tc>
        <w:tc>
          <w:tcPr>
            <w:tcW w:w="1079" w:type="pct"/>
          </w:tcPr>
          <w:p w:rsidRPr="003F2158" w:rsidR="00652B8F" w:rsidP="00652B8F" w:rsidRDefault="00652B8F" w14:paraId="5494F60B" w14:textId="696F5795">
            <w:pPr>
              <w:jc w:val="center"/>
              <w:rPr>
                <w:rFonts w:ascii="Verdana" w:hAnsi="Verdana" w:cs="Arial"/>
                <w:color w:val="000000"/>
                <w:sz w:val="20"/>
                <w:szCs w:val="20"/>
              </w:rPr>
            </w:pPr>
            <w:r w:rsidRPr="003F2158">
              <w:rPr>
                <w:rFonts w:ascii="Verdana" w:hAnsi="Verdana" w:cs="Arial"/>
                <w:color w:val="000000"/>
                <w:sz w:val="20"/>
                <w:szCs w:val="20"/>
              </w:rPr>
              <w:t>para el uso sostenible y aprovechamiento tipo A (bosque de mangle)</w:t>
            </w:r>
          </w:p>
        </w:tc>
        <w:tc>
          <w:tcPr>
            <w:tcW w:w="707" w:type="pct"/>
          </w:tcPr>
          <w:p w:rsidRPr="003F2158" w:rsidR="00652B8F" w:rsidP="00652B8F" w:rsidRDefault="00652B8F" w14:paraId="71AFDC55" w14:textId="47EAB418">
            <w:pPr>
              <w:jc w:val="center"/>
              <w:rPr>
                <w:rFonts w:ascii="Verdana" w:hAnsi="Verdana" w:cs="Arial"/>
                <w:sz w:val="20"/>
                <w:szCs w:val="20"/>
              </w:rPr>
            </w:pPr>
            <w:r>
              <w:rPr>
                <w:rFonts w:ascii="Verdana" w:hAnsi="Verdana" w:cs="Arial"/>
                <w:sz w:val="20"/>
                <w:szCs w:val="20"/>
              </w:rPr>
              <w:t>Si</w:t>
            </w:r>
          </w:p>
        </w:tc>
        <w:tc>
          <w:tcPr>
            <w:tcW w:w="656" w:type="pct"/>
          </w:tcPr>
          <w:p w:rsidRPr="003F2158" w:rsidR="00652B8F" w:rsidP="00652B8F" w:rsidRDefault="00652B8F" w14:paraId="02A4AF01" w14:textId="120BE65F">
            <w:pPr>
              <w:jc w:val="center"/>
              <w:rPr>
                <w:rFonts w:ascii="Verdana" w:hAnsi="Verdana" w:cs="Arial"/>
                <w:sz w:val="20"/>
                <w:szCs w:val="20"/>
              </w:rPr>
            </w:pPr>
            <w:r>
              <w:rPr>
                <w:rFonts w:ascii="Verdana" w:hAnsi="Verdana" w:cs="Arial"/>
                <w:sz w:val="20"/>
                <w:szCs w:val="20"/>
              </w:rPr>
              <w:t>No</w:t>
            </w:r>
          </w:p>
        </w:tc>
        <w:tc>
          <w:tcPr>
            <w:tcW w:w="660" w:type="pct"/>
            <w:vAlign w:val="center"/>
          </w:tcPr>
          <w:p w:rsidRPr="003F2158" w:rsidR="00652B8F" w:rsidP="00652B8F" w:rsidRDefault="002B0FA3" w14:paraId="02DA723D" w14:textId="78E5BE3C">
            <w:pPr>
              <w:jc w:val="center"/>
              <w:rPr>
                <w:rFonts w:ascii="Verdana" w:hAnsi="Verdana" w:cs="Arial"/>
                <w:color w:val="000000"/>
                <w:sz w:val="20"/>
                <w:szCs w:val="20"/>
              </w:rPr>
            </w:pPr>
            <w:r>
              <w:rPr>
                <w:rFonts w:ascii="Verdana" w:hAnsi="Verdana" w:cs="Arial"/>
                <w:color w:val="000000"/>
                <w:sz w:val="20"/>
                <w:szCs w:val="20"/>
              </w:rPr>
              <w:t>768,63</w:t>
            </w:r>
          </w:p>
        </w:tc>
      </w:tr>
      <w:tr w:rsidRPr="00AB62C7" w:rsidR="00652B8F" w:rsidTr="003F2158" w14:paraId="442D92D5" w14:textId="77777777">
        <w:tblPrEx>
          <w:jc w:val="left"/>
        </w:tblPrEx>
        <w:trPr>
          <w:trHeight w:val="300"/>
        </w:trPr>
        <w:tc>
          <w:tcPr>
            <w:tcW w:w="181" w:type="pct"/>
            <w:vMerge/>
          </w:tcPr>
          <w:p w:rsidRPr="00AB62C7" w:rsidR="00652B8F" w:rsidP="00652B8F" w:rsidRDefault="00652B8F" w14:paraId="2385A289"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40E59BCF" w14:textId="3F00FA0D">
            <w:pPr>
              <w:rPr>
                <w:rFonts w:ascii="Verdana" w:hAnsi="Verdana" w:cs="Arial"/>
                <w:b/>
                <w:bCs/>
                <w:sz w:val="20"/>
                <w:szCs w:val="20"/>
                <w:highlight w:val="yellow"/>
              </w:rPr>
            </w:pPr>
          </w:p>
        </w:tc>
        <w:tc>
          <w:tcPr>
            <w:tcW w:w="1028" w:type="pct"/>
            <w:gridSpan w:val="2"/>
            <w:vAlign w:val="center"/>
          </w:tcPr>
          <w:p w:rsidRPr="003F2158" w:rsidR="00652B8F" w:rsidP="00652B8F" w:rsidRDefault="00652B8F" w14:paraId="43972CB5" w14:textId="1B82E369">
            <w:pPr>
              <w:jc w:val="center"/>
              <w:rPr>
                <w:rFonts w:ascii="Verdana" w:hAnsi="Verdana" w:cs="Arial"/>
                <w:color w:val="000000"/>
                <w:sz w:val="20"/>
                <w:szCs w:val="20"/>
              </w:rPr>
            </w:pPr>
            <w:r w:rsidRPr="003F2158">
              <w:rPr>
                <w:rFonts w:ascii="Verdana" w:hAnsi="Verdana" w:cs="Arial"/>
                <w:color w:val="000000"/>
                <w:sz w:val="20"/>
                <w:szCs w:val="20"/>
              </w:rPr>
              <w:t>Restauración</w:t>
            </w:r>
          </w:p>
        </w:tc>
        <w:tc>
          <w:tcPr>
            <w:tcW w:w="1079" w:type="pct"/>
          </w:tcPr>
          <w:p w:rsidRPr="003F2158" w:rsidR="00652B8F" w:rsidP="00652B8F" w:rsidRDefault="00652B8F" w14:paraId="199B0196" w14:textId="6F7FE224">
            <w:pPr>
              <w:jc w:val="center"/>
              <w:rPr>
                <w:rFonts w:ascii="Verdana" w:hAnsi="Verdana" w:cs="Arial"/>
                <w:color w:val="000000"/>
                <w:sz w:val="20"/>
                <w:szCs w:val="20"/>
              </w:rPr>
            </w:pPr>
            <w:r w:rsidRPr="003F2158">
              <w:rPr>
                <w:rFonts w:ascii="Verdana" w:hAnsi="Verdana" w:cs="Arial"/>
                <w:color w:val="000000"/>
                <w:sz w:val="20"/>
                <w:szCs w:val="20"/>
              </w:rPr>
              <w:t>para el uso sostenible y el aprovechamiento tipo A (no forestal)</w:t>
            </w:r>
          </w:p>
        </w:tc>
        <w:tc>
          <w:tcPr>
            <w:tcW w:w="707" w:type="pct"/>
          </w:tcPr>
          <w:p w:rsidRPr="003F2158" w:rsidR="00652B8F" w:rsidP="00652B8F" w:rsidRDefault="00652B8F" w14:paraId="6A988532" w14:textId="5DA57211">
            <w:pPr>
              <w:jc w:val="center"/>
              <w:rPr>
                <w:rFonts w:ascii="Verdana" w:hAnsi="Verdana" w:cs="Arial"/>
                <w:sz w:val="20"/>
                <w:szCs w:val="20"/>
              </w:rPr>
            </w:pPr>
            <w:r>
              <w:rPr>
                <w:rFonts w:ascii="Verdana" w:hAnsi="Verdana" w:cs="Arial"/>
                <w:sz w:val="20"/>
                <w:szCs w:val="20"/>
              </w:rPr>
              <w:t>Si</w:t>
            </w:r>
          </w:p>
        </w:tc>
        <w:tc>
          <w:tcPr>
            <w:tcW w:w="656" w:type="pct"/>
          </w:tcPr>
          <w:p w:rsidRPr="003F2158" w:rsidR="00652B8F" w:rsidP="00652B8F" w:rsidRDefault="00652B8F" w14:paraId="783AC7B8" w14:textId="2F15CED1">
            <w:pPr>
              <w:jc w:val="center"/>
              <w:rPr>
                <w:rFonts w:ascii="Verdana" w:hAnsi="Verdana" w:cs="Arial"/>
                <w:sz w:val="20"/>
                <w:szCs w:val="20"/>
              </w:rPr>
            </w:pPr>
            <w:r>
              <w:rPr>
                <w:rFonts w:ascii="Verdana" w:hAnsi="Verdana" w:cs="Arial"/>
                <w:sz w:val="20"/>
                <w:szCs w:val="20"/>
              </w:rPr>
              <w:t>No</w:t>
            </w:r>
          </w:p>
        </w:tc>
        <w:tc>
          <w:tcPr>
            <w:tcW w:w="660" w:type="pct"/>
            <w:vAlign w:val="center"/>
          </w:tcPr>
          <w:p w:rsidRPr="003F2158" w:rsidR="00652B8F" w:rsidP="00652B8F" w:rsidRDefault="002B0FA3" w14:paraId="020CE804" w14:textId="11DA8F67">
            <w:pPr>
              <w:jc w:val="center"/>
              <w:rPr>
                <w:rFonts w:ascii="Verdana" w:hAnsi="Verdana" w:cs="Arial"/>
                <w:color w:val="000000"/>
                <w:sz w:val="20"/>
                <w:szCs w:val="20"/>
              </w:rPr>
            </w:pPr>
            <w:r>
              <w:rPr>
                <w:rFonts w:ascii="Verdana" w:hAnsi="Verdana" w:cs="Arial"/>
                <w:color w:val="000000"/>
                <w:sz w:val="20"/>
                <w:szCs w:val="20"/>
              </w:rPr>
              <w:t>23,66</w:t>
            </w:r>
          </w:p>
        </w:tc>
      </w:tr>
      <w:tr w:rsidRPr="00AB62C7" w:rsidR="00652B8F" w:rsidTr="003F2158" w14:paraId="348E295C" w14:textId="77777777">
        <w:tblPrEx>
          <w:jc w:val="left"/>
        </w:tblPrEx>
        <w:trPr>
          <w:trHeight w:val="300"/>
        </w:trPr>
        <w:tc>
          <w:tcPr>
            <w:tcW w:w="181" w:type="pct"/>
            <w:vMerge/>
          </w:tcPr>
          <w:p w:rsidRPr="00AB62C7" w:rsidR="00652B8F" w:rsidP="00652B8F" w:rsidRDefault="00652B8F" w14:paraId="51D24824"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2366C3C2" w14:textId="58B92521">
            <w:pPr>
              <w:rPr>
                <w:rFonts w:ascii="Verdana" w:hAnsi="Verdana" w:cs="Arial"/>
                <w:b/>
                <w:bCs/>
                <w:sz w:val="20"/>
                <w:szCs w:val="20"/>
                <w:highlight w:val="yellow"/>
              </w:rPr>
            </w:pPr>
          </w:p>
        </w:tc>
        <w:tc>
          <w:tcPr>
            <w:tcW w:w="1028" w:type="pct"/>
            <w:gridSpan w:val="2"/>
            <w:vAlign w:val="center"/>
          </w:tcPr>
          <w:p w:rsidRPr="003F2158" w:rsidR="00652B8F" w:rsidP="00652B8F" w:rsidRDefault="00652B8F" w14:paraId="3870B3CE" w14:textId="0ADD2C60">
            <w:pPr>
              <w:jc w:val="center"/>
              <w:rPr>
                <w:rFonts w:ascii="Verdana" w:hAnsi="Verdana" w:cs="Arial"/>
                <w:color w:val="000000"/>
                <w:sz w:val="20"/>
                <w:szCs w:val="20"/>
              </w:rPr>
            </w:pPr>
            <w:r w:rsidRPr="003F2158">
              <w:rPr>
                <w:rFonts w:ascii="Verdana" w:hAnsi="Verdana" w:cs="Arial"/>
                <w:color w:val="000000"/>
                <w:sz w:val="20"/>
                <w:szCs w:val="20"/>
              </w:rPr>
              <w:t>Restauración</w:t>
            </w:r>
          </w:p>
        </w:tc>
        <w:tc>
          <w:tcPr>
            <w:tcW w:w="1079" w:type="pct"/>
          </w:tcPr>
          <w:p w:rsidRPr="003F2158" w:rsidR="00652B8F" w:rsidP="00652B8F" w:rsidRDefault="00652B8F" w14:paraId="56AEC6DE" w14:textId="25F08021">
            <w:pPr>
              <w:jc w:val="center"/>
              <w:rPr>
                <w:rFonts w:ascii="Verdana" w:hAnsi="Verdana" w:cs="Arial"/>
                <w:color w:val="000000"/>
                <w:sz w:val="20"/>
                <w:szCs w:val="20"/>
              </w:rPr>
            </w:pPr>
            <w:r w:rsidRPr="003F2158">
              <w:rPr>
                <w:rFonts w:ascii="Verdana" w:hAnsi="Verdana" w:cs="Arial"/>
                <w:color w:val="000000"/>
                <w:sz w:val="20"/>
                <w:szCs w:val="20"/>
              </w:rPr>
              <w:t>para el uso sostenible y el aprovechamiento tipo B (agroforestal)</w:t>
            </w:r>
          </w:p>
        </w:tc>
        <w:tc>
          <w:tcPr>
            <w:tcW w:w="707" w:type="pct"/>
          </w:tcPr>
          <w:p w:rsidRPr="003F2158" w:rsidR="00652B8F" w:rsidP="00652B8F" w:rsidRDefault="00652B8F" w14:paraId="0A10151C" w14:textId="2B1917B1">
            <w:pPr>
              <w:jc w:val="center"/>
              <w:rPr>
                <w:rFonts w:ascii="Verdana" w:hAnsi="Verdana" w:cs="Arial"/>
                <w:sz w:val="20"/>
                <w:szCs w:val="20"/>
              </w:rPr>
            </w:pPr>
            <w:r>
              <w:rPr>
                <w:rFonts w:ascii="Verdana" w:hAnsi="Verdana" w:cs="Arial"/>
                <w:sz w:val="20"/>
                <w:szCs w:val="20"/>
              </w:rPr>
              <w:t>Si</w:t>
            </w:r>
          </w:p>
        </w:tc>
        <w:tc>
          <w:tcPr>
            <w:tcW w:w="656" w:type="pct"/>
          </w:tcPr>
          <w:p w:rsidRPr="003F2158" w:rsidR="00652B8F" w:rsidP="00652B8F" w:rsidRDefault="00652B8F" w14:paraId="26067A36" w14:textId="7CAE9C1E">
            <w:pPr>
              <w:jc w:val="center"/>
              <w:rPr>
                <w:rFonts w:ascii="Verdana" w:hAnsi="Verdana" w:cs="Arial"/>
                <w:sz w:val="20"/>
                <w:szCs w:val="20"/>
              </w:rPr>
            </w:pPr>
            <w:r>
              <w:rPr>
                <w:rFonts w:ascii="Verdana" w:hAnsi="Verdana" w:cs="Arial"/>
                <w:sz w:val="20"/>
                <w:szCs w:val="20"/>
              </w:rPr>
              <w:t>No</w:t>
            </w:r>
          </w:p>
        </w:tc>
        <w:tc>
          <w:tcPr>
            <w:tcW w:w="660" w:type="pct"/>
            <w:vAlign w:val="center"/>
          </w:tcPr>
          <w:p w:rsidRPr="003F2158" w:rsidR="00652B8F" w:rsidP="00652B8F" w:rsidRDefault="002B0FA3" w14:paraId="618B3571" w14:textId="3CD3168B">
            <w:pPr>
              <w:jc w:val="center"/>
              <w:rPr>
                <w:rFonts w:ascii="Verdana" w:hAnsi="Verdana" w:cs="Arial"/>
                <w:color w:val="000000"/>
                <w:sz w:val="20"/>
                <w:szCs w:val="20"/>
              </w:rPr>
            </w:pPr>
            <w:r>
              <w:rPr>
                <w:rFonts w:ascii="Verdana" w:hAnsi="Verdana" w:cs="Arial"/>
                <w:color w:val="000000"/>
                <w:sz w:val="20"/>
                <w:szCs w:val="20"/>
              </w:rPr>
              <w:t>609,82</w:t>
            </w:r>
          </w:p>
        </w:tc>
      </w:tr>
      <w:tr w:rsidRPr="00AB62C7" w:rsidR="00652B8F" w:rsidTr="003F2158" w14:paraId="1A5C0CD1" w14:textId="77777777">
        <w:tblPrEx>
          <w:jc w:val="left"/>
        </w:tblPrEx>
        <w:trPr>
          <w:trHeight w:val="300"/>
        </w:trPr>
        <w:tc>
          <w:tcPr>
            <w:tcW w:w="181" w:type="pct"/>
            <w:vMerge/>
          </w:tcPr>
          <w:p w:rsidRPr="00AB62C7" w:rsidR="00652B8F" w:rsidP="00652B8F" w:rsidRDefault="00652B8F" w14:paraId="5C8348D1"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4CD58B2F" w14:textId="0B266F2A">
            <w:pPr>
              <w:rPr>
                <w:rFonts w:ascii="Verdana" w:hAnsi="Verdana" w:cs="Arial"/>
                <w:b/>
                <w:bCs/>
                <w:sz w:val="20"/>
                <w:szCs w:val="20"/>
                <w:highlight w:val="yellow"/>
              </w:rPr>
            </w:pPr>
          </w:p>
        </w:tc>
        <w:tc>
          <w:tcPr>
            <w:tcW w:w="1028" w:type="pct"/>
            <w:gridSpan w:val="2"/>
            <w:vAlign w:val="center"/>
          </w:tcPr>
          <w:p w:rsidRPr="003F2158" w:rsidR="00652B8F" w:rsidP="00652B8F" w:rsidRDefault="00652B8F" w14:paraId="37495EF8" w14:textId="316EAC21">
            <w:pPr>
              <w:jc w:val="center"/>
              <w:rPr>
                <w:rFonts w:ascii="Verdana" w:hAnsi="Verdana" w:cs="Arial"/>
                <w:color w:val="000000"/>
                <w:sz w:val="20"/>
                <w:szCs w:val="20"/>
              </w:rPr>
            </w:pPr>
            <w:r w:rsidRPr="003F2158">
              <w:rPr>
                <w:rFonts w:ascii="Verdana" w:hAnsi="Verdana" w:cs="Arial"/>
                <w:color w:val="000000"/>
                <w:sz w:val="20"/>
                <w:szCs w:val="20"/>
              </w:rPr>
              <w:t>Restauración</w:t>
            </w:r>
          </w:p>
        </w:tc>
        <w:tc>
          <w:tcPr>
            <w:tcW w:w="1079" w:type="pct"/>
          </w:tcPr>
          <w:p w:rsidRPr="003F2158" w:rsidR="00652B8F" w:rsidP="00652B8F" w:rsidRDefault="00652B8F" w14:paraId="14CD2238" w14:textId="7702151A">
            <w:pPr>
              <w:jc w:val="center"/>
              <w:rPr>
                <w:rFonts w:ascii="Verdana" w:hAnsi="Verdana" w:cs="Arial"/>
                <w:color w:val="000000"/>
                <w:sz w:val="20"/>
                <w:szCs w:val="20"/>
              </w:rPr>
            </w:pPr>
            <w:r w:rsidRPr="003F2158">
              <w:rPr>
                <w:rFonts w:ascii="Verdana" w:hAnsi="Verdana" w:cs="Arial"/>
                <w:color w:val="000000"/>
                <w:sz w:val="20"/>
                <w:szCs w:val="20"/>
              </w:rPr>
              <w:t>para el uso sostenible y el aprovechamiento tipo B (turismo)</w:t>
            </w:r>
          </w:p>
        </w:tc>
        <w:tc>
          <w:tcPr>
            <w:tcW w:w="707" w:type="pct"/>
          </w:tcPr>
          <w:p w:rsidRPr="003F2158" w:rsidR="00652B8F" w:rsidP="00652B8F" w:rsidRDefault="00652B8F" w14:paraId="1CA674D2" w14:textId="716082C4">
            <w:pPr>
              <w:jc w:val="center"/>
              <w:rPr>
                <w:rFonts w:ascii="Verdana" w:hAnsi="Verdana" w:cs="Arial"/>
                <w:sz w:val="20"/>
                <w:szCs w:val="20"/>
              </w:rPr>
            </w:pPr>
            <w:r>
              <w:rPr>
                <w:rFonts w:ascii="Verdana" w:hAnsi="Verdana" w:cs="Arial"/>
                <w:sz w:val="20"/>
                <w:szCs w:val="20"/>
              </w:rPr>
              <w:t>Si</w:t>
            </w:r>
          </w:p>
        </w:tc>
        <w:tc>
          <w:tcPr>
            <w:tcW w:w="656" w:type="pct"/>
          </w:tcPr>
          <w:p w:rsidRPr="003F2158" w:rsidR="00652B8F" w:rsidP="00652B8F" w:rsidRDefault="00652B8F" w14:paraId="38DC51CA" w14:textId="1E858FAB">
            <w:pPr>
              <w:jc w:val="center"/>
              <w:rPr>
                <w:rFonts w:ascii="Verdana" w:hAnsi="Verdana" w:cs="Arial"/>
                <w:sz w:val="20"/>
                <w:szCs w:val="20"/>
              </w:rPr>
            </w:pPr>
            <w:r>
              <w:rPr>
                <w:rFonts w:ascii="Verdana" w:hAnsi="Verdana" w:cs="Arial"/>
                <w:sz w:val="20"/>
                <w:szCs w:val="20"/>
              </w:rPr>
              <w:t>No</w:t>
            </w:r>
          </w:p>
        </w:tc>
        <w:tc>
          <w:tcPr>
            <w:tcW w:w="660" w:type="pct"/>
            <w:vAlign w:val="center"/>
          </w:tcPr>
          <w:p w:rsidRPr="003F2158" w:rsidR="00652B8F" w:rsidP="00652B8F" w:rsidRDefault="002B0FA3" w14:paraId="773A8061" w14:textId="137A269D">
            <w:pPr>
              <w:jc w:val="center"/>
              <w:rPr>
                <w:rFonts w:ascii="Verdana" w:hAnsi="Verdana" w:cs="Arial"/>
                <w:color w:val="000000"/>
                <w:sz w:val="20"/>
                <w:szCs w:val="20"/>
              </w:rPr>
            </w:pPr>
            <w:r>
              <w:rPr>
                <w:rFonts w:ascii="Verdana" w:hAnsi="Verdana" w:cs="Arial"/>
                <w:color w:val="000000"/>
                <w:sz w:val="20"/>
                <w:szCs w:val="20"/>
              </w:rPr>
              <w:t>2,27</w:t>
            </w:r>
          </w:p>
        </w:tc>
      </w:tr>
      <w:tr w:rsidRPr="00AB62C7" w:rsidR="00652B8F" w:rsidTr="003F2158" w14:paraId="6DA83836" w14:textId="77777777">
        <w:tblPrEx>
          <w:jc w:val="left"/>
        </w:tblPrEx>
        <w:trPr>
          <w:trHeight w:val="300"/>
        </w:trPr>
        <w:tc>
          <w:tcPr>
            <w:tcW w:w="181" w:type="pct"/>
            <w:vMerge/>
          </w:tcPr>
          <w:p w:rsidRPr="00AB62C7" w:rsidR="00652B8F" w:rsidP="00652B8F" w:rsidRDefault="00652B8F" w14:paraId="50D04C7E"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58645FE7" w14:textId="338D5A5C">
            <w:pPr>
              <w:rPr>
                <w:rFonts w:ascii="Verdana" w:hAnsi="Verdana" w:cs="Arial"/>
                <w:b/>
                <w:bCs/>
                <w:sz w:val="20"/>
                <w:szCs w:val="20"/>
                <w:highlight w:val="yellow"/>
              </w:rPr>
            </w:pPr>
          </w:p>
        </w:tc>
        <w:tc>
          <w:tcPr>
            <w:tcW w:w="1028" w:type="pct"/>
            <w:gridSpan w:val="2"/>
            <w:vAlign w:val="center"/>
          </w:tcPr>
          <w:p w:rsidRPr="003F2158" w:rsidR="00652B8F" w:rsidP="00652B8F" w:rsidRDefault="00652B8F" w14:paraId="1DC000AE" w14:textId="17D35829">
            <w:pPr>
              <w:jc w:val="center"/>
              <w:rPr>
                <w:rFonts w:ascii="Verdana" w:hAnsi="Verdana" w:cs="Arial"/>
                <w:color w:val="000000"/>
                <w:sz w:val="20"/>
                <w:szCs w:val="20"/>
              </w:rPr>
            </w:pPr>
            <w:r w:rsidRPr="003F2158">
              <w:rPr>
                <w:rFonts w:ascii="Verdana" w:hAnsi="Verdana" w:cs="Arial"/>
                <w:color w:val="000000"/>
                <w:sz w:val="20"/>
                <w:szCs w:val="20"/>
              </w:rPr>
              <w:t>Restauración</w:t>
            </w:r>
          </w:p>
        </w:tc>
        <w:tc>
          <w:tcPr>
            <w:tcW w:w="1079" w:type="pct"/>
          </w:tcPr>
          <w:p w:rsidRPr="003F2158" w:rsidR="00652B8F" w:rsidP="00652B8F" w:rsidRDefault="00652B8F" w14:paraId="69E6CBEE" w14:textId="5E3A209D">
            <w:pPr>
              <w:jc w:val="center"/>
              <w:rPr>
                <w:rFonts w:ascii="Verdana" w:hAnsi="Verdana" w:cs="Arial"/>
                <w:color w:val="000000"/>
                <w:sz w:val="20"/>
                <w:szCs w:val="20"/>
              </w:rPr>
            </w:pPr>
            <w:r w:rsidRPr="003F2158">
              <w:rPr>
                <w:rFonts w:ascii="Verdana" w:hAnsi="Verdana" w:cs="Arial"/>
                <w:color w:val="000000"/>
                <w:sz w:val="20"/>
                <w:szCs w:val="20"/>
              </w:rPr>
              <w:t>para la preservación de la ronda hídrica</w:t>
            </w:r>
          </w:p>
        </w:tc>
        <w:tc>
          <w:tcPr>
            <w:tcW w:w="707" w:type="pct"/>
          </w:tcPr>
          <w:p w:rsidRPr="003F2158" w:rsidR="00652B8F" w:rsidP="00652B8F" w:rsidRDefault="00652B8F" w14:paraId="562A568E" w14:textId="0A434FA7">
            <w:pPr>
              <w:jc w:val="center"/>
              <w:rPr>
                <w:rFonts w:ascii="Verdana" w:hAnsi="Verdana" w:cs="Arial"/>
                <w:sz w:val="20"/>
                <w:szCs w:val="20"/>
              </w:rPr>
            </w:pPr>
            <w:r>
              <w:rPr>
                <w:rFonts w:ascii="Verdana" w:hAnsi="Verdana" w:cs="Arial"/>
                <w:sz w:val="20"/>
                <w:szCs w:val="20"/>
              </w:rPr>
              <w:t>Si</w:t>
            </w:r>
          </w:p>
        </w:tc>
        <w:tc>
          <w:tcPr>
            <w:tcW w:w="656" w:type="pct"/>
          </w:tcPr>
          <w:p w:rsidRPr="003F2158" w:rsidR="00652B8F" w:rsidP="00652B8F" w:rsidRDefault="00652B8F" w14:paraId="31477169" w14:textId="53537F0D">
            <w:pPr>
              <w:jc w:val="center"/>
              <w:rPr>
                <w:rFonts w:ascii="Verdana" w:hAnsi="Verdana" w:cs="Arial"/>
                <w:sz w:val="20"/>
                <w:szCs w:val="20"/>
              </w:rPr>
            </w:pPr>
            <w:r>
              <w:rPr>
                <w:rFonts w:ascii="Verdana" w:hAnsi="Verdana" w:cs="Arial"/>
                <w:sz w:val="20"/>
                <w:szCs w:val="20"/>
              </w:rPr>
              <w:t>No</w:t>
            </w:r>
          </w:p>
        </w:tc>
        <w:tc>
          <w:tcPr>
            <w:tcW w:w="660" w:type="pct"/>
            <w:vAlign w:val="center"/>
          </w:tcPr>
          <w:p w:rsidRPr="003F2158" w:rsidR="00652B8F" w:rsidP="00652B8F" w:rsidRDefault="002B0FA3" w14:paraId="1CD68B3C" w14:textId="305D6C8D">
            <w:pPr>
              <w:jc w:val="center"/>
              <w:rPr>
                <w:rFonts w:ascii="Verdana" w:hAnsi="Verdana" w:cs="Arial"/>
                <w:color w:val="000000"/>
                <w:sz w:val="20"/>
                <w:szCs w:val="20"/>
              </w:rPr>
            </w:pPr>
            <w:r>
              <w:rPr>
                <w:rFonts w:ascii="Verdana" w:hAnsi="Verdana" w:cs="Arial"/>
                <w:color w:val="000000"/>
                <w:sz w:val="20"/>
                <w:szCs w:val="20"/>
              </w:rPr>
              <w:t>35,46</w:t>
            </w:r>
          </w:p>
        </w:tc>
      </w:tr>
      <w:tr w:rsidRPr="00AB62C7" w:rsidR="00652B8F" w:rsidTr="003F2158" w14:paraId="2D1F5713" w14:textId="77777777">
        <w:tblPrEx>
          <w:jc w:val="left"/>
        </w:tblPrEx>
        <w:trPr>
          <w:trHeight w:val="300"/>
        </w:trPr>
        <w:tc>
          <w:tcPr>
            <w:tcW w:w="181" w:type="pct"/>
            <w:vMerge/>
          </w:tcPr>
          <w:p w:rsidRPr="00AB62C7" w:rsidR="00652B8F" w:rsidP="00652B8F" w:rsidRDefault="00652B8F" w14:paraId="1E289046"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69817164" w14:textId="62136C24">
            <w:pPr>
              <w:rPr>
                <w:rFonts w:ascii="Verdana" w:hAnsi="Verdana" w:cs="Arial"/>
                <w:b/>
                <w:bCs/>
                <w:sz w:val="20"/>
                <w:szCs w:val="20"/>
                <w:highlight w:val="yellow"/>
              </w:rPr>
            </w:pPr>
          </w:p>
        </w:tc>
        <w:tc>
          <w:tcPr>
            <w:tcW w:w="1028" w:type="pct"/>
            <w:gridSpan w:val="2"/>
            <w:vAlign w:val="center"/>
          </w:tcPr>
          <w:p w:rsidRPr="003F2158" w:rsidR="00652B8F" w:rsidP="00652B8F" w:rsidRDefault="00652B8F" w14:paraId="25E7FA3F" w14:textId="1DF5B6A5">
            <w:pPr>
              <w:jc w:val="center"/>
              <w:rPr>
                <w:rFonts w:ascii="Verdana" w:hAnsi="Verdana" w:cs="Arial"/>
                <w:color w:val="000000"/>
                <w:sz w:val="20"/>
                <w:szCs w:val="20"/>
              </w:rPr>
            </w:pPr>
            <w:r w:rsidRPr="003F2158">
              <w:rPr>
                <w:rFonts w:ascii="Verdana" w:hAnsi="Verdana" w:cs="Arial"/>
                <w:color w:val="000000"/>
                <w:sz w:val="20"/>
                <w:szCs w:val="20"/>
              </w:rPr>
              <w:t>Restauración</w:t>
            </w:r>
          </w:p>
        </w:tc>
        <w:tc>
          <w:tcPr>
            <w:tcW w:w="1079" w:type="pct"/>
          </w:tcPr>
          <w:p w:rsidRPr="003F2158" w:rsidR="00652B8F" w:rsidP="00652B8F" w:rsidRDefault="00652B8F" w14:paraId="4F781276" w14:textId="558B5B4B">
            <w:pPr>
              <w:jc w:val="center"/>
              <w:rPr>
                <w:rFonts w:ascii="Verdana" w:hAnsi="Verdana" w:cs="Arial"/>
                <w:color w:val="000000"/>
                <w:sz w:val="20"/>
                <w:szCs w:val="20"/>
              </w:rPr>
            </w:pPr>
            <w:r w:rsidRPr="003F2158">
              <w:rPr>
                <w:rFonts w:ascii="Verdana" w:hAnsi="Verdana" w:cs="Arial"/>
                <w:color w:val="000000"/>
                <w:sz w:val="20"/>
                <w:szCs w:val="20"/>
              </w:rPr>
              <w:t>para la preservación del bosque de mangle</w:t>
            </w:r>
          </w:p>
        </w:tc>
        <w:tc>
          <w:tcPr>
            <w:tcW w:w="707" w:type="pct"/>
          </w:tcPr>
          <w:p w:rsidRPr="003F2158" w:rsidR="00652B8F" w:rsidP="00652B8F" w:rsidRDefault="00652B8F" w14:paraId="4C690EF6" w14:textId="2B97EC65">
            <w:pPr>
              <w:jc w:val="center"/>
              <w:rPr>
                <w:rFonts w:ascii="Verdana" w:hAnsi="Verdana" w:cs="Arial"/>
                <w:sz w:val="20"/>
                <w:szCs w:val="20"/>
              </w:rPr>
            </w:pPr>
            <w:r>
              <w:rPr>
                <w:rFonts w:ascii="Verdana" w:hAnsi="Verdana" w:cs="Arial"/>
                <w:sz w:val="20"/>
                <w:szCs w:val="20"/>
              </w:rPr>
              <w:t>Si</w:t>
            </w:r>
          </w:p>
        </w:tc>
        <w:tc>
          <w:tcPr>
            <w:tcW w:w="656" w:type="pct"/>
          </w:tcPr>
          <w:p w:rsidRPr="003F2158" w:rsidR="00652B8F" w:rsidP="00652B8F" w:rsidRDefault="00652B8F" w14:paraId="756FC1E4" w14:textId="7E54B5C1">
            <w:pPr>
              <w:jc w:val="center"/>
              <w:rPr>
                <w:rFonts w:ascii="Verdana" w:hAnsi="Verdana" w:cs="Arial"/>
                <w:sz w:val="20"/>
                <w:szCs w:val="20"/>
              </w:rPr>
            </w:pPr>
            <w:r>
              <w:rPr>
                <w:rFonts w:ascii="Verdana" w:hAnsi="Verdana" w:cs="Arial"/>
                <w:sz w:val="20"/>
                <w:szCs w:val="20"/>
              </w:rPr>
              <w:t>No</w:t>
            </w:r>
          </w:p>
        </w:tc>
        <w:tc>
          <w:tcPr>
            <w:tcW w:w="660" w:type="pct"/>
            <w:vAlign w:val="center"/>
          </w:tcPr>
          <w:p w:rsidRPr="003F2158" w:rsidR="00652B8F" w:rsidP="00652B8F" w:rsidRDefault="002B0FA3" w14:paraId="5B6E2F74" w14:textId="6320B1D0">
            <w:pPr>
              <w:jc w:val="center"/>
              <w:rPr>
                <w:rFonts w:ascii="Verdana" w:hAnsi="Verdana" w:cs="Arial"/>
                <w:color w:val="000000"/>
                <w:sz w:val="20"/>
                <w:szCs w:val="20"/>
              </w:rPr>
            </w:pPr>
            <w:r>
              <w:rPr>
                <w:rFonts w:ascii="Verdana" w:hAnsi="Verdana" w:cs="Arial"/>
                <w:color w:val="000000"/>
                <w:sz w:val="20"/>
                <w:szCs w:val="20"/>
              </w:rPr>
              <w:t>427,67</w:t>
            </w:r>
          </w:p>
        </w:tc>
      </w:tr>
      <w:tr w:rsidRPr="00AB62C7" w:rsidR="009F462F" w:rsidTr="003F2158" w14:paraId="00447A96" w14:textId="77777777">
        <w:tblPrEx>
          <w:jc w:val="left"/>
        </w:tblPrEx>
        <w:trPr>
          <w:trHeight w:val="300"/>
        </w:trPr>
        <w:tc>
          <w:tcPr>
            <w:tcW w:w="181" w:type="pct"/>
            <w:vMerge/>
          </w:tcPr>
          <w:p w:rsidRPr="00AB62C7" w:rsidR="009F462F" w:rsidRDefault="009F462F" w14:paraId="77157139" w14:textId="77777777">
            <w:pPr>
              <w:rPr>
                <w:rFonts w:ascii="Verdana" w:hAnsi="Verdana" w:cs="Arial"/>
                <w:b/>
                <w:bCs/>
                <w:sz w:val="20"/>
                <w:szCs w:val="20"/>
                <w:highlight w:val="yellow"/>
              </w:rPr>
            </w:pPr>
          </w:p>
        </w:tc>
        <w:tc>
          <w:tcPr>
            <w:tcW w:w="688" w:type="pct"/>
            <w:vMerge/>
            <w:vAlign w:val="center"/>
          </w:tcPr>
          <w:p w:rsidRPr="00AB62C7" w:rsidR="009F462F" w:rsidRDefault="009F462F" w14:paraId="265C36E4" w14:textId="15339630">
            <w:pPr>
              <w:rPr>
                <w:rFonts w:ascii="Verdana" w:hAnsi="Verdana" w:cs="Arial"/>
                <w:b/>
                <w:bCs/>
                <w:sz w:val="20"/>
                <w:szCs w:val="20"/>
                <w:highlight w:val="yellow"/>
              </w:rPr>
            </w:pPr>
          </w:p>
        </w:tc>
        <w:tc>
          <w:tcPr>
            <w:tcW w:w="1028" w:type="pct"/>
            <w:gridSpan w:val="2"/>
            <w:vAlign w:val="center"/>
          </w:tcPr>
          <w:p w:rsidRPr="003F2158" w:rsidR="009F462F" w:rsidRDefault="003F2158" w14:paraId="3AB28B24" w14:textId="50863ADA">
            <w:pPr>
              <w:jc w:val="center"/>
              <w:rPr>
                <w:rFonts w:ascii="Verdana" w:hAnsi="Verdana" w:cs="Arial"/>
                <w:color w:val="000000"/>
                <w:sz w:val="20"/>
                <w:szCs w:val="20"/>
              </w:rPr>
            </w:pPr>
            <w:r w:rsidRPr="003F2158">
              <w:rPr>
                <w:rFonts w:ascii="Verdana" w:hAnsi="Verdana" w:cs="Arial"/>
                <w:color w:val="000000"/>
                <w:sz w:val="20"/>
                <w:szCs w:val="20"/>
              </w:rPr>
              <w:t>Restauración</w:t>
            </w:r>
          </w:p>
        </w:tc>
        <w:tc>
          <w:tcPr>
            <w:tcW w:w="1079" w:type="pct"/>
          </w:tcPr>
          <w:p w:rsidRPr="003F2158" w:rsidR="009F462F" w:rsidRDefault="00E81C24" w14:paraId="6E90B466" w14:textId="05ACE9A0">
            <w:pPr>
              <w:jc w:val="center"/>
              <w:rPr>
                <w:rFonts w:ascii="Verdana" w:hAnsi="Verdana" w:cs="Arial"/>
                <w:color w:val="000000"/>
                <w:sz w:val="20"/>
                <w:szCs w:val="20"/>
              </w:rPr>
            </w:pPr>
            <w:r w:rsidRPr="003F2158">
              <w:rPr>
                <w:rFonts w:ascii="Verdana" w:hAnsi="Verdana" w:cs="Arial"/>
                <w:color w:val="000000"/>
                <w:sz w:val="20"/>
                <w:szCs w:val="20"/>
              </w:rPr>
              <w:t>para la preservación del bosque seco</w:t>
            </w:r>
          </w:p>
        </w:tc>
        <w:tc>
          <w:tcPr>
            <w:tcW w:w="707" w:type="pct"/>
          </w:tcPr>
          <w:p w:rsidRPr="003F2158" w:rsidR="009F462F" w:rsidRDefault="00652B8F" w14:paraId="4065A278" w14:textId="7DE5281F">
            <w:pPr>
              <w:jc w:val="center"/>
              <w:rPr>
                <w:rFonts w:ascii="Verdana" w:hAnsi="Verdana" w:cs="Arial"/>
                <w:sz w:val="20"/>
                <w:szCs w:val="20"/>
              </w:rPr>
            </w:pPr>
            <w:r>
              <w:rPr>
                <w:rFonts w:ascii="Verdana" w:hAnsi="Verdana" w:cs="Arial"/>
                <w:sz w:val="20"/>
                <w:szCs w:val="20"/>
              </w:rPr>
              <w:t>Si</w:t>
            </w:r>
          </w:p>
        </w:tc>
        <w:tc>
          <w:tcPr>
            <w:tcW w:w="656" w:type="pct"/>
          </w:tcPr>
          <w:p w:rsidRPr="003F2158" w:rsidR="009F462F" w:rsidRDefault="00652B8F" w14:paraId="1616A159" w14:textId="7062A9FD">
            <w:pPr>
              <w:jc w:val="center"/>
              <w:rPr>
                <w:rFonts w:ascii="Verdana" w:hAnsi="Verdana" w:cs="Arial"/>
                <w:sz w:val="20"/>
                <w:szCs w:val="20"/>
              </w:rPr>
            </w:pPr>
            <w:r>
              <w:rPr>
                <w:rFonts w:ascii="Verdana" w:hAnsi="Verdana" w:cs="Arial"/>
                <w:sz w:val="20"/>
                <w:szCs w:val="20"/>
              </w:rPr>
              <w:t>No</w:t>
            </w:r>
          </w:p>
        </w:tc>
        <w:tc>
          <w:tcPr>
            <w:tcW w:w="660" w:type="pct"/>
            <w:vAlign w:val="center"/>
          </w:tcPr>
          <w:p w:rsidRPr="003F2158" w:rsidR="009F462F" w:rsidRDefault="002B0FA3" w14:paraId="7D389F4E" w14:textId="6367D778">
            <w:pPr>
              <w:jc w:val="center"/>
              <w:rPr>
                <w:rFonts w:ascii="Verdana" w:hAnsi="Verdana" w:cs="Arial"/>
                <w:color w:val="000000"/>
                <w:sz w:val="20"/>
                <w:szCs w:val="20"/>
              </w:rPr>
            </w:pPr>
            <w:r>
              <w:rPr>
                <w:rFonts w:ascii="Verdana" w:hAnsi="Verdana" w:cs="Arial"/>
                <w:color w:val="000000"/>
                <w:sz w:val="20"/>
                <w:szCs w:val="20"/>
              </w:rPr>
              <w:t>496,22</w:t>
            </w:r>
          </w:p>
        </w:tc>
      </w:tr>
      <w:tr w:rsidRPr="00AB62C7" w:rsidR="00652B8F" w:rsidTr="003F2158" w14:paraId="64FF1371" w14:textId="77777777">
        <w:tblPrEx>
          <w:jc w:val="left"/>
        </w:tblPrEx>
        <w:trPr>
          <w:trHeight w:val="300"/>
        </w:trPr>
        <w:tc>
          <w:tcPr>
            <w:tcW w:w="181" w:type="pct"/>
            <w:vMerge/>
          </w:tcPr>
          <w:p w:rsidRPr="00AB62C7" w:rsidR="00652B8F" w:rsidP="00652B8F" w:rsidRDefault="00652B8F" w14:paraId="44C4F9CB"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5E1F7AB9" w14:textId="0CA583FB">
            <w:pPr>
              <w:rPr>
                <w:rFonts w:ascii="Verdana" w:hAnsi="Verdana" w:cs="Arial"/>
                <w:b/>
                <w:bCs/>
                <w:sz w:val="20"/>
                <w:szCs w:val="20"/>
                <w:highlight w:val="yellow"/>
              </w:rPr>
            </w:pPr>
          </w:p>
        </w:tc>
        <w:tc>
          <w:tcPr>
            <w:tcW w:w="1028" w:type="pct"/>
            <w:gridSpan w:val="2"/>
            <w:vAlign w:val="center"/>
          </w:tcPr>
          <w:p w:rsidRPr="003F2158" w:rsidR="00652B8F" w:rsidP="00652B8F" w:rsidRDefault="00652B8F" w14:paraId="78B3E7D1" w14:textId="15BDD4FA">
            <w:pPr>
              <w:jc w:val="center"/>
              <w:rPr>
                <w:rFonts w:ascii="Verdana" w:hAnsi="Verdana" w:cs="Arial"/>
                <w:color w:val="000000"/>
                <w:sz w:val="20"/>
                <w:szCs w:val="20"/>
              </w:rPr>
            </w:pPr>
            <w:r w:rsidRPr="003F2158">
              <w:rPr>
                <w:rFonts w:ascii="Verdana" w:hAnsi="Verdana" w:cs="Arial"/>
                <w:color w:val="000000"/>
                <w:sz w:val="20"/>
                <w:szCs w:val="20"/>
              </w:rPr>
              <w:t>Usos sostenible para el aprovechamiento</w:t>
            </w:r>
          </w:p>
        </w:tc>
        <w:tc>
          <w:tcPr>
            <w:tcW w:w="1079" w:type="pct"/>
          </w:tcPr>
          <w:p w:rsidRPr="003F2158" w:rsidR="00652B8F" w:rsidP="00652B8F" w:rsidRDefault="00652B8F" w14:paraId="28D138A2" w14:textId="0CA81532">
            <w:pPr>
              <w:jc w:val="center"/>
              <w:rPr>
                <w:rFonts w:ascii="Verdana" w:hAnsi="Verdana" w:cs="Arial"/>
                <w:color w:val="000000"/>
                <w:sz w:val="20"/>
                <w:szCs w:val="20"/>
              </w:rPr>
            </w:pPr>
            <w:r w:rsidRPr="003F2158">
              <w:rPr>
                <w:rFonts w:ascii="Verdana" w:hAnsi="Verdana" w:cs="Arial"/>
                <w:color w:val="000000"/>
                <w:sz w:val="20"/>
                <w:szCs w:val="20"/>
              </w:rPr>
              <w:t>tipo A (bosque de mangle)</w:t>
            </w:r>
          </w:p>
        </w:tc>
        <w:tc>
          <w:tcPr>
            <w:tcW w:w="707" w:type="pct"/>
          </w:tcPr>
          <w:p w:rsidRPr="003F2158" w:rsidR="00652B8F" w:rsidP="00652B8F" w:rsidRDefault="00652B8F" w14:paraId="7D76747E" w14:textId="145DD7A8">
            <w:pPr>
              <w:jc w:val="center"/>
              <w:rPr>
                <w:rFonts w:ascii="Verdana" w:hAnsi="Verdana" w:cs="Arial"/>
                <w:sz w:val="20"/>
                <w:szCs w:val="20"/>
              </w:rPr>
            </w:pPr>
            <w:r>
              <w:rPr>
                <w:rFonts w:ascii="Verdana" w:hAnsi="Verdana" w:cs="Arial"/>
                <w:sz w:val="20"/>
                <w:szCs w:val="20"/>
              </w:rPr>
              <w:t>Si</w:t>
            </w:r>
          </w:p>
        </w:tc>
        <w:tc>
          <w:tcPr>
            <w:tcW w:w="656" w:type="pct"/>
          </w:tcPr>
          <w:p w:rsidRPr="003F2158" w:rsidR="00652B8F" w:rsidP="00652B8F" w:rsidRDefault="00652B8F" w14:paraId="445FF737" w14:textId="6F270518">
            <w:pPr>
              <w:jc w:val="center"/>
              <w:rPr>
                <w:rFonts w:ascii="Verdana" w:hAnsi="Verdana" w:cs="Arial"/>
                <w:sz w:val="20"/>
                <w:szCs w:val="20"/>
              </w:rPr>
            </w:pPr>
            <w:r>
              <w:rPr>
                <w:rFonts w:ascii="Verdana" w:hAnsi="Verdana" w:cs="Arial"/>
                <w:sz w:val="20"/>
                <w:szCs w:val="20"/>
              </w:rPr>
              <w:t>No</w:t>
            </w:r>
          </w:p>
        </w:tc>
        <w:tc>
          <w:tcPr>
            <w:tcW w:w="660" w:type="pct"/>
            <w:vAlign w:val="center"/>
          </w:tcPr>
          <w:p w:rsidRPr="003F2158" w:rsidR="00652B8F" w:rsidP="00652B8F" w:rsidRDefault="002B0FA3" w14:paraId="309BD31F" w14:textId="0F456030">
            <w:pPr>
              <w:jc w:val="center"/>
              <w:rPr>
                <w:rFonts w:ascii="Verdana" w:hAnsi="Verdana" w:cs="Arial"/>
                <w:color w:val="000000"/>
                <w:sz w:val="20"/>
                <w:szCs w:val="20"/>
              </w:rPr>
            </w:pPr>
            <w:r>
              <w:rPr>
                <w:rFonts w:ascii="Verdana" w:hAnsi="Verdana" w:cs="Arial"/>
                <w:color w:val="000000"/>
                <w:sz w:val="20"/>
                <w:szCs w:val="20"/>
              </w:rPr>
              <w:t>4.576,99</w:t>
            </w:r>
          </w:p>
        </w:tc>
      </w:tr>
      <w:tr w:rsidRPr="00AB62C7" w:rsidR="003C0D26" w:rsidTr="003F2158" w14:paraId="767B9825" w14:textId="77777777">
        <w:tblPrEx>
          <w:jc w:val="left"/>
        </w:tblPrEx>
        <w:trPr>
          <w:trHeight w:val="300"/>
        </w:trPr>
        <w:tc>
          <w:tcPr>
            <w:tcW w:w="181" w:type="pct"/>
            <w:vMerge/>
          </w:tcPr>
          <w:p w:rsidRPr="00AB62C7" w:rsidR="003C0D26" w:rsidP="003C0D26" w:rsidRDefault="003C0D26" w14:paraId="3681787F" w14:textId="77777777">
            <w:pPr>
              <w:rPr>
                <w:rFonts w:ascii="Verdana" w:hAnsi="Verdana" w:cs="Arial"/>
                <w:b/>
                <w:bCs/>
                <w:sz w:val="20"/>
                <w:szCs w:val="20"/>
                <w:highlight w:val="yellow"/>
              </w:rPr>
            </w:pPr>
          </w:p>
        </w:tc>
        <w:tc>
          <w:tcPr>
            <w:tcW w:w="688" w:type="pct"/>
            <w:vMerge/>
            <w:vAlign w:val="center"/>
          </w:tcPr>
          <w:p w:rsidRPr="00AB62C7" w:rsidR="003C0D26" w:rsidP="003C0D26" w:rsidRDefault="003C0D26" w14:paraId="1FF87D20" w14:textId="77777777">
            <w:pPr>
              <w:rPr>
                <w:rFonts w:ascii="Verdana" w:hAnsi="Verdana" w:cs="Arial"/>
                <w:b/>
                <w:bCs/>
                <w:sz w:val="20"/>
                <w:szCs w:val="20"/>
                <w:highlight w:val="yellow"/>
              </w:rPr>
            </w:pPr>
          </w:p>
        </w:tc>
        <w:tc>
          <w:tcPr>
            <w:tcW w:w="1028" w:type="pct"/>
            <w:gridSpan w:val="2"/>
            <w:vAlign w:val="center"/>
          </w:tcPr>
          <w:p w:rsidRPr="003F2158" w:rsidR="003C0D26" w:rsidP="003C0D26" w:rsidRDefault="003C0D26" w14:paraId="1AE4F810" w14:textId="18319F88">
            <w:pPr>
              <w:jc w:val="center"/>
              <w:rPr>
                <w:rFonts w:ascii="Verdana" w:hAnsi="Verdana" w:cs="Arial"/>
                <w:color w:val="000000"/>
                <w:sz w:val="20"/>
                <w:szCs w:val="20"/>
              </w:rPr>
            </w:pPr>
            <w:r w:rsidRPr="003F2158">
              <w:rPr>
                <w:rFonts w:ascii="Verdana" w:hAnsi="Verdana" w:cs="Arial"/>
                <w:color w:val="000000"/>
                <w:sz w:val="20"/>
                <w:szCs w:val="20"/>
              </w:rPr>
              <w:t>Usos sostenible para el aprovechamiento</w:t>
            </w:r>
          </w:p>
        </w:tc>
        <w:tc>
          <w:tcPr>
            <w:tcW w:w="1079" w:type="pct"/>
          </w:tcPr>
          <w:p w:rsidRPr="003F2158" w:rsidR="003C0D26" w:rsidP="003C0D26" w:rsidRDefault="003C0D26" w14:paraId="5D0D4392" w14:textId="2741E9F2">
            <w:pPr>
              <w:jc w:val="center"/>
              <w:rPr>
                <w:rFonts w:ascii="Verdana" w:hAnsi="Verdana" w:cs="Arial"/>
                <w:color w:val="000000"/>
                <w:sz w:val="20"/>
                <w:szCs w:val="20"/>
              </w:rPr>
            </w:pPr>
            <w:r w:rsidRPr="003F2158">
              <w:rPr>
                <w:rFonts w:ascii="Verdana" w:hAnsi="Verdana" w:cs="Arial"/>
                <w:color w:val="000000"/>
                <w:sz w:val="20"/>
                <w:szCs w:val="20"/>
              </w:rPr>
              <w:t>tipo A (no forestal)</w:t>
            </w:r>
          </w:p>
        </w:tc>
        <w:tc>
          <w:tcPr>
            <w:tcW w:w="707" w:type="pct"/>
          </w:tcPr>
          <w:p w:rsidRPr="003F2158" w:rsidR="003C0D26" w:rsidP="003C0D26" w:rsidRDefault="003C0D26" w14:paraId="60E615FF" w14:textId="61F2094B">
            <w:pPr>
              <w:jc w:val="center"/>
              <w:rPr>
                <w:rFonts w:ascii="Verdana" w:hAnsi="Verdana" w:cs="Arial"/>
                <w:sz w:val="20"/>
                <w:szCs w:val="20"/>
              </w:rPr>
            </w:pPr>
            <w:r>
              <w:rPr>
                <w:rFonts w:ascii="Verdana" w:hAnsi="Verdana" w:cs="Arial"/>
                <w:sz w:val="20"/>
                <w:szCs w:val="20"/>
              </w:rPr>
              <w:t>Si</w:t>
            </w:r>
          </w:p>
        </w:tc>
        <w:tc>
          <w:tcPr>
            <w:tcW w:w="656" w:type="pct"/>
          </w:tcPr>
          <w:p w:rsidRPr="003F2158" w:rsidR="003C0D26" w:rsidP="003C0D26" w:rsidRDefault="003C0D26" w14:paraId="75E6CF4B" w14:textId="57978AC1">
            <w:pPr>
              <w:jc w:val="center"/>
              <w:rPr>
                <w:rFonts w:ascii="Verdana" w:hAnsi="Verdana" w:cs="Arial"/>
                <w:sz w:val="20"/>
                <w:szCs w:val="20"/>
              </w:rPr>
            </w:pPr>
            <w:r>
              <w:rPr>
                <w:rFonts w:ascii="Verdana" w:hAnsi="Verdana" w:cs="Arial"/>
                <w:sz w:val="20"/>
                <w:szCs w:val="20"/>
              </w:rPr>
              <w:t>No</w:t>
            </w:r>
          </w:p>
        </w:tc>
        <w:tc>
          <w:tcPr>
            <w:tcW w:w="660" w:type="pct"/>
            <w:vAlign w:val="center"/>
          </w:tcPr>
          <w:p w:rsidRPr="003F2158" w:rsidR="003C0D26" w:rsidP="003C0D26" w:rsidRDefault="009E3EAC" w14:paraId="32AB7386" w14:textId="65787593">
            <w:pPr>
              <w:jc w:val="center"/>
              <w:rPr>
                <w:rFonts w:ascii="Verdana" w:hAnsi="Verdana" w:cs="Arial"/>
                <w:color w:val="000000"/>
                <w:sz w:val="20"/>
                <w:szCs w:val="20"/>
              </w:rPr>
            </w:pPr>
            <w:r>
              <w:rPr>
                <w:rFonts w:ascii="Verdana" w:hAnsi="Verdana" w:cs="Arial"/>
                <w:color w:val="000000"/>
                <w:sz w:val="20"/>
                <w:szCs w:val="20"/>
              </w:rPr>
              <w:t>0,36</w:t>
            </w:r>
          </w:p>
        </w:tc>
      </w:tr>
      <w:tr w:rsidRPr="00AB62C7" w:rsidR="00652B8F" w:rsidTr="00C06DD4" w14:paraId="118D6322" w14:textId="77777777">
        <w:tblPrEx>
          <w:jc w:val="left"/>
        </w:tblPrEx>
        <w:trPr>
          <w:trHeight w:val="300"/>
        </w:trPr>
        <w:tc>
          <w:tcPr>
            <w:tcW w:w="181" w:type="pct"/>
            <w:vMerge/>
          </w:tcPr>
          <w:p w:rsidRPr="00AB62C7" w:rsidR="00652B8F" w:rsidP="00652B8F" w:rsidRDefault="00652B8F" w14:paraId="37B60B26"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5DD68B04" w14:textId="77777777">
            <w:pPr>
              <w:rPr>
                <w:rFonts w:ascii="Verdana" w:hAnsi="Verdana" w:cs="Arial"/>
                <w:b/>
                <w:bCs/>
                <w:sz w:val="20"/>
                <w:szCs w:val="20"/>
                <w:highlight w:val="yellow"/>
              </w:rPr>
            </w:pPr>
          </w:p>
        </w:tc>
        <w:tc>
          <w:tcPr>
            <w:tcW w:w="1028" w:type="pct"/>
            <w:gridSpan w:val="2"/>
            <w:shd w:val="clear" w:color="auto" w:fill="FFF2CC" w:themeFill="accent4" w:themeFillTint="33"/>
            <w:vAlign w:val="center"/>
          </w:tcPr>
          <w:p w:rsidRPr="003F2158" w:rsidR="00652B8F" w:rsidP="00652B8F" w:rsidRDefault="00652B8F" w14:paraId="0AA00CF8" w14:textId="244494A1">
            <w:pPr>
              <w:jc w:val="center"/>
              <w:rPr>
                <w:rFonts w:ascii="Verdana" w:hAnsi="Verdana" w:cs="Arial"/>
                <w:color w:val="000000"/>
                <w:sz w:val="20"/>
                <w:szCs w:val="20"/>
              </w:rPr>
            </w:pPr>
            <w:r w:rsidRPr="003F2158">
              <w:rPr>
                <w:rFonts w:ascii="Verdana" w:hAnsi="Verdana" w:cs="Arial"/>
                <w:color w:val="000000"/>
                <w:sz w:val="20"/>
                <w:szCs w:val="20"/>
              </w:rPr>
              <w:t>Usos sostenible para el aprovechamiento</w:t>
            </w:r>
          </w:p>
        </w:tc>
        <w:tc>
          <w:tcPr>
            <w:tcW w:w="1079" w:type="pct"/>
            <w:shd w:val="clear" w:color="auto" w:fill="FFF2CC" w:themeFill="accent4" w:themeFillTint="33"/>
          </w:tcPr>
          <w:p w:rsidRPr="003F2158" w:rsidR="00652B8F" w:rsidP="00652B8F" w:rsidRDefault="00652B8F" w14:paraId="391E4AE1" w14:textId="55E7E7DD">
            <w:pPr>
              <w:jc w:val="center"/>
              <w:rPr>
                <w:rFonts w:ascii="Verdana" w:hAnsi="Verdana" w:cs="Arial"/>
                <w:color w:val="000000"/>
                <w:sz w:val="20"/>
                <w:szCs w:val="20"/>
              </w:rPr>
            </w:pPr>
            <w:r w:rsidRPr="003F2158">
              <w:rPr>
                <w:rFonts w:ascii="Verdana" w:hAnsi="Verdana" w:cs="Arial"/>
                <w:color w:val="000000"/>
                <w:sz w:val="20"/>
                <w:szCs w:val="20"/>
              </w:rPr>
              <w:t>tipo B (agrícola)</w:t>
            </w:r>
          </w:p>
        </w:tc>
        <w:tc>
          <w:tcPr>
            <w:tcW w:w="707" w:type="pct"/>
            <w:shd w:val="clear" w:color="auto" w:fill="FFF2CC" w:themeFill="accent4" w:themeFillTint="33"/>
          </w:tcPr>
          <w:p w:rsidRPr="003F2158" w:rsidR="00652B8F" w:rsidP="00652B8F" w:rsidRDefault="00652B8F" w14:paraId="5A2B69D6" w14:textId="059B3D6F">
            <w:pPr>
              <w:jc w:val="center"/>
              <w:rPr>
                <w:rFonts w:ascii="Verdana" w:hAnsi="Verdana" w:cs="Arial"/>
                <w:sz w:val="20"/>
                <w:szCs w:val="20"/>
              </w:rPr>
            </w:pPr>
            <w:r>
              <w:rPr>
                <w:rFonts w:ascii="Verdana" w:hAnsi="Verdana" w:cs="Arial"/>
                <w:sz w:val="20"/>
                <w:szCs w:val="20"/>
              </w:rPr>
              <w:t>No</w:t>
            </w:r>
          </w:p>
        </w:tc>
        <w:tc>
          <w:tcPr>
            <w:tcW w:w="656" w:type="pct"/>
            <w:shd w:val="clear" w:color="auto" w:fill="FFF2CC" w:themeFill="accent4" w:themeFillTint="33"/>
          </w:tcPr>
          <w:p w:rsidRPr="003F2158" w:rsidR="00652B8F" w:rsidP="00652B8F" w:rsidRDefault="00652B8F" w14:paraId="4E881740" w14:textId="2F907EA7">
            <w:pPr>
              <w:jc w:val="center"/>
              <w:rPr>
                <w:rFonts w:ascii="Verdana" w:hAnsi="Verdana" w:cs="Arial"/>
                <w:sz w:val="20"/>
                <w:szCs w:val="20"/>
              </w:rPr>
            </w:pPr>
            <w:r>
              <w:rPr>
                <w:rFonts w:ascii="Verdana" w:hAnsi="Verdana" w:cs="Arial"/>
                <w:sz w:val="20"/>
                <w:szCs w:val="20"/>
              </w:rPr>
              <w:t>Si</w:t>
            </w:r>
          </w:p>
        </w:tc>
        <w:tc>
          <w:tcPr>
            <w:tcW w:w="660" w:type="pct"/>
            <w:shd w:val="clear" w:color="auto" w:fill="FFF2CC" w:themeFill="accent4" w:themeFillTint="33"/>
            <w:vAlign w:val="center"/>
          </w:tcPr>
          <w:p w:rsidRPr="003F2158" w:rsidR="00652B8F" w:rsidP="00652B8F" w:rsidRDefault="009E3EAC" w14:paraId="55F0CA4A" w14:textId="03F6FAC0">
            <w:pPr>
              <w:jc w:val="center"/>
              <w:rPr>
                <w:rFonts w:ascii="Verdana" w:hAnsi="Verdana" w:cs="Arial"/>
                <w:color w:val="000000"/>
                <w:sz w:val="20"/>
                <w:szCs w:val="20"/>
              </w:rPr>
            </w:pPr>
            <w:r>
              <w:rPr>
                <w:rFonts w:ascii="Verdana" w:hAnsi="Verdana" w:cs="Arial"/>
                <w:color w:val="000000"/>
                <w:sz w:val="20"/>
                <w:szCs w:val="20"/>
              </w:rPr>
              <w:t>103,98</w:t>
            </w:r>
          </w:p>
        </w:tc>
      </w:tr>
      <w:tr w:rsidRPr="00AB62C7" w:rsidR="00652B8F" w:rsidTr="00C06DD4" w14:paraId="0BA05717" w14:textId="77777777">
        <w:tblPrEx>
          <w:jc w:val="left"/>
        </w:tblPrEx>
        <w:trPr>
          <w:trHeight w:val="300"/>
        </w:trPr>
        <w:tc>
          <w:tcPr>
            <w:tcW w:w="181" w:type="pct"/>
            <w:vMerge/>
          </w:tcPr>
          <w:p w:rsidRPr="00AB62C7" w:rsidR="00652B8F" w:rsidP="00652B8F" w:rsidRDefault="00652B8F" w14:paraId="0E0606E1"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1842ACD9" w14:textId="77777777">
            <w:pPr>
              <w:rPr>
                <w:rFonts w:ascii="Verdana" w:hAnsi="Verdana" w:cs="Arial"/>
                <w:b/>
                <w:bCs/>
                <w:sz w:val="20"/>
                <w:szCs w:val="20"/>
                <w:highlight w:val="yellow"/>
              </w:rPr>
            </w:pPr>
          </w:p>
        </w:tc>
        <w:tc>
          <w:tcPr>
            <w:tcW w:w="1028" w:type="pct"/>
            <w:gridSpan w:val="2"/>
            <w:shd w:val="clear" w:color="auto" w:fill="FFF2CC" w:themeFill="accent4" w:themeFillTint="33"/>
            <w:vAlign w:val="center"/>
          </w:tcPr>
          <w:p w:rsidRPr="003F2158" w:rsidR="00652B8F" w:rsidP="00652B8F" w:rsidRDefault="00652B8F" w14:paraId="50EDC2C5" w14:textId="3266EE68">
            <w:pPr>
              <w:jc w:val="center"/>
              <w:rPr>
                <w:rFonts w:ascii="Verdana" w:hAnsi="Verdana" w:cs="Arial"/>
                <w:color w:val="000000"/>
                <w:sz w:val="20"/>
                <w:szCs w:val="20"/>
              </w:rPr>
            </w:pPr>
            <w:r w:rsidRPr="003F2158">
              <w:rPr>
                <w:rFonts w:ascii="Verdana" w:hAnsi="Verdana" w:cs="Arial"/>
                <w:color w:val="000000"/>
                <w:sz w:val="20"/>
                <w:szCs w:val="20"/>
              </w:rPr>
              <w:t>Usos sostenible para el aprovechamiento</w:t>
            </w:r>
          </w:p>
        </w:tc>
        <w:tc>
          <w:tcPr>
            <w:tcW w:w="1079" w:type="pct"/>
            <w:shd w:val="clear" w:color="auto" w:fill="FFF2CC" w:themeFill="accent4" w:themeFillTint="33"/>
          </w:tcPr>
          <w:p w:rsidRPr="003F2158" w:rsidR="00652B8F" w:rsidP="00652B8F" w:rsidRDefault="00652B8F" w14:paraId="4C55D369" w14:textId="5809C8B0">
            <w:pPr>
              <w:jc w:val="center"/>
              <w:rPr>
                <w:rFonts w:ascii="Verdana" w:hAnsi="Verdana" w:cs="Arial"/>
                <w:sz w:val="20"/>
                <w:szCs w:val="20"/>
              </w:rPr>
            </w:pPr>
            <w:r w:rsidRPr="003F2158">
              <w:rPr>
                <w:rFonts w:ascii="Verdana" w:hAnsi="Verdana" w:cs="Arial"/>
                <w:sz w:val="20"/>
                <w:szCs w:val="20"/>
              </w:rPr>
              <w:t>tipo B (agroforestal)</w:t>
            </w:r>
          </w:p>
        </w:tc>
        <w:tc>
          <w:tcPr>
            <w:tcW w:w="707" w:type="pct"/>
            <w:shd w:val="clear" w:color="auto" w:fill="FFF2CC" w:themeFill="accent4" w:themeFillTint="33"/>
          </w:tcPr>
          <w:p w:rsidRPr="003F2158" w:rsidR="00652B8F" w:rsidP="00652B8F" w:rsidRDefault="00652B8F" w14:paraId="139C46CD" w14:textId="592D9324">
            <w:pPr>
              <w:jc w:val="center"/>
              <w:rPr>
                <w:rFonts w:ascii="Verdana" w:hAnsi="Verdana" w:cs="Arial"/>
                <w:sz w:val="20"/>
                <w:szCs w:val="20"/>
              </w:rPr>
            </w:pPr>
            <w:r>
              <w:rPr>
                <w:rFonts w:ascii="Verdana" w:hAnsi="Verdana" w:cs="Arial"/>
                <w:sz w:val="20"/>
                <w:szCs w:val="20"/>
              </w:rPr>
              <w:t>No</w:t>
            </w:r>
          </w:p>
        </w:tc>
        <w:tc>
          <w:tcPr>
            <w:tcW w:w="656" w:type="pct"/>
            <w:shd w:val="clear" w:color="auto" w:fill="FFF2CC" w:themeFill="accent4" w:themeFillTint="33"/>
          </w:tcPr>
          <w:p w:rsidRPr="003F2158" w:rsidR="00652B8F" w:rsidP="00652B8F" w:rsidRDefault="00652B8F" w14:paraId="6D54F046" w14:textId="4472AED5">
            <w:pPr>
              <w:jc w:val="center"/>
              <w:rPr>
                <w:rFonts w:ascii="Verdana" w:hAnsi="Verdana" w:cs="Arial"/>
                <w:sz w:val="20"/>
                <w:szCs w:val="20"/>
              </w:rPr>
            </w:pPr>
            <w:r>
              <w:rPr>
                <w:rFonts w:ascii="Verdana" w:hAnsi="Verdana" w:cs="Arial"/>
                <w:sz w:val="20"/>
                <w:szCs w:val="20"/>
              </w:rPr>
              <w:t>Si</w:t>
            </w:r>
          </w:p>
        </w:tc>
        <w:tc>
          <w:tcPr>
            <w:tcW w:w="660" w:type="pct"/>
            <w:shd w:val="clear" w:color="auto" w:fill="FFF2CC" w:themeFill="accent4" w:themeFillTint="33"/>
            <w:vAlign w:val="center"/>
          </w:tcPr>
          <w:p w:rsidRPr="003F2158" w:rsidR="00652B8F" w:rsidP="00652B8F" w:rsidRDefault="009E3EAC" w14:paraId="6E92AA68" w14:textId="4AA448F3">
            <w:pPr>
              <w:jc w:val="center"/>
              <w:rPr>
                <w:rFonts w:ascii="Verdana" w:hAnsi="Verdana" w:cs="Arial"/>
                <w:color w:val="000000"/>
                <w:sz w:val="20"/>
                <w:szCs w:val="20"/>
              </w:rPr>
            </w:pPr>
            <w:r>
              <w:rPr>
                <w:rFonts w:ascii="Verdana" w:hAnsi="Verdana" w:cs="Arial"/>
                <w:color w:val="000000"/>
                <w:sz w:val="20"/>
                <w:szCs w:val="20"/>
              </w:rPr>
              <w:t>807,51</w:t>
            </w:r>
          </w:p>
        </w:tc>
      </w:tr>
      <w:tr w:rsidRPr="00AB62C7" w:rsidR="00652B8F" w:rsidTr="00C06DD4" w14:paraId="56D8E6C0" w14:textId="77777777">
        <w:tblPrEx>
          <w:jc w:val="left"/>
        </w:tblPrEx>
        <w:trPr>
          <w:trHeight w:val="300"/>
        </w:trPr>
        <w:tc>
          <w:tcPr>
            <w:tcW w:w="181" w:type="pct"/>
            <w:vMerge/>
          </w:tcPr>
          <w:p w:rsidRPr="00AB62C7" w:rsidR="00652B8F" w:rsidP="00652B8F" w:rsidRDefault="00652B8F" w14:paraId="0F8DCEC8"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4E42929E" w14:textId="77777777">
            <w:pPr>
              <w:rPr>
                <w:rFonts w:ascii="Verdana" w:hAnsi="Verdana" w:cs="Arial"/>
                <w:b/>
                <w:bCs/>
                <w:sz w:val="20"/>
                <w:szCs w:val="20"/>
                <w:highlight w:val="yellow"/>
              </w:rPr>
            </w:pPr>
          </w:p>
        </w:tc>
        <w:tc>
          <w:tcPr>
            <w:tcW w:w="1028" w:type="pct"/>
            <w:gridSpan w:val="2"/>
            <w:shd w:val="clear" w:color="auto" w:fill="FFF2CC" w:themeFill="accent4" w:themeFillTint="33"/>
            <w:vAlign w:val="center"/>
          </w:tcPr>
          <w:p w:rsidRPr="003F2158" w:rsidR="00652B8F" w:rsidP="00652B8F" w:rsidRDefault="00652B8F" w14:paraId="6AFF8792" w14:textId="4D0BA967">
            <w:pPr>
              <w:jc w:val="center"/>
              <w:rPr>
                <w:rFonts w:ascii="Verdana" w:hAnsi="Verdana" w:cs="Arial"/>
                <w:color w:val="000000"/>
                <w:sz w:val="20"/>
                <w:szCs w:val="20"/>
              </w:rPr>
            </w:pPr>
            <w:r w:rsidRPr="003F2158">
              <w:rPr>
                <w:rFonts w:ascii="Verdana" w:hAnsi="Verdana" w:cs="Arial"/>
                <w:color w:val="000000"/>
                <w:sz w:val="20"/>
                <w:szCs w:val="20"/>
              </w:rPr>
              <w:t>Usos sostenible para el aprovechamiento</w:t>
            </w:r>
          </w:p>
        </w:tc>
        <w:tc>
          <w:tcPr>
            <w:tcW w:w="1079" w:type="pct"/>
            <w:shd w:val="clear" w:color="auto" w:fill="FFF2CC" w:themeFill="accent4" w:themeFillTint="33"/>
          </w:tcPr>
          <w:p w:rsidRPr="003F2158" w:rsidR="00652B8F" w:rsidP="00652B8F" w:rsidRDefault="00652B8F" w14:paraId="6800D383" w14:textId="10A9BABA">
            <w:pPr>
              <w:jc w:val="center"/>
              <w:rPr>
                <w:rFonts w:ascii="Verdana" w:hAnsi="Verdana" w:cs="Arial"/>
                <w:color w:val="000000"/>
                <w:sz w:val="20"/>
                <w:szCs w:val="20"/>
              </w:rPr>
            </w:pPr>
            <w:r w:rsidRPr="003F2158">
              <w:rPr>
                <w:rFonts w:ascii="Verdana" w:hAnsi="Verdana" w:cs="Arial"/>
                <w:color w:val="000000"/>
                <w:sz w:val="20"/>
                <w:szCs w:val="20"/>
              </w:rPr>
              <w:t>tipo B (agropecuario y silvopastoril)</w:t>
            </w:r>
          </w:p>
        </w:tc>
        <w:tc>
          <w:tcPr>
            <w:tcW w:w="707" w:type="pct"/>
            <w:shd w:val="clear" w:color="auto" w:fill="FFF2CC" w:themeFill="accent4" w:themeFillTint="33"/>
          </w:tcPr>
          <w:p w:rsidRPr="003F2158" w:rsidR="00652B8F" w:rsidP="00652B8F" w:rsidRDefault="00652B8F" w14:paraId="02BF42F4" w14:textId="22BB75B0">
            <w:pPr>
              <w:jc w:val="center"/>
              <w:rPr>
                <w:rFonts w:ascii="Verdana" w:hAnsi="Verdana" w:cs="Arial"/>
                <w:sz w:val="20"/>
                <w:szCs w:val="20"/>
              </w:rPr>
            </w:pPr>
            <w:r>
              <w:rPr>
                <w:rFonts w:ascii="Verdana" w:hAnsi="Verdana" w:cs="Arial"/>
                <w:sz w:val="20"/>
                <w:szCs w:val="20"/>
              </w:rPr>
              <w:t>No</w:t>
            </w:r>
          </w:p>
        </w:tc>
        <w:tc>
          <w:tcPr>
            <w:tcW w:w="656" w:type="pct"/>
            <w:shd w:val="clear" w:color="auto" w:fill="FFF2CC" w:themeFill="accent4" w:themeFillTint="33"/>
          </w:tcPr>
          <w:p w:rsidRPr="003F2158" w:rsidR="00652B8F" w:rsidP="00652B8F" w:rsidRDefault="00652B8F" w14:paraId="7E782F80" w14:textId="0C9E988A">
            <w:pPr>
              <w:jc w:val="center"/>
              <w:rPr>
                <w:rFonts w:ascii="Verdana" w:hAnsi="Verdana" w:cs="Arial"/>
                <w:sz w:val="20"/>
                <w:szCs w:val="20"/>
              </w:rPr>
            </w:pPr>
            <w:r>
              <w:rPr>
                <w:rFonts w:ascii="Verdana" w:hAnsi="Verdana" w:cs="Arial"/>
                <w:sz w:val="20"/>
                <w:szCs w:val="20"/>
              </w:rPr>
              <w:t>Si</w:t>
            </w:r>
          </w:p>
        </w:tc>
        <w:tc>
          <w:tcPr>
            <w:tcW w:w="660" w:type="pct"/>
            <w:shd w:val="clear" w:color="auto" w:fill="FFF2CC" w:themeFill="accent4" w:themeFillTint="33"/>
            <w:vAlign w:val="center"/>
          </w:tcPr>
          <w:p w:rsidRPr="003F2158" w:rsidR="00652B8F" w:rsidP="00652B8F" w:rsidRDefault="009E3EAC" w14:paraId="63C34FCA" w14:textId="62A45529">
            <w:pPr>
              <w:jc w:val="center"/>
              <w:rPr>
                <w:rFonts w:ascii="Verdana" w:hAnsi="Verdana" w:cs="Arial"/>
                <w:color w:val="000000"/>
                <w:sz w:val="20"/>
                <w:szCs w:val="20"/>
              </w:rPr>
            </w:pPr>
            <w:r>
              <w:rPr>
                <w:rFonts w:ascii="Verdana" w:hAnsi="Verdana" w:cs="Arial"/>
                <w:color w:val="000000"/>
                <w:sz w:val="20"/>
                <w:szCs w:val="20"/>
              </w:rPr>
              <w:t>323,77</w:t>
            </w:r>
          </w:p>
        </w:tc>
      </w:tr>
      <w:tr w:rsidRPr="00AB62C7" w:rsidR="00652B8F" w:rsidTr="00C06DD4" w14:paraId="63117418" w14:textId="77777777">
        <w:tblPrEx>
          <w:jc w:val="left"/>
        </w:tblPrEx>
        <w:trPr>
          <w:trHeight w:val="300"/>
        </w:trPr>
        <w:tc>
          <w:tcPr>
            <w:tcW w:w="181" w:type="pct"/>
            <w:vMerge/>
          </w:tcPr>
          <w:p w:rsidRPr="00AB62C7" w:rsidR="00652B8F" w:rsidP="00652B8F" w:rsidRDefault="00652B8F" w14:paraId="711978D8"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793DF58B" w14:textId="77777777">
            <w:pPr>
              <w:rPr>
                <w:rFonts w:ascii="Verdana" w:hAnsi="Verdana" w:cs="Arial"/>
                <w:b/>
                <w:bCs/>
                <w:sz w:val="20"/>
                <w:szCs w:val="20"/>
                <w:highlight w:val="yellow"/>
              </w:rPr>
            </w:pPr>
          </w:p>
        </w:tc>
        <w:tc>
          <w:tcPr>
            <w:tcW w:w="1028" w:type="pct"/>
            <w:gridSpan w:val="2"/>
            <w:shd w:val="clear" w:color="auto" w:fill="FFF2CC" w:themeFill="accent4" w:themeFillTint="33"/>
            <w:vAlign w:val="center"/>
          </w:tcPr>
          <w:p w:rsidRPr="003F2158" w:rsidR="00652B8F" w:rsidP="00652B8F" w:rsidRDefault="00652B8F" w14:paraId="5901D818" w14:textId="47832A18">
            <w:pPr>
              <w:jc w:val="center"/>
              <w:rPr>
                <w:rFonts w:ascii="Verdana" w:hAnsi="Verdana" w:cs="Arial"/>
                <w:color w:val="000000"/>
                <w:sz w:val="20"/>
                <w:szCs w:val="20"/>
              </w:rPr>
            </w:pPr>
            <w:r w:rsidRPr="003F2158">
              <w:rPr>
                <w:rFonts w:ascii="Verdana" w:hAnsi="Verdana" w:cs="Arial"/>
                <w:color w:val="000000"/>
                <w:sz w:val="20"/>
                <w:szCs w:val="20"/>
              </w:rPr>
              <w:t>Usos sostenible para el aprovechamiento</w:t>
            </w:r>
          </w:p>
        </w:tc>
        <w:tc>
          <w:tcPr>
            <w:tcW w:w="1079" w:type="pct"/>
            <w:shd w:val="clear" w:color="auto" w:fill="FFF2CC" w:themeFill="accent4" w:themeFillTint="33"/>
          </w:tcPr>
          <w:p w:rsidRPr="003F2158" w:rsidR="00652B8F" w:rsidP="00652B8F" w:rsidRDefault="00652B8F" w14:paraId="36CC01A3" w14:textId="433E722A">
            <w:pPr>
              <w:jc w:val="center"/>
              <w:rPr>
                <w:rFonts w:ascii="Verdana" w:hAnsi="Verdana" w:cs="Arial"/>
                <w:color w:val="000000"/>
                <w:sz w:val="20"/>
                <w:szCs w:val="20"/>
              </w:rPr>
            </w:pPr>
            <w:r w:rsidRPr="003F2158">
              <w:rPr>
                <w:rFonts w:ascii="Verdana" w:hAnsi="Verdana" w:cs="Arial"/>
                <w:color w:val="000000"/>
                <w:sz w:val="20"/>
                <w:szCs w:val="20"/>
              </w:rPr>
              <w:t>tipo B (agrosilvopastoril)</w:t>
            </w:r>
          </w:p>
        </w:tc>
        <w:tc>
          <w:tcPr>
            <w:tcW w:w="707" w:type="pct"/>
            <w:shd w:val="clear" w:color="auto" w:fill="FFF2CC" w:themeFill="accent4" w:themeFillTint="33"/>
          </w:tcPr>
          <w:p w:rsidRPr="003F2158" w:rsidR="00652B8F" w:rsidP="00652B8F" w:rsidRDefault="00652B8F" w14:paraId="4B6799CA" w14:textId="00226CC2">
            <w:pPr>
              <w:jc w:val="center"/>
              <w:rPr>
                <w:rFonts w:ascii="Verdana" w:hAnsi="Verdana" w:cs="Arial"/>
                <w:sz w:val="20"/>
                <w:szCs w:val="20"/>
              </w:rPr>
            </w:pPr>
            <w:r>
              <w:rPr>
                <w:rFonts w:ascii="Verdana" w:hAnsi="Verdana" w:cs="Arial"/>
                <w:sz w:val="20"/>
                <w:szCs w:val="20"/>
              </w:rPr>
              <w:t>No</w:t>
            </w:r>
          </w:p>
        </w:tc>
        <w:tc>
          <w:tcPr>
            <w:tcW w:w="656" w:type="pct"/>
            <w:shd w:val="clear" w:color="auto" w:fill="FFF2CC" w:themeFill="accent4" w:themeFillTint="33"/>
          </w:tcPr>
          <w:p w:rsidRPr="003F2158" w:rsidR="00652B8F" w:rsidP="00652B8F" w:rsidRDefault="00652B8F" w14:paraId="6083B079" w14:textId="43B2EED8">
            <w:pPr>
              <w:jc w:val="center"/>
              <w:rPr>
                <w:rFonts w:ascii="Verdana" w:hAnsi="Verdana" w:cs="Arial"/>
                <w:sz w:val="20"/>
                <w:szCs w:val="20"/>
              </w:rPr>
            </w:pPr>
            <w:r>
              <w:rPr>
                <w:rFonts w:ascii="Verdana" w:hAnsi="Verdana" w:cs="Arial"/>
                <w:sz w:val="20"/>
                <w:szCs w:val="20"/>
              </w:rPr>
              <w:t>Si</w:t>
            </w:r>
          </w:p>
        </w:tc>
        <w:tc>
          <w:tcPr>
            <w:tcW w:w="660" w:type="pct"/>
            <w:shd w:val="clear" w:color="auto" w:fill="FFF2CC" w:themeFill="accent4" w:themeFillTint="33"/>
            <w:vAlign w:val="center"/>
          </w:tcPr>
          <w:p w:rsidRPr="003F2158" w:rsidR="00652B8F" w:rsidP="00652B8F" w:rsidRDefault="009E3EAC" w14:paraId="371606D9" w14:textId="18A309F6">
            <w:pPr>
              <w:jc w:val="center"/>
              <w:rPr>
                <w:rFonts w:ascii="Verdana" w:hAnsi="Verdana" w:cs="Arial"/>
                <w:color w:val="000000"/>
                <w:sz w:val="20"/>
                <w:szCs w:val="20"/>
              </w:rPr>
            </w:pPr>
            <w:r>
              <w:rPr>
                <w:rFonts w:ascii="Verdana" w:hAnsi="Verdana" w:cs="Arial"/>
                <w:color w:val="000000"/>
                <w:sz w:val="20"/>
                <w:szCs w:val="20"/>
              </w:rPr>
              <w:t>1.998,17</w:t>
            </w:r>
          </w:p>
        </w:tc>
      </w:tr>
      <w:tr w:rsidRPr="00AB62C7" w:rsidR="00652B8F" w:rsidTr="00C06DD4" w14:paraId="4382C6F7" w14:textId="77777777">
        <w:tblPrEx>
          <w:jc w:val="left"/>
        </w:tblPrEx>
        <w:trPr>
          <w:trHeight w:val="300"/>
        </w:trPr>
        <w:tc>
          <w:tcPr>
            <w:tcW w:w="181" w:type="pct"/>
            <w:vMerge/>
          </w:tcPr>
          <w:p w:rsidRPr="00AB62C7" w:rsidR="00652B8F" w:rsidP="00652B8F" w:rsidRDefault="00652B8F" w14:paraId="3A91B3ED" w14:textId="77777777">
            <w:pPr>
              <w:rPr>
                <w:rFonts w:ascii="Verdana" w:hAnsi="Verdana" w:cs="Arial"/>
                <w:b/>
                <w:bCs/>
                <w:sz w:val="20"/>
                <w:szCs w:val="20"/>
                <w:highlight w:val="yellow"/>
              </w:rPr>
            </w:pPr>
          </w:p>
        </w:tc>
        <w:tc>
          <w:tcPr>
            <w:tcW w:w="688" w:type="pct"/>
            <w:vMerge/>
            <w:vAlign w:val="center"/>
          </w:tcPr>
          <w:p w:rsidRPr="00AB62C7" w:rsidR="00652B8F" w:rsidP="00652B8F" w:rsidRDefault="00652B8F" w14:paraId="02B05F9F" w14:textId="77777777">
            <w:pPr>
              <w:rPr>
                <w:rFonts w:ascii="Verdana" w:hAnsi="Verdana" w:cs="Arial"/>
                <w:b/>
                <w:bCs/>
                <w:sz w:val="20"/>
                <w:szCs w:val="20"/>
                <w:highlight w:val="yellow"/>
              </w:rPr>
            </w:pPr>
          </w:p>
        </w:tc>
        <w:tc>
          <w:tcPr>
            <w:tcW w:w="1028" w:type="pct"/>
            <w:gridSpan w:val="2"/>
            <w:shd w:val="clear" w:color="auto" w:fill="FFF2CC" w:themeFill="accent4" w:themeFillTint="33"/>
            <w:vAlign w:val="center"/>
          </w:tcPr>
          <w:p w:rsidRPr="003F2158" w:rsidR="00652B8F" w:rsidP="00652B8F" w:rsidRDefault="00652B8F" w14:paraId="4351060B" w14:textId="37888E0E">
            <w:pPr>
              <w:jc w:val="center"/>
              <w:rPr>
                <w:rFonts w:ascii="Verdana" w:hAnsi="Verdana" w:cs="Arial"/>
                <w:color w:val="000000"/>
                <w:sz w:val="20"/>
                <w:szCs w:val="20"/>
              </w:rPr>
            </w:pPr>
            <w:r w:rsidRPr="003F2158">
              <w:rPr>
                <w:rFonts w:ascii="Verdana" w:hAnsi="Verdana" w:cs="Arial"/>
                <w:color w:val="000000"/>
                <w:sz w:val="20"/>
                <w:szCs w:val="20"/>
              </w:rPr>
              <w:t>Usos sostenible para el aprovechamiento</w:t>
            </w:r>
          </w:p>
        </w:tc>
        <w:tc>
          <w:tcPr>
            <w:tcW w:w="1079" w:type="pct"/>
            <w:shd w:val="clear" w:color="auto" w:fill="FFF2CC" w:themeFill="accent4" w:themeFillTint="33"/>
          </w:tcPr>
          <w:p w:rsidRPr="003F2158" w:rsidR="00652B8F" w:rsidP="00652B8F" w:rsidRDefault="00652B8F" w14:paraId="16619F14" w14:textId="5E4AA6F2">
            <w:pPr>
              <w:jc w:val="center"/>
              <w:rPr>
                <w:rFonts w:ascii="Verdana" w:hAnsi="Verdana" w:cs="Arial"/>
                <w:color w:val="000000"/>
                <w:sz w:val="20"/>
                <w:szCs w:val="20"/>
              </w:rPr>
            </w:pPr>
            <w:r w:rsidRPr="003F2158">
              <w:rPr>
                <w:rFonts w:ascii="Verdana" w:hAnsi="Verdana" w:cs="Arial"/>
                <w:color w:val="000000"/>
                <w:sz w:val="20"/>
                <w:szCs w:val="20"/>
              </w:rPr>
              <w:t>tipo B (turismo)</w:t>
            </w:r>
          </w:p>
        </w:tc>
        <w:tc>
          <w:tcPr>
            <w:tcW w:w="707" w:type="pct"/>
            <w:shd w:val="clear" w:color="auto" w:fill="FFF2CC" w:themeFill="accent4" w:themeFillTint="33"/>
          </w:tcPr>
          <w:p w:rsidRPr="003F2158" w:rsidR="00652B8F" w:rsidP="00652B8F" w:rsidRDefault="00652B8F" w14:paraId="3A208CE5" w14:textId="082E0E74">
            <w:pPr>
              <w:jc w:val="center"/>
              <w:rPr>
                <w:rFonts w:ascii="Verdana" w:hAnsi="Verdana" w:cs="Arial"/>
                <w:sz w:val="20"/>
                <w:szCs w:val="20"/>
              </w:rPr>
            </w:pPr>
            <w:r>
              <w:rPr>
                <w:rFonts w:ascii="Verdana" w:hAnsi="Verdana" w:cs="Arial"/>
                <w:sz w:val="20"/>
                <w:szCs w:val="20"/>
              </w:rPr>
              <w:t>No</w:t>
            </w:r>
          </w:p>
        </w:tc>
        <w:tc>
          <w:tcPr>
            <w:tcW w:w="656" w:type="pct"/>
            <w:shd w:val="clear" w:color="auto" w:fill="FFF2CC" w:themeFill="accent4" w:themeFillTint="33"/>
          </w:tcPr>
          <w:p w:rsidRPr="003F2158" w:rsidR="00652B8F" w:rsidP="00652B8F" w:rsidRDefault="00652B8F" w14:paraId="0DCA03BD" w14:textId="69ED2DA3">
            <w:pPr>
              <w:jc w:val="center"/>
              <w:rPr>
                <w:rFonts w:ascii="Verdana" w:hAnsi="Verdana" w:cs="Arial"/>
                <w:sz w:val="20"/>
                <w:szCs w:val="20"/>
              </w:rPr>
            </w:pPr>
            <w:r>
              <w:rPr>
                <w:rFonts w:ascii="Verdana" w:hAnsi="Verdana" w:cs="Arial"/>
                <w:sz w:val="20"/>
                <w:szCs w:val="20"/>
              </w:rPr>
              <w:t>Si</w:t>
            </w:r>
          </w:p>
        </w:tc>
        <w:tc>
          <w:tcPr>
            <w:tcW w:w="660" w:type="pct"/>
            <w:shd w:val="clear" w:color="auto" w:fill="FFF2CC" w:themeFill="accent4" w:themeFillTint="33"/>
            <w:vAlign w:val="center"/>
          </w:tcPr>
          <w:p w:rsidRPr="003F2158" w:rsidR="00652B8F" w:rsidP="00652B8F" w:rsidRDefault="009E3EAC" w14:paraId="19FE1545" w14:textId="0ECA5AA0">
            <w:pPr>
              <w:jc w:val="center"/>
              <w:rPr>
                <w:rFonts w:ascii="Verdana" w:hAnsi="Verdana" w:cs="Arial"/>
                <w:color w:val="000000"/>
                <w:sz w:val="20"/>
                <w:szCs w:val="20"/>
              </w:rPr>
            </w:pPr>
            <w:r>
              <w:rPr>
                <w:rFonts w:ascii="Verdana" w:hAnsi="Verdana" w:cs="Arial"/>
                <w:color w:val="000000"/>
                <w:sz w:val="20"/>
                <w:szCs w:val="20"/>
              </w:rPr>
              <w:t>76,19</w:t>
            </w:r>
          </w:p>
        </w:tc>
      </w:tr>
      <w:tr w:rsidRPr="00AB62C7" w:rsidR="003F2158" w:rsidTr="00C06DD4" w14:paraId="146ABF5E" w14:textId="77777777">
        <w:tblPrEx>
          <w:jc w:val="left"/>
        </w:tblPrEx>
        <w:trPr>
          <w:trHeight w:val="300"/>
        </w:trPr>
        <w:tc>
          <w:tcPr>
            <w:tcW w:w="181" w:type="pct"/>
            <w:vMerge/>
          </w:tcPr>
          <w:p w:rsidRPr="00AB62C7" w:rsidR="003F2158" w:rsidRDefault="003F2158" w14:paraId="39A83EA7" w14:textId="77777777">
            <w:pPr>
              <w:rPr>
                <w:rFonts w:ascii="Verdana" w:hAnsi="Verdana" w:cs="Arial"/>
                <w:b/>
                <w:bCs/>
                <w:sz w:val="20"/>
                <w:szCs w:val="20"/>
                <w:highlight w:val="yellow"/>
              </w:rPr>
            </w:pPr>
          </w:p>
        </w:tc>
        <w:tc>
          <w:tcPr>
            <w:tcW w:w="688" w:type="pct"/>
            <w:vMerge/>
            <w:vAlign w:val="center"/>
          </w:tcPr>
          <w:p w:rsidRPr="00AB62C7" w:rsidR="003F2158" w:rsidRDefault="003F2158" w14:paraId="06785C19" w14:textId="77777777">
            <w:pPr>
              <w:rPr>
                <w:rFonts w:ascii="Verdana" w:hAnsi="Verdana" w:cs="Arial"/>
                <w:b/>
                <w:bCs/>
                <w:sz w:val="20"/>
                <w:szCs w:val="20"/>
                <w:highlight w:val="yellow"/>
              </w:rPr>
            </w:pPr>
          </w:p>
        </w:tc>
        <w:tc>
          <w:tcPr>
            <w:tcW w:w="1028" w:type="pct"/>
            <w:gridSpan w:val="2"/>
            <w:shd w:val="clear" w:color="auto" w:fill="FFF2CC" w:themeFill="accent4" w:themeFillTint="33"/>
            <w:vAlign w:val="center"/>
          </w:tcPr>
          <w:p w:rsidRPr="003F2158" w:rsidR="003F2158" w:rsidRDefault="003F2158" w14:paraId="5271CCE0" w14:textId="269333A0">
            <w:pPr>
              <w:jc w:val="center"/>
              <w:rPr>
                <w:rFonts w:ascii="Verdana" w:hAnsi="Verdana" w:cs="Arial"/>
                <w:color w:val="000000"/>
                <w:sz w:val="20"/>
                <w:szCs w:val="20"/>
              </w:rPr>
            </w:pPr>
            <w:r w:rsidRPr="003F2158">
              <w:rPr>
                <w:rFonts w:ascii="Verdana" w:hAnsi="Verdana" w:cs="Arial"/>
                <w:color w:val="000000"/>
                <w:sz w:val="20"/>
                <w:szCs w:val="20"/>
              </w:rPr>
              <w:t>Uso sostenible para el desarrollo</w:t>
            </w:r>
          </w:p>
        </w:tc>
        <w:tc>
          <w:tcPr>
            <w:tcW w:w="1079" w:type="pct"/>
            <w:shd w:val="clear" w:color="auto" w:fill="FFF2CC" w:themeFill="accent4" w:themeFillTint="33"/>
          </w:tcPr>
          <w:p w:rsidRPr="003F2158" w:rsidR="003F2158" w:rsidRDefault="003F2158" w14:paraId="72CD8424" w14:textId="288C7A5B">
            <w:pPr>
              <w:jc w:val="center"/>
              <w:rPr>
                <w:rFonts w:ascii="Verdana" w:hAnsi="Verdana" w:cs="Arial"/>
                <w:color w:val="000000"/>
                <w:sz w:val="20"/>
                <w:szCs w:val="20"/>
              </w:rPr>
            </w:pPr>
            <w:r w:rsidRPr="003F2158">
              <w:rPr>
                <w:rFonts w:ascii="Verdana" w:hAnsi="Verdana" w:cs="Arial"/>
                <w:color w:val="000000"/>
                <w:sz w:val="20"/>
                <w:szCs w:val="20"/>
              </w:rPr>
              <w:t>Uso sostenible para el desarrollo</w:t>
            </w:r>
          </w:p>
        </w:tc>
        <w:tc>
          <w:tcPr>
            <w:tcW w:w="707" w:type="pct"/>
            <w:shd w:val="clear" w:color="auto" w:fill="FFF2CC" w:themeFill="accent4" w:themeFillTint="33"/>
          </w:tcPr>
          <w:p w:rsidRPr="003F2158" w:rsidR="003F2158" w:rsidRDefault="00652B8F" w14:paraId="51533FF4" w14:textId="70D3C865">
            <w:pPr>
              <w:jc w:val="center"/>
              <w:rPr>
                <w:rFonts w:ascii="Verdana" w:hAnsi="Verdana" w:cs="Arial"/>
                <w:sz w:val="20"/>
                <w:szCs w:val="20"/>
              </w:rPr>
            </w:pPr>
            <w:r>
              <w:rPr>
                <w:rFonts w:ascii="Verdana" w:hAnsi="Verdana" w:cs="Arial"/>
                <w:sz w:val="20"/>
                <w:szCs w:val="20"/>
              </w:rPr>
              <w:t>No</w:t>
            </w:r>
          </w:p>
        </w:tc>
        <w:tc>
          <w:tcPr>
            <w:tcW w:w="656" w:type="pct"/>
            <w:shd w:val="clear" w:color="auto" w:fill="FFF2CC" w:themeFill="accent4" w:themeFillTint="33"/>
          </w:tcPr>
          <w:p w:rsidRPr="003F2158" w:rsidR="003F2158" w:rsidRDefault="00652B8F" w14:paraId="01C95C9F" w14:textId="49D0EB75">
            <w:pPr>
              <w:jc w:val="center"/>
              <w:rPr>
                <w:rFonts w:ascii="Verdana" w:hAnsi="Verdana" w:cs="Arial"/>
                <w:sz w:val="20"/>
                <w:szCs w:val="20"/>
              </w:rPr>
            </w:pPr>
            <w:r>
              <w:rPr>
                <w:rFonts w:ascii="Verdana" w:hAnsi="Verdana" w:cs="Arial"/>
                <w:sz w:val="20"/>
                <w:szCs w:val="20"/>
              </w:rPr>
              <w:t>Si</w:t>
            </w:r>
          </w:p>
        </w:tc>
        <w:tc>
          <w:tcPr>
            <w:tcW w:w="660" w:type="pct"/>
            <w:shd w:val="clear" w:color="auto" w:fill="FFF2CC" w:themeFill="accent4" w:themeFillTint="33"/>
            <w:vAlign w:val="center"/>
          </w:tcPr>
          <w:p w:rsidRPr="003F2158" w:rsidR="003F2158" w:rsidRDefault="009E3EAC" w14:paraId="24F2DF3C" w14:textId="58858C4F">
            <w:pPr>
              <w:jc w:val="center"/>
              <w:rPr>
                <w:rFonts w:ascii="Verdana" w:hAnsi="Verdana" w:cs="Arial"/>
                <w:color w:val="000000"/>
                <w:sz w:val="20"/>
                <w:szCs w:val="20"/>
              </w:rPr>
            </w:pPr>
            <w:r>
              <w:rPr>
                <w:rFonts w:ascii="Verdana" w:hAnsi="Verdana" w:cs="Arial"/>
                <w:color w:val="000000"/>
                <w:sz w:val="20"/>
                <w:szCs w:val="20"/>
              </w:rPr>
              <w:t>2.576,63</w:t>
            </w:r>
          </w:p>
        </w:tc>
      </w:tr>
      <w:tr w:rsidRPr="00AB62C7" w:rsidR="009F462F" w:rsidTr="003F2158" w14:paraId="79D308EA" w14:textId="77777777">
        <w:tblPrEx>
          <w:jc w:val="left"/>
        </w:tblPrEx>
        <w:trPr>
          <w:trHeight w:val="179"/>
        </w:trPr>
        <w:tc>
          <w:tcPr>
            <w:tcW w:w="181" w:type="pct"/>
            <w:shd w:val="clear" w:color="auto" w:fill="C45911" w:themeFill="accent2" w:themeFillShade="BF"/>
          </w:tcPr>
          <w:p w:rsidRPr="00AB62C7" w:rsidR="009F462F" w:rsidRDefault="009F462F" w14:paraId="63F605F7" w14:textId="77777777">
            <w:pPr>
              <w:rPr>
                <w:rFonts w:ascii="Verdana" w:hAnsi="Verdana" w:cs="Arial"/>
                <w:sz w:val="8"/>
                <w:szCs w:val="8"/>
              </w:rPr>
            </w:pPr>
          </w:p>
        </w:tc>
        <w:tc>
          <w:tcPr>
            <w:tcW w:w="688" w:type="pct"/>
            <w:shd w:val="clear" w:color="auto" w:fill="C45911" w:themeFill="accent2" w:themeFillShade="BF"/>
            <w:vAlign w:val="center"/>
          </w:tcPr>
          <w:p w:rsidRPr="00AB62C7" w:rsidR="009F462F" w:rsidRDefault="009F462F" w14:paraId="6D56271D" w14:textId="7D709AF8">
            <w:pPr>
              <w:rPr>
                <w:rFonts w:ascii="Verdana" w:hAnsi="Verdana" w:cs="Arial"/>
                <w:sz w:val="8"/>
                <w:szCs w:val="8"/>
              </w:rPr>
            </w:pPr>
          </w:p>
        </w:tc>
        <w:tc>
          <w:tcPr>
            <w:tcW w:w="1028" w:type="pct"/>
            <w:gridSpan w:val="2"/>
            <w:shd w:val="clear" w:color="auto" w:fill="C45911" w:themeFill="accent2" w:themeFillShade="BF"/>
            <w:vAlign w:val="center"/>
          </w:tcPr>
          <w:p w:rsidRPr="00AB62C7" w:rsidR="009F462F" w:rsidRDefault="009F462F" w14:paraId="1D277CFF" w14:textId="77777777">
            <w:pPr>
              <w:jc w:val="center"/>
              <w:rPr>
                <w:rFonts w:ascii="Verdana" w:hAnsi="Verdana" w:cs="Arial"/>
                <w:color w:val="000000"/>
                <w:sz w:val="8"/>
                <w:szCs w:val="8"/>
              </w:rPr>
            </w:pPr>
          </w:p>
        </w:tc>
        <w:tc>
          <w:tcPr>
            <w:tcW w:w="1079" w:type="pct"/>
            <w:shd w:val="clear" w:color="auto" w:fill="C45911" w:themeFill="accent2" w:themeFillShade="BF"/>
          </w:tcPr>
          <w:p w:rsidRPr="00AB62C7" w:rsidR="009F462F" w:rsidRDefault="009F462F" w14:paraId="0EF3070D" w14:textId="77777777">
            <w:pPr>
              <w:jc w:val="center"/>
              <w:rPr>
                <w:rFonts w:ascii="Verdana" w:hAnsi="Verdana" w:cs="Arial"/>
                <w:color w:val="000000"/>
                <w:sz w:val="8"/>
                <w:szCs w:val="8"/>
              </w:rPr>
            </w:pPr>
          </w:p>
        </w:tc>
        <w:tc>
          <w:tcPr>
            <w:tcW w:w="707" w:type="pct"/>
            <w:shd w:val="clear" w:color="auto" w:fill="C45911" w:themeFill="accent2" w:themeFillShade="BF"/>
          </w:tcPr>
          <w:p w:rsidRPr="00AB62C7" w:rsidR="009F462F" w:rsidRDefault="009F462F" w14:paraId="1C622AFB" w14:textId="77777777">
            <w:pPr>
              <w:jc w:val="center"/>
              <w:rPr>
                <w:rFonts w:ascii="Verdana" w:hAnsi="Verdana" w:cs="Arial"/>
                <w:sz w:val="8"/>
                <w:szCs w:val="8"/>
              </w:rPr>
            </w:pPr>
          </w:p>
        </w:tc>
        <w:tc>
          <w:tcPr>
            <w:tcW w:w="656" w:type="pct"/>
            <w:shd w:val="clear" w:color="auto" w:fill="C45911" w:themeFill="accent2" w:themeFillShade="BF"/>
          </w:tcPr>
          <w:p w:rsidRPr="00AB62C7" w:rsidR="009F462F" w:rsidRDefault="009F462F" w14:paraId="7D17ADEE" w14:textId="77777777">
            <w:pPr>
              <w:jc w:val="center"/>
              <w:rPr>
                <w:rFonts w:ascii="Verdana" w:hAnsi="Verdana" w:cs="Arial"/>
                <w:sz w:val="8"/>
                <w:szCs w:val="8"/>
              </w:rPr>
            </w:pPr>
          </w:p>
        </w:tc>
        <w:tc>
          <w:tcPr>
            <w:tcW w:w="660" w:type="pct"/>
            <w:shd w:val="clear" w:color="auto" w:fill="C45911" w:themeFill="accent2" w:themeFillShade="BF"/>
            <w:vAlign w:val="center"/>
          </w:tcPr>
          <w:p w:rsidRPr="00AB62C7" w:rsidR="009F462F" w:rsidRDefault="009F462F" w14:paraId="10787FFF" w14:textId="77777777">
            <w:pPr>
              <w:jc w:val="center"/>
              <w:rPr>
                <w:rFonts w:ascii="Verdana" w:hAnsi="Verdana" w:cs="Arial"/>
                <w:color w:val="000000"/>
                <w:sz w:val="8"/>
                <w:szCs w:val="8"/>
              </w:rPr>
            </w:pPr>
          </w:p>
        </w:tc>
      </w:tr>
      <w:tr w:rsidRPr="00AB62C7" w:rsidR="009F462F" w:rsidTr="003F2158" w14:paraId="522AE5E7" w14:textId="77777777">
        <w:tblPrEx>
          <w:jc w:val="left"/>
        </w:tblPrEx>
        <w:trPr>
          <w:trHeight w:val="300"/>
        </w:trPr>
        <w:tc>
          <w:tcPr>
            <w:tcW w:w="181" w:type="pct"/>
            <w:vMerge w:val="restart"/>
          </w:tcPr>
          <w:p w:rsidRPr="00AB62C7" w:rsidR="009F462F" w:rsidRDefault="009F462F" w14:paraId="3FB47D00" w14:textId="4CA42C67">
            <w:pPr>
              <w:jc w:val="center"/>
              <w:rPr>
                <w:rFonts w:ascii="Verdana" w:hAnsi="Verdana" w:cs="Arial"/>
                <w:sz w:val="20"/>
                <w:szCs w:val="20"/>
              </w:rPr>
            </w:pPr>
            <w:r>
              <w:rPr>
                <w:rFonts w:ascii="Verdana" w:hAnsi="Verdana" w:cs="Arial"/>
                <w:sz w:val="20"/>
                <w:szCs w:val="20"/>
              </w:rPr>
              <w:t>3</w:t>
            </w:r>
          </w:p>
        </w:tc>
        <w:tc>
          <w:tcPr>
            <w:tcW w:w="688" w:type="pct"/>
            <w:vMerge w:val="restart"/>
            <w:vAlign w:val="center"/>
          </w:tcPr>
          <w:p w:rsidRPr="00AB62C7" w:rsidR="009F462F" w:rsidRDefault="009F462F" w14:paraId="3009EA73" w14:textId="704FC7E5">
            <w:pPr>
              <w:jc w:val="center"/>
              <w:rPr>
                <w:rFonts w:ascii="Verdana" w:hAnsi="Verdana" w:cs="Arial"/>
                <w:sz w:val="20"/>
                <w:szCs w:val="20"/>
              </w:rPr>
            </w:pPr>
            <w:r w:rsidRPr="00AB62C7">
              <w:rPr>
                <w:rFonts w:ascii="Verdana" w:hAnsi="Verdana" w:cs="Arial"/>
                <w:sz w:val="20"/>
                <w:szCs w:val="20"/>
              </w:rPr>
              <w:t>DRMI Complejo cenagoso del bajo Sinú</w:t>
            </w:r>
          </w:p>
        </w:tc>
        <w:tc>
          <w:tcPr>
            <w:tcW w:w="1028" w:type="pct"/>
            <w:gridSpan w:val="2"/>
            <w:vAlign w:val="center"/>
          </w:tcPr>
          <w:p w:rsidRPr="00AB62C7" w:rsidR="009F462F" w:rsidRDefault="009F462F" w14:paraId="077417EB" w14:textId="77777777">
            <w:pPr>
              <w:jc w:val="center"/>
              <w:rPr>
                <w:rFonts w:ascii="Verdana" w:hAnsi="Verdana" w:cs="Arial"/>
                <w:color w:val="000000"/>
                <w:sz w:val="20"/>
                <w:szCs w:val="20"/>
              </w:rPr>
            </w:pPr>
            <w:r w:rsidRPr="00AB62C7">
              <w:rPr>
                <w:rFonts w:ascii="Verdana" w:hAnsi="Verdana" w:cs="Arial"/>
                <w:color w:val="000000"/>
                <w:sz w:val="20"/>
                <w:szCs w:val="20"/>
              </w:rPr>
              <w:t>Preservación y protección ambiental</w:t>
            </w:r>
          </w:p>
        </w:tc>
        <w:tc>
          <w:tcPr>
            <w:tcW w:w="1079" w:type="pct"/>
          </w:tcPr>
          <w:p w:rsidRPr="00AB62C7" w:rsidR="009F462F" w:rsidRDefault="009F462F" w14:paraId="0BC6598E"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7" w:type="pct"/>
          </w:tcPr>
          <w:p w:rsidRPr="00AB62C7" w:rsidR="009F462F" w:rsidRDefault="009F462F" w14:paraId="5366657E"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1A506280"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9F462F" w14:paraId="18DF862B" w14:textId="18D9DEF1">
            <w:pPr>
              <w:jc w:val="center"/>
              <w:rPr>
                <w:rFonts w:ascii="Verdana" w:hAnsi="Verdana" w:cs="Arial"/>
                <w:color w:val="000000"/>
                <w:sz w:val="20"/>
                <w:szCs w:val="20"/>
              </w:rPr>
            </w:pPr>
            <w:r w:rsidRPr="00AB62C7">
              <w:rPr>
                <w:rFonts w:ascii="Verdana" w:hAnsi="Verdana" w:cs="Arial"/>
                <w:color w:val="000000"/>
                <w:sz w:val="20"/>
                <w:szCs w:val="20"/>
              </w:rPr>
              <w:t>7.5</w:t>
            </w:r>
            <w:r>
              <w:rPr>
                <w:rFonts w:ascii="Verdana" w:hAnsi="Verdana" w:cs="Arial"/>
                <w:color w:val="000000"/>
                <w:sz w:val="20"/>
                <w:szCs w:val="20"/>
              </w:rPr>
              <w:t>38,17</w:t>
            </w:r>
          </w:p>
        </w:tc>
      </w:tr>
      <w:tr w:rsidRPr="00AB62C7" w:rsidR="009F462F" w:rsidTr="003F2158" w14:paraId="7476C127" w14:textId="77777777">
        <w:tblPrEx>
          <w:jc w:val="left"/>
        </w:tblPrEx>
        <w:trPr>
          <w:trHeight w:val="300"/>
        </w:trPr>
        <w:tc>
          <w:tcPr>
            <w:tcW w:w="181" w:type="pct"/>
            <w:vMerge/>
          </w:tcPr>
          <w:p w:rsidRPr="00AB62C7" w:rsidR="009F462F" w:rsidRDefault="009F462F" w14:paraId="5D3598FC" w14:textId="77777777">
            <w:pPr>
              <w:jc w:val="center"/>
              <w:rPr>
                <w:rFonts w:ascii="Verdana" w:hAnsi="Verdana" w:cs="Arial"/>
                <w:sz w:val="20"/>
                <w:szCs w:val="20"/>
              </w:rPr>
            </w:pPr>
          </w:p>
        </w:tc>
        <w:tc>
          <w:tcPr>
            <w:tcW w:w="688" w:type="pct"/>
            <w:vMerge/>
            <w:vAlign w:val="center"/>
          </w:tcPr>
          <w:p w:rsidRPr="00AB62C7" w:rsidR="009F462F" w:rsidRDefault="009F462F" w14:paraId="52C2B74B" w14:textId="0A2C368E">
            <w:pPr>
              <w:jc w:val="center"/>
              <w:rPr>
                <w:rFonts w:ascii="Verdana" w:hAnsi="Verdana" w:cs="Arial"/>
                <w:sz w:val="20"/>
                <w:szCs w:val="20"/>
              </w:rPr>
            </w:pPr>
          </w:p>
        </w:tc>
        <w:tc>
          <w:tcPr>
            <w:tcW w:w="1028" w:type="pct"/>
            <w:gridSpan w:val="2"/>
            <w:vAlign w:val="center"/>
          </w:tcPr>
          <w:p w:rsidRPr="00AB62C7" w:rsidR="009F462F" w:rsidRDefault="009F462F" w14:paraId="12FE9310" w14:textId="77777777">
            <w:pPr>
              <w:jc w:val="center"/>
              <w:rPr>
                <w:rFonts w:ascii="Verdana" w:hAnsi="Verdana" w:cs="Arial"/>
                <w:color w:val="000000"/>
                <w:sz w:val="20"/>
                <w:szCs w:val="20"/>
              </w:rPr>
            </w:pPr>
            <w:r w:rsidRPr="00AB62C7">
              <w:rPr>
                <w:rFonts w:ascii="Verdana" w:hAnsi="Verdana" w:cs="Arial"/>
                <w:color w:val="000000"/>
                <w:sz w:val="20"/>
                <w:szCs w:val="20"/>
              </w:rPr>
              <w:t>Recuperación ambiental</w:t>
            </w:r>
          </w:p>
        </w:tc>
        <w:tc>
          <w:tcPr>
            <w:tcW w:w="1079" w:type="pct"/>
          </w:tcPr>
          <w:p w:rsidRPr="00AB62C7" w:rsidR="009F462F" w:rsidRDefault="009F462F" w14:paraId="4B5C85FC"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7" w:type="pct"/>
          </w:tcPr>
          <w:p w:rsidRPr="00AB62C7" w:rsidR="009F462F" w:rsidRDefault="009F462F" w14:paraId="378CDEBA" w14:textId="77777777">
            <w:pPr>
              <w:jc w:val="center"/>
              <w:rPr>
                <w:rFonts w:ascii="Verdana" w:hAnsi="Verdana" w:cs="Arial"/>
                <w:sz w:val="20"/>
                <w:szCs w:val="20"/>
              </w:rPr>
            </w:pPr>
            <w:r w:rsidRPr="00AB62C7">
              <w:rPr>
                <w:rFonts w:ascii="Verdana" w:hAnsi="Verdana" w:cs="Arial"/>
                <w:sz w:val="20"/>
                <w:szCs w:val="20"/>
              </w:rPr>
              <w:t>Si</w:t>
            </w:r>
          </w:p>
        </w:tc>
        <w:tc>
          <w:tcPr>
            <w:tcW w:w="656" w:type="pct"/>
          </w:tcPr>
          <w:p w:rsidRPr="00AB62C7" w:rsidR="009F462F" w:rsidRDefault="009F462F" w14:paraId="324958AB" w14:textId="77777777">
            <w:pPr>
              <w:jc w:val="center"/>
              <w:rPr>
                <w:rFonts w:ascii="Verdana" w:hAnsi="Verdana" w:cs="Arial"/>
                <w:sz w:val="20"/>
                <w:szCs w:val="20"/>
              </w:rPr>
            </w:pPr>
            <w:r w:rsidRPr="00AB62C7">
              <w:rPr>
                <w:rFonts w:ascii="Verdana" w:hAnsi="Verdana" w:cs="Arial"/>
                <w:sz w:val="20"/>
                <w:szCs w:val="20"/>
              </w:rPr>
              <w:t>No</w:t>
            </w:r>
          </w:p>
        </w:tc>
        <w:tc>
          <w:tcPr>
            <w:tcW w:w="660" w:type="pct"/>
            <w:vAlign w:val="center"/>
          </w:tcPr>
          <w:p w:rsidRPr="00AB62C7" w:rsidR="009F462F" w:rsidRDefault="009F462F" w14:paraId="42DB5C75" w14:textId="232D0F58">
            <w:pPr>
              <w:jc w:val="center"/>
              <w:rPr>
                <w:rFonts w:ascii="Verdana" w:hAnsi="Verdana" w:cs="Arial"/>
                <w:color w:val="000000"/>
                <w:sz w:val="20"/>
                <w:szCs w:val="20"/>
              </w:rPr>
            </w:pPr>
            <w:r w:rsidRPr="00AB62C7">
              <w:rPr>
                <w:rFonts w:ascii="Verdana" w:hAnsi="Verdana" w:cs="Arial"/>
                <w:color w:val="000000"/>
                <w:sz w:val="20"/>
                <w:szCs w:val="20"/>
              </w:rPr>
              <w:t>23.3</w:t>
            </w:r>
            <w:r>
              <w:rPr>
                <w:rFonts w:ascii="Verdana" w:hAnsi="Verdana" w:cs="Arial"/>
                <w:color w:val="000000"/>
                <w:sz w:val="20"/>
                <w:szCs w:val="20"/>
              </w:rPr>
              <w:t>52,28</w:t>
            </w:r>
          </w:p>
        </w:tc>
      </w:tr>
      <w:tr w:rsidRPr="00AB62C7" w:rsidR="009F462F" w:rsidTr="003F2158" w14:paraId="4B61E5F9" w14:textId="77777777">
        <w:tblPrEx>
          <w:jc w:val="left"/>
        </w:tblPrEx>
        <w:trPr>
          <w:trHeight w:val="300"/>
        </w:trPr>
        <w:tc>
          <w:tcPr>
            <w:tcW w:w="181" w:type="pct"/>
            <w:vMerge/>
          </w:tcPr>
          <w:p w:rsidRPr="00AB62C7" w:rsidR="009F462F" w:rsidRDefault="009F462F" w14:paraId="2B94208C" w14:textId="77777777">
            <w:pPr>
              <w:jc w:val="center"/>
              <w:rPr>
                <w:rFonts w:ascii="Verdana" w:hAnsi="Verdana" w:cs="Arial"/>
                <w:sz w:val="20"/>
                <w:szCs w:val="20"/>
              </w:rPr>
            </w:pPr>
          </w:p>
        </w:tc>
        <w:tc>
          <w:tcPr>
            <w:tcW w:w="688" w:type="pct"/>
            <w:vMerge/>
            <w:vAlign w:val="center"/>
          </w:tcPr>
          <w:p w:rsidRPr="00AB62C7" w:rsidR="009F462F" w:rsidRDefault="009F462F" w14:paraId="0ADCEE68" w14:textId="6C3AEC9C">
            <w:pPr>
              <w:jc w:val="center"/>
              <w:rPr>
                <w:rFonts w:ascii="Verdana" w:hAnsi="Verdana" w:cs="Arial"/>
                <w:sz w:val="20"/>
                <w:szCs w:val="20"/>
              </w:rPr>
            </w:pPr>
          </w:p>
        </w:tc>
        <w:tc>
          <w:tcPr>
            <w:tcW w:w="1028" w:type="pct"/>
            <w:gridSpan w:val="2"/>
            <w:shd w:val="clear" w:color="auto" w:fill="FFF2CC" w:themeFill="accent4" w:themeFillTint="33"/>
            <w:vAlign w:val="center"/>
          </w:tcPr>
          <w:p w:rsidRPr="00AB62C7" w:rsidR="009F462F" w:rsidRDefault="009F462F" w14:paraId="58B2BB5C" w14:textId="77777777">
            <w:pPr>
              <w:jc w:val="center"/>
              <w:rPr>
                <w:rFonts w:ascii="Verdana" w:hAnsi="Verdana" w:cs="Arial"/>
                <w:color w:val="000000"/>
                <w:sz w:val="20"/>
                <w:szCs w:val="20"/>
              </w:rPr>
            </w:pPr>
            <w:r w:rsidRPr="00AB62C7">
              <w:rPr>
                <w:rFonts w:ascii="Verdana" w:hAnsi="Verdana" w:cs="Arial"/>
                <w:color w:val="000000"/>
                <w:sz w:val="20"/>
                <w:szCs w:val="20"/>
              </w:rPr>
              <w:t>Producción sostenible</w:t>
            </w:r>
          </w:p>
        </w:tc>
        <w:tc>
          <w:tcPr>
            <w:tcW w:w="1079" w:type="pct"/>
            <w:shd w:val="clear" w:color="auto" w:fill="FFF2CC" w:themeFill="accent4" w:themeFillTint="33"/>
          </w:tcPr>
          <w:p w:rsidRPr="00AB62C7" w:rsidR="009F462F" w:rsidRDefault="009F462F" w14:paraId="5BCA9F5F"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7" w:type="pct"/>
            <w:shd w:val="clear" w:color="auto" w:fill="FFF2CC" w:themeFill="accent4" w:themeFillTint="33"/>
          </w:tcPr>
          <w:p w:rsidRPr="00AB62C7" w:rsidR="009F462F" w:rsidRDefault="009F462F" w14:paraId="0750EF62" w14:textId="77777777">
            <w:pPr>
              <w:jc w:val="center"/>
              <w:rPr>
                <w:rFonts w:ascii="Verdana" w:hAnsi="Verdana" w:cs="Arial"/>
                <w:sz w:val="20"/>
                <w:szCs w:val="20"/>
              </w:rPr>
            </w:pPr>
            <w:r w:rsidRPr="00AB62C7">
              <w:rPr>
                <w:rFonts w:ascii="Verdana" w:hAnsi="Verdana" w:cs="Arial"/>
                <w:sz w:val="20"/>
                <w:szCs w:val="20"/>
              </w:rPr>
              <w:t>No</w:t>
            </w:r>
          </w:p>
        </w:tc>
        <w:tc>
          <w:tcPr>
            <w:tcW w:w="656" w:type="pct"/>
            <w:shd w:val="clear" w:color="auto" w:fill="FFF2CC" w:themeFill="accent4" w:themeFillTint="33"/>
          </w:tcPr>
          <w:p w:rsidRPr="00AB62C7" w:rsidR="009F462F" w:rsidRDefault="009F462F" w14:paraId="46FC3D58" w14:textId="77777777">
            <w:pPr>
              <w:jc w:val="center"/>
              <w:rPr>
                <w:rFonts w:ascii="Verdana" w:hAnsi="Verdana" w:cs="Arial"/>
                <w:sz w:val="20"/>
                <w:szCs w:val="20"/>
              </w:rPr>
            </w:pPr>
            <w:r w:rsidRPr="00AB62C7">
              <w:rPr>
                <w:rFonts w:ascii="Verdana" w:hAnsi="Verdana" w:cs="Arial"/>
                <w:sz w:val="20"/>
                <w:szCs w:val="20"/>
              </w:rPr>
              <w:t>Si</w:t>
            </w:r>
          </w:p>
        </w:tc>
        <w:tc>
          <w:tcPr>
            <w:tcW w:w="660" w:type="pct"/>
            <w:shd w:val="clear" w:color="auto" w:fill="FFF2CC" w:themeFill="accent4" w:themeFillTint="33"/>
            <w:vAlign w:val="center"/>
          </w:tcPr>
          <w:p w:rsidRPr="00AB62C7" w:rsidR="009F462F" w:rsidRDefault="009F462F" w14:paraId="55CA4264" w14:textId="5EA39BF3">
            <w:pPr>
              <w:jc w:val="center"/>
              <w:rPr>
                <w:rFonts w:ascii="Verdana" w:hAnsi="Verdana" w:cs="Arial"/>
                <w:color w:val="000000"/>
                <w:sz w:val="20"/>
                <w:szCs w:val="20"/>
              </w:rPr>
            </w:pPr>
            <w:r w:rsidRPr="00AB62C7">
              <w:rPr>
                <w:rFonts w:ascii="Verdana" w:hAnsi="Verdana" w:cs="Arial"/>
                <w:color w:val="000000"/>
                <w:sz w:val="20"/>
                <w:szCs w:val="20"/>
              </w:rPr>
              <w:t>11.1</w:t>
            </w:r>
            <w:r>
              <w:rPr>
                <w:rFonts w:ascii="Verdana" w:hAnsi="Verdana" w:cs="Arial"/>
                <w:color w:val="000000"/>
                <w:sz w:val="20"/>
                <w:szCs w:val="20"/>
              </w:rPr>
              <w:t>13</w:t>
            </w:r>
            <w:r w:rsidRPr="00AB62C7">
              <w:rPr>
                <w:rFonts w:ascii="Verdana" w:hAnsi="Verdana" w:cs="Arial"/>
                <w:color w:val="000000"/>
                <w:sz w:val="20"/>
                <w:szCs w:val="20"/>
              </w:rPr>
              <w:t>,</w:t>
            </w:r>
            <w:r>
              <w:rPr>
                <w:rFonts w:ascii="Verdana" w:hAnsi="Verdana" w:cs="Arial"/>
                <w:color w:val="000000"/>
                <w:sz w:val="20"/>
                <w:szCs w:val="20"/>
              </w:rPr>
              <w:t>4</w:t>
            </w:r>
          </w:p>
        </w:tc>
      </w:tr>
    </w:tbl>
    <w:p w:rsidRPr="00AB62C7" w:rsidR="002335EA" w:rsidP="0039602F" w:rsidRDefault="002335EA" w14:paraId="1A61D008" w14:textId="575A99C9">
      <w:pPr>
        <w:rPr>
          <w:rFonts w:ascii="Verdana" w:hAnsi="Verdana" w:eastAsia="Times New Roman"/>
          <w:color w:val="000000" w:themeColor="text1"/>
        </w:rPr>
      </w:pPr>
    </w:p>
    <w:p w:rsidRPr="00AB62C7" w:rsidR="001C7AC2" w:rsidP="0039602F" w:rsidRDefault="001C7AC2" w14:paraId="1E561048" w14:textId="77777777">
      <w:pPr>
        <w:rPr>
          <w:rFonts w:ascii="Verdana" w:hAnsi="Verdana" w:eastAsia="Times New Roman"/>
          <w:color w:val="000000" w:themeColor="text1"/>
        </w:rPr>
      </w:pPr>
    </w:p>
    <w:p w:rsidRPr="00AB62C7" w:rsidR="006C70B5" w:rsidP="00BA7821" w:rsidRDefault="007B27A0" w14:paraId="2A199ACE" w14:textId="092F7119">
      <w:pPr>
        <w:pStyle w:val="Ttulo3"/>
        <w:numPr>
          <w:ilvl w:val="3"/>
          <w:numId w:val="12"/>
        </w:numPr>
        <w:rPr>
          <w:rFonts w:ascii="Verdana" w:hAnsi="Verdana"/>
          <w:lang w:val="es-ES"/>
        </w:rPr>
      </w:pPr>
      <w:bookmarkStart w:name="_Toc216347278" w:id="271"/>
      <w:r w:rsidRPr="00AB62C7">
        <w:rPr>
          <w:rFonts w:ascii="Verdana" w:hAnsi="Verdana"/>
          <w:lang w:val="es-ES"/>
        </w:rPr>
        <w:t>Áreas de Especial Importancia y Ecosistemas Estratégicos</w:t>
      </w:r>
      <w:bookmarkEnd w:id="271"/>
    </w:p>
    <w:p w:rsidRPr="00AB62C7" w:rsidR="004250CD" w:rsidP="0039602F" w:rsidRDefault="007B27A0" w14:paraId="7689C074" w14:textId="057C85CC">
      <w:pPr>
        <w:rPr>
          <w:rFonts w:ascii="Verdana" w:hAnsi="Verdana"/>
          <w:color w:val="FF0000"/>
        </w:rPr>
      </w:pPr>
      <w:r w:rsidRPr="00AB62C7">
        <w:rPr>
          <w:rFonts w:ascii="Verdana" w:hAnsi="Verdana" w:eastAsia="Times New Roman"/>
          <w:b/>
          <w:color w:val="C7B323"/>
          <w:szCs w:val="24"/>
          <w:lang w:val="es-ES"/>
        </w:rPr>
        <w:t>Humedales</w:t>
      </w:r>
    </w:p>
    <w:p w:rsidRPr="00AB62C7" w:rsidR="00C1255F" w:rsidP="0039602F" w:rsidRDefault="7B62AF21" w14:paraId="642D77D3" w14:textId="408C6CDE">
      <w:pPr>
        <w:rPr>
          <w:rFonts w:ascii="Verdana" w:hAnsi="Verdana"/>
        </w:rPr>
      </w:pPr>
      <w:r w:rsidRPr="00AB62C7">
        <w:rPr>
          <w:rFonts w:ascii="Verdana" w:hAnsi="Verdana"/>
        </w:rPr>
        <w:t>Con relación a</w:t>
      </w:r>
      <w:r w:rsidRPr="00AB62C7" w:rsidR="003A5731">
        <w:rPr>
          <w:rFonts w:ascii="Verdana" w:hAnsi="Verdana"/>
        </w:rPr>
        <w:t xml:space="preserve"> ecosistemas estratégicos, resalta en el territorio de Córdoba la presencia de diversos humedales. Dentro de los municipios priorizados la CVS identifica 11 humedales los cuales cuentan con plan de manejo y zonificación correspondiente. Existe un humedal más denominado Ciénaga Orozco el cual no cuenta aún con plan de manejo.</w:t>
      </w:r>
    </w:p>
    <w:p w:rsidRPr="00AB62C7" w:rsidR="00411633" w:rsidP="00411633" w:rsidRDefault="00411633" w14:paraId="54AF601C" w14:textId="68D36439">
      <w:pPr>
        <w:pStyle w:val="Descripcin"/>
        <w:rPr>
          <w:rFonts w:ascii="Verdana" w:hAnsi="Verdana"/>
        </w:rPr>
      </w:pPr>
      <w:bookmarkStart w:name="_Toc183637562" w:id="272"/>
      <w:bookmarkStart w:name="_Toc216347318" w:id="273"/>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27</w:t>
      </w:r>
      <w:r w:rsidRPr="00AB62C7">
        <w:rPr>
          <w:rFonts w:ascii="Verdana" w:hAnsi="Verdana"/>
        </w:rPr>
        <w:fldChar w:fldCharType="end"/>
      </w:r>
      <w:r w:rsidRPr="00AB62C7">
        <w:rPr>
          <w:rFonts w:ascii="Verdana" w:hAnsi="Verdana"/>
        </w:rPr>
        <w:t xml:space="preserve"> Humedales identificados en los 21 municipios priorizados en el departamento de Córdoba</w:t>
      </w:r>
      <w:bookmarkEnd w:id="272"/>
      <w:bookmarkEnd w:id="273"/>
    </w:p>
    <w:tbl>
      <w:tblPr>
        <w:tblStyle w:val="Tablaconcuadrcula"/>
        <w:tblW w:w="5193" w:type="pct"/>
        <w:jc w:val="center"/>
        <w:tblLook w:val="04A0" w:firstRow="1" w:lastRow="0" w:firstColumn="1" w:lastColumn="0" w:noHBand="0" w:noVBand="1"/>
      </w:tblPr>
      <w:tblGrid>
        <w:gridCol w:w="445"/>
        <w:gridCol w:w="1324"/>
        <w:gridCol w:w="13"/>
        <w:gridCol w:w="1594"/>
        <w:gridCol w:w="2043"/>
        <w:gridCol w:w="1342"/>
        <w:gridCol w:w="1271"/>
        <w:gridCol w:w="1137"/>
      </w:tblGrid>
      <w:tr w:rsidRPr="00AB62C7" w:rsidR="00A71482" w:rsidTr="00A71482" w14:paraId="3102819B" w14:textId="77777777">
        <w:trPr>
          <w:trHeight w:val="1020"/>
          <w:tblHeader/>
          <w:jc w:val="center"/>
        </w:trPr>
        <w:tc>
          <w:tcPr>
            <w:tcW w:w="243" w:type="pct"/>
            <w:shd w:val="clear" w:color="auto" w:fill="00B050"/>
          </w:tcPr>
          <w:p w:rsidRPr="00CC14CE" w:rsidR="00A71482" w:rsidRDefault="00A71482" w14:paraId="44B8ADF2" w14:textId="77777777">
            <w:pPr>
              <w:spacing w:after="0"/>
              <w:jc w:val="center"/>
              <w:rPr>
                <w:rFonts w:ascii="Verdana" w:hAnsi="Verdana" w:eastAsia="Times New Roman" w:cs="Arial"/>
                <w:b/>
                <w:bCs/>
                <w:color w:val="FFFFFF" w:themeColor="background1"/>
                <w:sz w:val="18"/>
                <w:szCs w:val="18"/>
                <w:lang w:eastAsia="es-CO"/>
              </w:rPr>
            </w:pPr>
          </w:p>
        </w:tc>
        <w:tc>
          <w:tcPr>
            <w:tcW w:w="722" w:type="pct"/>
            <w:shd w:val="clear" w:color="auto" w:fill="00B050"/>
            <w:vAlign w:val="center"/>
          </w:tcPr>
          <w:p w:rsidRPr="00CC14CE" w:rsidR="00A71482" w:rsidRDefault="00A71482" w14:paraId="206C3DFA" w14:textId="24A40DF8">
            <w:pPr>
              <w:spacing w:after="0"/>
              <w:jc w:val="center"/>
              <w:rPr>
                <w:rFonts w:ascii="Verdana" w:hAnsi="Verdana" w:eastAsia="Times New Roman" w:cs="Arial"/>
                <w:b/>
                <w:bCs/>
                <w:color w:val="FFFFFF" w:themeColor="background1"/>
                <w:sz w:val="18"/>
                <w:szCs w:val="18"/>
                <w:lang w:eastAsia="es-CO"/>
              </w:rPr>
            </w:pPr>
            <w:r w:rsidRPr="00CC14CE">
              <w:rPr>
                <w:rFonts w:ascii="Verdana" w:hAnsi="Verdana" w:eastAsia="Times New Roman" w:cs="Arial"/>
                <w:b/>
                <w:bCs/>
                <w:color w:val="FFFFFF" w:themeColor="background1"/>
                <w:sz w:val="18"/>
                <w:szCs w:val="18"/>
                <w:lang w:eastAsia="es-CO"/>
              </w:rPr>
              <w:t>Figura</w:t>
            </w:r>
          </w:p>
        </w:tc>
        <w:tc>
          <w:tcPr>
            <w:tcW w:w="875" w:type="pct"/>
            <w:gridSpan w:val="2"/>
            <w:shd w:val="clear" w:color="auto" w:fill="00B050"/>
            <w:vAlign w:val="center"/>
          </w:tcPr>
          <w:p w:rsidRPr="00CC14CE" w:rsidR="00A71482" w:rsidRDefault="00A71482" w14:paraId="73927443" w14:textId="77777777">
            <w:pPr>
              <w:spacing w:after="0"/>
              <w:jc w:val="center"/>
              <w:rPr>
                <w:rFonts w:ascii="Verdana" w:hAnsi="Verdana" w:eastAsia="Times New Roman" w:cs="Arial"/>
                <w:b/>
                <w:bCs/>
                <w:color w:val="FFFFFF" w:themeColor="background1"/>
                <w:sz w:val="18"/>
                <w:szCs w:val="18"/>
                <w:lang w:eastAsia="es-CO"/>
              </w:rPr>
            </w:pPr>
            <w:r w:rsidRPr="00CC14CE">
              <w:rPr>
                <w:rFonts w:ascii="Verdana" w:hAnsi="Verdana" w:eastAsia="Times New Roman" w:cs="Arial"/>
                <w:b/>
                <w:bCs/>
                <w:color w:val="FFFFFF" w:themeColor="background1"/>
                <w:sz w:val="18"/>
                <w:szCs w:val="18"/>
                <w:lang w:eastAsia="es-CO"/>
              </w:rPr>
              <w:t>Zona</w:t>
            </w:r>
          </w:p>
        </w:tc>
        <w:tc>
          <w:tcPr>
            <w:tcW w:w="1114" w:type="pct"/>
            <w:shd w:val="clear" w:color="auto" w:fill="00B050"/>
            <w:vAlign w:val="center"/>
          </w:tcPr>
          <w:p w:rsidRPr="00CC14CE" w:rsidR="00A71482" w:rsidRDefault="00A71482" w14:paraId="54832360" w14:textId="77777777">
            <w:pPr>
              <w:spacing w:after="0"/>
              <w:jc w:val="center"/>
              <w:rPr>
                <w:rFonts w:ascii="Verdana" w:hAnsi="Verdana" w:eastAsia="Times New Roman" w:cs="Arial"/>
                <w:b/>
                <w:bCs/>
                <w:color w:val="FFFFFF" w:themeColor="background1"/>
                <w:sz w:val="18"/>
                <w:szCs w:val="18"/>
                <w:lang w:eastAsia="es-CO"/>
              </w:rPr>
            </w:pPr>
            <w:r w:rsidRPr="00CC14CE">
              <w:rPr>
                <w:rFonts w:ascii="Verdana" w:hAnsi="Verdana" w:eastAsia="Times New Roman" w:cs="Arial"/>
                <w:b/>
                <w:bCs/>
                <w:color w:val="FFFFFF" w:themeColor="background1"/>
                <w:sz w:val="18"/>
                <w:szCs w:val="18"/>
                <w:lang w:eastAsia="es-CO"/>
              </w:rPr>
              <w:t>Subzona</w:t>
            </w:r>
          </w:p>
        </w:tc>
        <w:tc>
          <w:tcPr>
            <w:tcW w:w="732" w:type="pct"/>
            <w:shd w:val="clear" w:color="auto" w:fill="00B050"/>
            <w:vAlign w:val="center"/>
          </w:tcPr>
          <w:p w:rsidRPr="00CC14CE" w:rsidR="00A71482" w:rsidRDefault="00A71482" w14:paraId="45F10F96" w14:textId="4EC87C59">
            <w:pPr>
              <w:spacing w:after="0"/>
              <w:jc w:val="center"/>
              <w:rPr>
                <w:rFonts w:ascii="Verdana" w:hAnsi="Verdana" w:eastAsia="Times New Roman" w:cs="Arial"/>
                <w:b/>
                <w:bCs/>
                <w:color w:val="FFFFFF" w:themeColor="background1"/>
                <w:sz w:val="18"/>
                <w:szCs w:val="18"/>
                <w:lang w:eastAsia="es-CO"/>
              </w:rPr>
            </w:pPr>
            <w:r w:rsidRPr="00CC14CE">
              <w:rPr>
                <w:rFonts w:ascii="Verdana" w:hAnsi="Verdana" w:eastAsia="Times New Roman" w:cs="Arial"/>
                <w:b/>
                <w:bCs/>
                <w:color w:val="FFFFFF" w:themeColor="background1"/>
                <w:sz w:val="18"/>
                <w:szCs w:val="18"/>
                <w:lang w:eastAsia="es-CO"/>
              </w:rPr>
              <w:t>Restricción de la Frontera Agrícola</w:t>
            </w:r>
          </w:p>
        </w:tc>
        <w:tc>
          <w:tcPr>
            <w:tcW w:w="693" w:type="pct"/>
            <w:shd w:val="clear" w:color="auto" w:fill="00B050"/>
            <w:vAlign w:val="center"/>
          </w:tcPr>
          <w:p w:rsidRPr="00CC14CE" w:rsidR="00A71482" w:rsidRDefault="00A71482" w14:paraId="4BEFD50B" w14:textId="77777777">
            <w:pPr>
              <w:spacing w:after="0"/>
              <w:jc w:val="center"/>
              <w:rPr>
                <w:rFonts w:ascii="Verdana" w:hAnsi="Verdana" w:eastAsia="Times New Roman" w:cs="Arial"/>
                <w:b/>
                <w:bCs/>
                <w:color w:val="FFFFFF" w:themeColor="background1"/>
                <w:sz w:val="18"/>
                <w:szCs w:val="18"/>
                <w:lang w:eastAsia="es-CO"/>
              </w:rPr>
            </w:pPr>
            <w:r w:rsidRPr="00CC14CE">
              <w:rPr>
                <w:rFonts w:ascii="Verdana" w:hAnsi="Verdana" w:eastAsia="Times New Roman" w:cs="Arial"/>
                <w:b/>
                <w:bCs/>
                <w:color w:val="FFFFFF" w:themeColor="background1"/>
                <w:sz w:val="18"/>
                <w:szCs w:val="18"/>
                <w:lang w:eastAsia="es-CO"/>
              </w:rPr>
              <w:t>Habilitada para ingresar a APPA</w:t>
            </w:r>
          </w:p>
        </w:tc>
        <w:tc>
          <w:tcPr>
            <w:tcW w:w="622" w:type="pct"/>
            <w:shd w:val="clear" w:color="auto" w:fill="00B050"/>
            <w:vAlign w:val="center"/>
          </w:tcPr>
          <w:p w:rsidRPr="00CC14CE" w:rsidR="00A71482" w:rsidRDefault="00A71482" w14:paraId="4ACCE1E2" w14:textId="77777777">
            <w:pPr>
              <w:spacing w:after="0"/>
              <w:jc w:val="center"/>
              <w:rPr>
                <w:rFonts w:ascii="Verdana" w:hAnsi="Verdana" w:eastAsia="Times New Roman" w:cs="Arial"/>
                <w:b/>
                <w:bCs/>
                <w:color w:val="FFFFFF" w:themeColor="background1"/>
                <w:sz w:val="18"/>
                <w:szCs w:val="18"/>
                <w:lang w:eastAsia="es-CO"/>
              </w:rPr>
            </w:pPr>
            <w:r w:rsidRPr="00CC14CE">
              <w:rPr>
                <w:rFonts w:ascii="Verdana" w:hAnsi="Verdana" w:eastAsia="Times New Roman" w:cs="Arial"/>
                <w:b/>
                <w:bCs/>
                <w:color w:val="FFFFFF" w:themeColor="background1"/>
                <w:sz w:val="18"/>
                <w:szCs w:val="18"/>
                <w:lang w:eastAsia="es-CO"/>
              </w:rPr>
              <w:t>Área (ha)</w:t>
            </w:r>
          </w:p>
        </w:tc>
      </w:tr>
      <w:tr w:rsidRPr="00AB62C7" w:rsidR="00A71482" w:rsidTr="00A71482" w14:paraId="057A277E" w14:textId="77777777">
        <w:tblPrEx>
          <w:jc w:val="left"/>
        </w:tblPrEx>
        <w:trPr>
          <w:trHeight w:val="300"/>
        </w:trPr>
        <w:tc>
          <w:tcPr>
            <w:tcW w:w="243" w:type="pct"/>
            <w:vMerge w:val="restart"/>
          </w:tcPr>
          <w:p w:rsidRPr="00CC14CE" w:rsidR="00A71482" w:rsidRDefault="00A71482" w14:paraId="28AB9D65" w14:textId="2C137C1B">
            <w:pPr>
              <w:jc w:val="center"/>
              <w:rPr>
                <w:rFonts w:ascii="Verdana" w:hAnsi="Verdana" w:cs="Arial"/>
                <w:sz w:val="18"/>
                <w:szCs w:val="18"/>
              </w:rPr>
            </w:pPr>
            <w:r>
              <w:rPr>
                <w:rFonts w:ascii="Verdana" w:hAnsi="Verdana" w:cs="Arial"/>
                <w:sz w:val="18"/>
                <w:szCs w:val="18"/>
              </w:rPr>
              <w:t>1</w:t>
            </w:r>
          </w:p>
        </w:tc>
        <w:tc>
          <w:tcPr>
            <w:tcW w:w="729" w:type="pct"/>
            <w:gridSpan w:val="2"/>
            <w:vMerge w:val="restart"/>
            <w:vAlign w:val="center"/>
          </w:tcPr>
          <w:p w:rsidRPr="00CC14CE" w:rsidR="00A71482" w:rsidRDefault="00A71482" w14:paraId="5F6D79C7" w14:textId="7BF6085C">
            <w:pPr>
              <w:jc w:val="center"/>
              <w:rPr>
                <w:rFonts w:ascii="Verdana" w:hAnsi="Verdana" w:cs="Arial"/>
                <w:sz w:val="18"/>
                <w:szCs w:val="18"/>
              </w:rPr>
            </w:pPr>
            <w:r w:rsidRPr="00CC14CE">
              <w:rPr>
                <w:rFonts w:ascii="Verdana" w:hAnsi="Verdana" w:cs="Arial"/>
                <w:sz w:val="18"/>
                <w:szCs w:val="18"/>
              </w:rPr>
              <w:t>Humedal Berlín</w:t>
            </w:r>
          </w:p>
        </w:tc>
        <w:tc>
          <w:tcPr>
            <w:tcW w:w="869" w:type="pct"/>
            <w:vAlign w:val="center"/>
          </w:tcPr>
          <w:p w:rsidRPr="00CC14CE" w:rsidR="00A71482" w:rsidRDefault="00A71482" w14:paraId="05E5B059" w14:textId="77777777">
            <w:pPr>
              <w:jc w:val="center"/>
              <w:rPr>
                <w:rFonts w:ascii="Verdana" w:hAnsi="Verdana" w:cs="Arial"/>
                <w:color w:val="000000"/>
                <w:sz w:val="18"/>
                <w:szCs w:val="18"/>
              </w:rPr>
            </w:pPr>
            <w:r w:rsidRPr="00CC14CE">
              <w:rPr>
                <w:rFonts w:ascii="Verdana" w:hAnsi="Verdana" w:cs="Arial"/>
                <w:color w:val="000000"/>
                <w:sz w:val="18"/>
                <w:szCs w:val="18"/>
              </w:rPr>
              <w:t>Preservación y protección ambiental</w:t>
            </w:r>
          </w:p>
        </w:tc>
        <w:tc>
          <w:tcPr>
            <w:tcW w:w="1114" w:type="pct"/>
          </w:tcPr>
          <w:p w:rsidRPr="00CC14CE" w:rsidR="00A71482" w:rsidRDefault="00A71482" w14:paraId="57AAECC5"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534A225F"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5E158A6D"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7B6C515C" w14:textId="41F21A4F">
            <w:pPr>
              <w:jc w:val="center"/>
              <w:rPr>
                <w:rFonts w:ascii="Verdana" w:hAnsi="Verdana" w:cs="Arial"/>
                <w:color w:val="000000"/>
                <w:sz w:val="18"/>
                <w:szCs w:val="18"/>
              </w:rPr>
            </w:pPr>
            <w:r w:rsidRPr="00CC14CE">
              <w:rPr>
                <w:rFonts w:ascii="Verdana" w:hAnsi="Verdana" w:cs="Arial"/>
                <w:color w:val="000000"/>
                <w:sz w:val="18"/>
                <w:szCs w:val="18"/>
              </w:rPr>
              <w:t>115,83</w:t>
            </w:r>
          </w:p>
        </w:tc>
      </w:tr>
      <w:tr w:rsidRPr="00AB62C7" w:rsidR="00A71482" w:rsidTr="00A71482" w14:paraId="34885638" w14:textId="77777777">
        <w:tblPrEx>
          <w:jc w:val="left"/>
        </w:tblPrEx>
        <w:trPr>
          <w:trHeight w:val="300"/>
        </w:trPr>
        <w:tc>
          <w:tcPr>
            <w:tcW w:w="243" w:type="pct"/>
            <w:vMerge/>
          </w:tcPr>
          <w:p w:rsidRPr="00CC14CE" w:rsidR="00A71482" w:rsidRDefault="00A71482" w14:paraId="5EE554E4" w14:textId="77777777">
            <w:pPr>
              <w:rPr>
                <w:rFonts w:ascii="Verdana" w:hAnsi="Verdana" w:cs="Arial"/>
                <w:b/>
                <w:bCs/>
                <w:sz w:val="18"/>
                <w:szCs w:val="18"/>
                <w:highlight w:val="yellow"/>
              </w:rPr>
            </w:pPr>
          </w:p>
        </w:tc>
        <w:tc>
          <w:tcPr>
            <w:tcW w:w="729" w:type="pct"/>
            <w:gridSpan w:val="2"/>
            <w:vMerge/>
          </w:tcPr>
          <w:p w:rsidRPr="00CC14CE" w:rsidR="00A71482" w:rsidRDefault="00A71482" w14:paraId="3A49C3FF" w14:textId="5AC1FBCA">
            <w:pPr>
              <w:rPr>
                <w:rFonts w:ascii="Verdana" w:hAnsi="Verdana" w:cs="Arial"/>
                <w:b/>
                <w:bCs/>
                <w:sz w:val="18"/>
                <w:szCs w:val="18"/>
                <w:highlight w:val="yellow"/>
              </w:rPr>
            </w:pPr>
          </w:p>
        </w:tc>
        <w:tc>
          <w:tcPr>
            <w:tcW w:w="869" w:type="pct"/>
            <w:vAlign w:val="center"/>
          </w:tcPr>
          <w:p w:rsidRPr="00CC14CE" w:rsidR="00A71482" w:rsidRDefault="00A71482" w14:paraId="3AF0E275" w14:textId="77777777">
            <w:pPr>
              <w:jc w:val="center"/>
              <w:rPr>
                <w:rFonts w:ascii="Verdana" w:hAnsi="Verdana" w:cs="Arial"/>
                <w:color w:val="000000"/>
                <w:sz w:val="18"/>
                <w:szCs w:val="18"/>
              </w:rPr>
            </w:pPr>
            <w:r w:rsidRPr="00CC14CE">
              <w:rPr>
                <w:rFonts w:ascii="Verdana" w:hAnsi="Verdana" w:cs="Arial"/>
                <w:color w:val="000000"/>
                <w:sz w:val="18"/>
                <w:szCs w:val="18"/>
              </w:rPr>
              <w:t>Recuperación ambiental</w:t>
            </w:r>
          </w:p>
        </w:tc>
        <w:tc>
          <w:tcPr>
            <w:tcW w:w="1114" w:type="pct"/>
          </w:tcPr>
          <w:p w:rsidRPr="00CC14CE" w:rsidR="00A71482" w:rsidRDefault="00A71482" w14:paraId="462C6DA8"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3177A6FD"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564E1366"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0C4B0195" w14:textId="21AEE843">
            <w:pPr>
              <w:jc w:val="center"/>
              <w:rPr>
                <w:rFonts w:ascii="Verdana" w:hAnsi="Verdana" w:cs="Arial"/>
                <w:color w:val="000000"/>
                <w:sz w:val="18"/>
                <w:szCs w:val="18"/>
              </w:rPr>
            </w:pPr>
            <w:r w:rsidRPr="00CC14CE">
              <w:rPr>
                <w:rFonts w:ascii="Verdana" w:hAnsi="Verdana" w:cs="Arial"/>
                <w:color w:val="000000"/>
                <w:sz w:val="18"/>
                <w:szCs w:val="18"/>
              </w:rPr>
              <w:t>880,95</w:t>
            </w:r>
          </w:p>
        </w:tc>
      </w:tr>
      <w:tr w:rsidRPr="00AB62C7" w:rsidR="00A71482" w:rsidTr="00A71482" w14:paraId="1B8B6942" w14:textId="77777777">
        <w:tblPrEx>
          <w:jc w:val="left"/>
        </w:tblPrEx>
        <w:trPr>
          <w:trHeight w:val="300"/>
        </w:trPr>
        <w:tc>
          <w:tcPr>
            <w:tcW w:w="243" w:type="pct"/>
            <w:vMerge/>
          </w:tcPr>
          <w:p w:rsidRPr="00CC14CE" w:rsidR="00A71482" w:rsidRDefault="00A71482" w14:paraId="72A0DCE5" w14:textId="77777777">
            <w:pPr>
              <w:rPr>
                <w:rFonts w:ascii="Verdana" w:hAnsi="Verdana" w:cs="Arial"/>
                <w:b/>
                <w:bCs/>
                <w:sz w:val="18"/>
                <w:szCs w:val="18"/>
                <w:highlight w:val="yellow"/>
              </w:rPr>
            </w:pPr>
          </w:p>
        </w:tc>
        <w:tc>
          <w:tcPr>
            <w:tcW w:w="729" w:type="pct"/>
            <w:gridSpan w:val="2"/>
            <w:vMerge/>
          </w:tcPr>
          <w:p w:rsidRPr="00CC14CE" w:rsidR="00A71482" w:rsidRDefault="00A71482" w14:paraId="6D6078CF" w14:textId="1EF686DF">
            <w:pPr>
              <w:rPr>
                <w:rFonts w:ascii="Verdana" w:hAnsi="Verdana" w:cs="Arial"/>
                <w:b/>
                <w:bCs/>
                <w:sz w:val="18"/>
                <w:szCs w:val="18"/>
                <w:highlight w:val="yellow"/>
              </w:rPr>
            </w:pPr>
          </w:p>
        </w:tc>
        <w:tc>
          <w:tcPr>
            <w:tcW w:w="869" w:type="pct"/>
            <w:shd w:val="clear" w:color="auto" w:fill="FFF2CC" w:themeFill="accent4" w:themeFillTint="33"/>
            <w:vAlign w:val="center"/>
          </w:tcPr>
          <w:p w:rsidRPr="00CC14CE" w:rsidR="00A71482" w:rsidRDefault="00A71482" w14:paraId="29078E91" w14:textId="77777777">
            <w:pPr>
              <w:jc w:val="center"/>
              <w:rPr>
                <w:rFonts w:ascii="Verdana" w:hAnsi="Verdana" w:cs="Arial"/>
                <w:color w:val="000000"/>
                <w:sz w:val="18"/>
                <w:szCs w:val="18"/>
              </w:rPr>
            </w:pPr>
            <w:r w:rsidRPr="00CC14CE">
              <w:rPr>
                <w:rFonts w:ascii="Verdana" w:hAnsi="Verdana" w:cs="Arial"/>
                <w:color w:val="000000"/>
                <w:sz w:val="18"/>
                <w:szCs w:val="18"/>
              </w:rPr>
              <w:t xml:space="preserve">Áreas de producción sostenible </w:t>
            </w:r>
          </w:p>
        </w:tc>
        <w:tc>
          <w:tcPr>
            <w:tcW w:w="1114" w:type="pct"/>
            <w:shd w:val="clear" w:color="auto" w:fill="FFF2CC" w:themeFill="accent4" w:themeFillTint="33"/>
          </w:tcPr>
          <w:p w:rsidRPr="00CC14CE" w:rsidR="00A71482" w:rsidRDefault="00A71482" w14:paraId="21F523C6" w14:textId="77777777">
            <w:pPr>
              <w:jc w:val="center"/>
              <w:rPr>
                <w:rFonts w:ascii="Verdana" w:hAnsi="Verdana" w:cs="Arial"/>
                <w:color w:val="000000"/>
                <w:sz w:val="18"/>
                <w:szCs w:val="18"/>
              </w:rPr>
            </w:pPr>
            <w:r w:rsidRPr="00CC14CE">
              <w:rPr>
                <w:rFonts w:ascii="Verdana" w:hAnsi="Verdana" w:cs="Arial"/>
                <w:color w:val="000000"/>
                <w:sz w:val="18"/>
                <w:szCs w:val="18"/>
              </w:rPr>
              <w:t>bajo condicionamientos ambientales específicos (Zona amortiguación)</w:t>
            </w:r>
          </w:p>
        </w:tc>
        <w:tc>
          <w:tcPr>
            <w:tcW w:w="732" w:type="pct"/>
            <w:shd w:val="clear" w:color="auto" w:fill="FFF2CC" w:themeFill="accent4" w:themeFillTint="33"/>
          </w:tcPr>
          <w:p w:rsidRPr="00CC14CE" w:rsidR="00A71482" w:rsidRDefault="00A71482" w14:paraId="546A2743"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tcPr>
          <w:p w:rsidRPr="00CC14CE" w:rsidR="00A71482" w:rsidRDefault="00A71482" w14:paraId="0771285C"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vAlign w:val="center"/>
          </w:tcPr>
          <w:p w:rsidRPr="00CC14CE" w:rsidR="00A71482" w:rsidRDefault="00A71482" w14:paraId="1B25FDEF" w14:textId="47FEC02D">
            <w:pPr>
              <w:jc w:val="center"/>
              <w:rPr>
                <w:rFonts w:ascii="Verdana" w:hAnsi="Verdana" w:cs="Arial"/>
                <w:color w:val="000000"/>
                <w:sz w:val="18"/>
                <w:szCs w:val="18"/>
              </w:rPr>
            </w:pPr>
            <w:r w:rsidRPr="00CC14CE">
              <w:rPr>
                <w:rFonts w:ascii="Verdana" w:hAnsi="Verdana" w:cs="Arial"/>
                <w:color w:val="000000"/>
                <w:sz w:val="18"/>
                <w:szCs w:val="18"/>
              </w:rPr>
              <w:t>687,78</w:t>
            </w:r>
          </w:p>
        </w:tc>
      </w:tr>
      <w:tr w:rsidRPr="00AB62C7" w:rsidR="00A71482" w:rsidTr="00A71482" w14:paraId="494C6DE0" w14:textId="77777777">
        <w:tblPrEx>
          <w:jc w:val="left"/>
        </w:tblPrEx>
        <w:trPr>
          <w:trHeight w:val="179"/>
        </w:trPr>
        <w:tc>
          <w:tcPr>
            <w:tcW w:w="243" w:type="pct"/>
            <w:shd w:val="clear" w:color="auto" w:fill="C45911" w:themeFill="accent2" w:themeFillShade="BF"/>
          </w:tcPr>
          <w:p w:rsidRPr="00CC14CE" w:rsidR="00A71482" w:rsidRDefault="00A71482" w14:paraId="658CFA26" w14:textId="77777777">
            <w:pPr>
              <w:rPr>
                <w:rFonts w:ascii="Verdana" w:hAnsi="Verdana" w:cs="Arial"/>
                <w:sz w:val="18"/>
                <w:szCs w:val="18"/>
              </w:rPr>
            </w:pPr>
          </w:p>
        </w:tc>
        <w:tc>
          <w:tcPr>
            <w:tcW w:w="729" w:type="pct"/>
            <w:gridSpan w:val="2"/>
            <w:shd w:val="clear" w:color="auto" w:fill="C45911" w:themeFill="accent2" w:themeFillShade="BF"/>
            <w:vAlign w:val="center"/>
          </w:tcPr>
          <w:p w:rsidRPr="00CC14CE" w:rsidR="00A71482" w:rsidRDefault="00A71482" w14:paraId="4E51BBA1" w14:textId="20472CC3">
            <w:pPr>
              <w:rPr>
                <w:rFonts w:ascii="Verdana" w:hAnsi="Verdana" w:cs="Arial"/>
                <w:sz w:val="18"/>
                <w:szCs w:val="18"/>
              </w:rPr>
            </w:pPr>
          </w:p>
        </w:tc>
        <w:tc>
          <w:tcPr>
            <w:tcW w:w="869" w:type="pct"/>
            <w:shd w:val="clear" w:color="auto" w:fill="C45911" w:themeFill="accent2" w:themeFillShade="BF"/>
            <w:vAlign w:val="center"/>
          </w:tcPr>
          <w:p w:rsidRPr="00CC14CE" w:rsidR="00A71482" w:rsidRDefault="00A71482" w14:paraId="3097E13C" w14:textId="77777777">
            <w:pPr>
              <w:jc w:val="center"/>
              <w:rPr>
                <w:rFonts w:ascii="Verdana" w:hAnsi="Verdana" w:cs="Arial"/>
                <w:color w:val="000000"/>
                <w:sz w:val="18"/>
                <w:szCs w:val="18"/>
              </w:rPr>
            </w:pPr>
          </w:p>
        </w:tc>
        <w:tc>
          <w:tcPr>
            <w:tcW w:w="1114" w:type="pct"/>
            <w:shd w:val="clear" w:color="auto" w:fill="C45911" w:themeFill="accent2" w:themeFillShade="BF"/>
          </w:tcPr>
          <w:p w:rsidRPr="00CC14CE" w:rsidR="00A71482" w:rsidRDefault="00A71482" w14:paraId="4DA89B27" w14:textId="77777777">
            <w:pPr>
              <w:jc w:val="center"/>
              <w:rPr>
                <w:rFonts w:ascii="Verdana" w:hAnsi="Verdana" w:cs="Arial"/>
                <w:color w:val="000000"/>
                <w:sz w:val="18"/>
                <w:szCs w:val="18"/>
              </w:rPr>
            </w:pPr>
          </w:p>
        </w:tc>
        <w:tc>
          <w:tcPr>
            <w:tcW w:w="732" w:type="pct"/>
            <w:shd w:val="clear" w:color="auto" w:fill="C45911" w:themeFill="accent2" w:themeFillShade="BF"/>
          </w:tcPr>
          <w:p w:rsidRPr="00CC14CE" w:rsidR="00A71482" w:rsidRDefault="00A71482" w14:paraId="585517A2" w14:textId="77777777">
            <w:pPr>
              <w:jc w:val="center"/>
              <w:rPr>
                <w:rFonts w:ascii="Verdana" w:hAnsi="Verdana" w:cs="Arial"/>
                <w:sz w:val="18"/>
                <w:szCs w:val="18"/>
              </w:rPr>
            </w:pPr>
          </w:p>
        </w:tc>
        <w:tc>
          <w:tcPr>
            <w:tcW w:w="693" w:type="pct"/>
            <w:shd w:val="clear" w:color="auto" w:fill="C45911" w:themeFill="accent2" w:themeFillShade="BF"/>
          </w:tcPr>
          <w:p w:rsidRPr="00CC14CE" w:rsidR="00A71482" w:rsidRDefault="00A71482" w14:paraId="53789457" w14:textId="77777777">
            <w:pPr>
              <w:jc w:val="center"/>
              <w:rPr>
                <w:rFonts w:ascii="Verdana" w:hAnsi="Verdana" w:cs="Arial"/>
                <w:sz w:val="18"/>
                <w:szCs w:val="18"/>
              </w:rPr>
            </w:pPr>
          </w:p>
        </w:tc>
        <w:tc>
          <w:tcPr>
            <w:tcW w:w="622" w:type="pct"/>
            <w:shd w:val="clear" w:color="auto" w:fill="C45911" w:themeFill="accent2" w:themeFillShade="BF"/>
            <w:vAlign w:val="center"/>
          </w:tcPr>
          <w:p w:rsidRPr="00CC14CE" w:rsidR="00A71482" w:rsidRDefault="00A71482" w14:paraId="53DFBC6C" w14:textId="77777777">
            <w:pPr>
              <w:jc w:val="center"/>
              <w:rPr>
                <w:rFonts w:ascii="Verdana" w:hAnsi="Verdana" w:cs="Arial"/>
                <w:color w:val="000000"/>
                <w:sz w:val="18"/>
                <w:szCs w:val="18"/>
              </w:rPr>
            </w:pPr>
          </w:p>
        </w:tc>
      </w:tr>
      <w:tr w:rsidRPr="00AB62C7" w:rsidR="00A71482" w:rsidTr="00A71482" w14:paraId="0D389A84" w14:textId="77777777">
        <w:tblPrEx>
          <w:jc w:val="left"/>
        </w:tblPrEx>
        <w:trPr>
          <w:trHeight w:val="300"/>
        </w:trPr>
        <w:tc>
          <w:tcPr>
            <w:tcW w:w="243" w:type="pct"/>
            <w:vMerge w:val="restart"/>
          </w:tcPr>
          <w:p w:rsidRPr="00CC14CE" w:rsidR="00A71482" w:rsidRDefault="00A71482" w14:paraId="07E03374" w14:textId="0FFDF872">
            <w:pPr>
              <w:jc w:val="center"/>
              <w:rPr>
                <w:rFonts w:ascii="Verdana" w:hAnsi="Verdana" w:cs="Arial"/>
                <w:sz w:val="18"/>
                <w:szCs w:val="18"/>
              </w:rPr>
            </w:pPr>
            <w:r>
              <w:rPr>
                <w:rFonts w:ascii="Verdana" w:hAnsi="Verdana" w:cs="Arial"/>
                <w:sz w:val="18"/>
                <w:szCs w:val="18"/>
              </w:rPr>
              <w:t>2</w:t>
            </w:r>
          </w:p>
        </w:tc>
        <w:tc>
          <w:tcPr>
            <w:tcW w:w="729" w:type="pct"/>
            <w:gridSpan w:val="2"/>
            <w:vMerge w:val="restart"/>
            <w:vAlign w:val="center"/>
          </w:tcPr>
          <w:p w:rsidRPr="00CC14CE" w:rsidR="00A71482" w:rsidRDefault="00A71482" w14:paraId="142000C5" w14:textId="6C655E51">
            <w:pPr>
              <w:jc w:val="center"/>
              <w:rPr>
                <w:rFonts w:ascii="Verdana" w:hAnsi="Verdana" w:cs="Arial"/>
                <w:sz w:val="18"/>
                <w:szCs w:val="18"/>
              </w:rPr>
            </w:pPr>
            <w:r w:rsidRPr="00CC14CE">
              <w:rPr>
                <w:rFonts w:ascii="Verdana" w:hAnsi="Verdana" w:cs="Arial"/>
                <w:sz w:val="18"/>
                <w:szCs w:val="18"/>
              </w:rPr>
              <w:t>Humedal Charco Ají</w:t>
            </w:r>
          </w:p>
        </w:tc>
        <w:tc>
          <w:tcPr>
            <w:tcW w:w="869" w:type="pct"/>
            <w:vAlign w:val="center"/>
          </w:tcPr>
          <w:p w:rsidRPr="00CC14CE" w:rsidR="00A71482" w:rsidRDefault="00A71482" w14:paraId="2ACA499A" w14:textId="77777777">
            <w:pPr>
              <w:jc w:val="center"/>
              <w:rPr>
                <w:rFonts w:ascii="Verdana" w:hAnsi="Verdana" w:cs="Arial"/>
                <w:color w:val="000000"/>
                <w:sz w:val="18"/>
                <w:szCs w:val="18"/>
              </w:rPr>
            </w:pPr>
            <w:r w:rsidRPr="00CC14CE">
              <w:rPr>
                <w:rFonts w:ascii="Verdana" w:hAnsi="Verdana" w:cs="Arial"/>
                <w:color w:val="000000"/>
                <w:sz w:val="18"/>
                <w:szCs w:val="18"/>
              </w:rPr>
              <w:t>Recuperación para la conservación</w:t>
            </w:r>
          </w:p>
        </w:tc>
        <w:tc>
          <w:tcPr>
            <w:tcW w:w="1114" w:type="pct"/>
          </w:tcPr>
          <w:p w:rsidRPr="00CC14CE" w:rsidR="00A71482" w:rsidRDefault="00A71482" w14:paraId="2D767017"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33B6DF59"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09A32DA1"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541A3A3A" w14:textId="5184E81C">
            <w:pPr>
              <w:jc w:val="center"/>
              <w:rPr>
                <w:rFonts w:ascii="Verdana" w:hAnsi="Verdana" w:cs="Arial"/>
                <w:color w:val="000000"/>
                <w:sz w:val="18"/>
                <w:szCs w:val="18"/>
              </w:rPr>
            </w:pPr>
            <w:r w:rsidRPr="00CC14CE">
              <w:rPr>
                <w:rFonts w:ascii="Verdana" w:hAnsi="Verdana" w:cs="Arial"/>
                <w:color w:val="000000"/>
                <w:sz w:val="18"/>
                <w:szCs w:val="18"/>
              </w:rPr>
              <w:t>337,58</w:t>
            </w:r>
          </w:p>
        </w:tc>
      </w:tr>
      <w:tr w:rsidRPr="00AB62C7" w:rsidR="00A71482" w:rsidTr="00A71482" w14:paraId="4B8B560E" w14:textId="77777777">
        <w:tblPrEx>
          <w:jc w:val="left"/>
        </w:tblPrEx>
        <w:trPr>
          <w:trHeight w:val="300"/>
        </w:trPr>
        <w:tc>
          <w:tcPr>
            <w:tcW w:w="243" w:type="pct"/>
            <w:vMerge/>
          </w:tcPr>
          <w:p w:rsidRPr="00CC14CE" w:rsidR="00A71482" w:rsidRDefault="00A71482" w14:paraId="2E01A985" w14:textId="77777777">
            <w:pPr>
              <w:rPr>
                <w:rFonts w:ascii="Verdana" w:hAnsi="Verdana" w:cs="Arial"/>
                <w:b/>
                <w:bCs/>
                <w:sz w:val="18"/>
                <w:szCs w:val="18"/>
                <w:highlight w:val="yellow"/>
              </w:rPr>
            </w:pPr>
          </w:p>
        </w:tc>
        <w:tc>
          <w:tcPr>
            <w:tcW w:w="729" w:type="pct"/>
            <w:gridSpan w:val="2"/>
            <w:vMerge/>
          </w:tcPr>
          <w:p w:rsidRPr="00CC14CE" w:rsidR="00A71482" w:rsidRDefault="00A71482" w14:paraId="4F8C6C74" w14:textId="3F229D84">
            <w:pPr>
              <w:rPr>
                <w:rFonts w:ascii="Verdana" w:hAnsi="Verdana" w:cs="Arial"/>
                <w:b/>
                <w:bCs/>
                <w:sz w:val="18"/>
                <w:szCs w:val="18"/>
                <w:highlight w:val="yellow"/>
              </w:rPr>
            </w:pPr>
          </w:p>
        </w:tc>
        <w:tc>
          <w:tcPr>
            <w:tcW w:w="869" w:type="pct"/>
            <w:vAlign w:val="center"/>
          </w:tcPr>
          <w:p w:rsidRPr="00CC14CE" w:rsidR="00A71482" w:rsidRDefault="00A71482" w14:paraId="59298850" w14:textId="77777777">
            <w:pPr>
              <w:jc w:val="center"/>
              <w:rPr>
                <w:rFonts w:ascii="Verdana" w:hAnsi="Verdana" w:cs="Arial"/>
                <w:color w:val="000000"/>
                <w:sz w:val="18"/>
                <w:szCs w:val="18"/>
              </w:rPr>
            </w:pPr>
            <w:r w:rsidRPr="00CC14CE">
              <w:rPr>
                <w:rFonts w:ascii="Verdana" w:hAnsi="Verdana" w:cs="Arial"/>
                <w:color w:val="000000"/>
                <w:sz w:val="18"/>
                <w:szCs w:val="18"/>
              </w:rPr>
              <w:t>Recuperación para el uso sostenible</w:t>
            </w:r>
          </w:p>
        </w:tc>
        <w:tc>
          <w:tcPr>
            <w:tcW w:w="1114" w:type="pct"/>
          </w:tcPr>
          <w:p w:rsidRPr="00CC14CE" w:rsidR="00A71482" w:rsidRDefault="00A71482" w14:paraId="295F4DAA"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48333C1D"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7095F7B4"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444CA60F" w14:textId="2B842D3D">
            <w:pPr>
              <w:jc w:val="center"/>
              <w:rPr>
                <w:rFonts w:ascii="Verdana" w:hAnsi="Verdana" w:cs="Arial"/>
                <w:color w:val="000000"/>
                <w:sz w:val="18"/>
                <w:szCs w:val="18"/>
              </w:rPr>
            </w:pPr>
            <w:r w:rsidRPr="00CC14CE">
              <w:rPr>
                <w:rFonts w:ascii="Verdana" w:hAnsi="Verdana" w:cs="Arial"/>
                <w:color w:val="000000"/>
                <w:sz w:val="18"/>
                <w:szCs w:val="18"/>
              </w:rPr>
              <w:t>1.028,21</w:t>
            </w:r>
          </w:p>
        </w:tc>
      </w:tr>
      <w:tr w:rsidRPr="00AB62C7" w:rsidR="00A71482" w:rsidTr="00A71482" w14:paraId="0842494F" w14:textId="77777777">
        <w:tblPrEx>
          <w:jc w:val="left"/>
        </w:tblPrEx>
        <w:trPr>
          <w:trHeight w:val="300"/>
        </w:trPr>
        <w:tc>
          <w:tcPr>
            <w:tcW w:w="243" w:type="pct"/>
            <w:vMerge/>
          </w:tcPr>
          <w:p w:rsidRPr="00CC14CE" w:rsidR="00A71482" w:rsidRDefault="00A71482" w14:paraId="42037D1F" w14:textId="77777777">
            <w:pPr>
              <w:rPr>
                <w:rFonts w:ascii="Verdana" w:hAnsi="Verdana" w:cs="Arial"/>
                <w:b/>
                <w:bCs/>
                <w:sz w:val="18"/>
                <w:szCs w:val="18"/>
                <w:highlight w:val="yellow"/>
              </w:rPr>
            </w:pPr>
          </w:p>
        </w:tc>
        <w:tc>
          <w:tcPr>
            <w:tcW w:w="729" w:type="pct"/>
            <w:gridSpan w:val="2"/>
            <w:vMerge/>
          </w:tcPr>
          <w:p w:rsidRPr="00CC14CE" w:rsidR="00A71482" w:rsidRDefault="00A71482" w14:paraId="3B71314D" w14:textId="10D1219F">
            <w:pPr>
              <w:rPr>
                <w:rFonts w:ascii="Verdana" w:hAnsi="Verdana" w:cs="Arial"/>
                <w:b/>
                <w:bCs/>
                <w:sz w:val="18"/>
                <w:szCs w:val="18"/>
                <w:highlight w:val="yellow"/>
              </w:rPr>
            </w:pPr>
          </w:p>
        </w:tc>
        <w:tc>
          <w:tcPr>
            <w:tcW w:w="869" w:type="pct"/>
            <w:shd w:val="clear" w:color="auto" w:fill="FFF2CC" w:themeFill="accent4" w:themeFillTint="33"/>
            <w:vAlign w:val="center"/>
          </w:tcPr>
          <w:p w:rsidRPr="00CC14CE" w:rsidR="00A71482" w:rsidRDefault="00A71482" w14:paraId="007D2521" w14:textId="77777777">
            <w:pPr>
              <w:jc w:val="center"/>
              <w:rPr>
                <w:rFonts w:ascii="Verdana" w:hAnsi="Verdana" w:cs="Arial"/>
                <w:color w:val="000000"/>
                <w:sz w:val="18"/>
                <w:szCs w:val="18"/>
              </w:rPr>
            </w:pPr>
            <w:r w:rsidRPr="00CC14CE">
              <w:rPr>
                <w:rFonts w:ascii="Verdana" w:hAnsi="Verdana" w:cs="Arial"/>
                <w:color w:val="000000"/>
                <w:sz w:val="18"/>
                <w:szCs w:val="18"/>
              </w:rPr>
              <w:t>Uso productivo</w:t>
            </w:r>
          </w:p>
        </w:tc>
        <w:tc>
          <w:tcPr>
            <w:tcW w:w="1114" w:type="pct"/>
            <w:shd w:val="clear" w:color="auto" w:fill="FFF2CC" w:themeFill="accent4" w:themeFillTint="33"/>
          </w:tcPr>
          <w:p w:rsidRPr="00CC14CE" w:rsidR="00A71482" w:rsidRDefault="00A71482" w14:paraId="5C060168"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shd w:val="clear" w:color="auto" w:fill="FFF2CC" w:themeFill="accent4" w:themeFillTint="33"/>
          </w:tcPr>
          <w:p w:rsidRPr="00CC14CE" w:rsidR="00A71482" w:rsidRDefault="00A71482" w14:paraId="6D70E93E"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tcPr>
          <w:p w:rsidRPr="00CC14CE" w:rsidR="00A71482" w:rsidRDefault="00A71482" w14:paraId="1FB0DB7F"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vAlign w:val="center"/>
          </w:tcPr>
          <w:p w:rsidRPr="00CC14CE" w:rsidR="00A71482" w:rsidRDefault="00A71482" w14:paraId="5EE1673C" w14:textId="0348729D">
            <w:pPr>
              <w:jc w:val="center"/>
              <w:rPr>
                <w:rFonts w:ascii="Verdana" w:hAnsi="Verdana" w:cs="Arial"/>
                <w:color w:val="000000"/>
                <w:sz w:val="18"/>
                <w:szCs w:val="18"/>
              </w:rPr>
            </w:pPr>
            <w:r w:rsidRPr="00CC14CE">
              <w:rPr>
                <w:rFonts w:ascii="Verdana" w:hAnsi="Verdana" w:cs="Arial"/>
                <w:color w:val="000000"/>
                <w:sz w:val="18"/>
                <w:szCs w:val="18"/>
              </w:rPr>
              <w:t>1.322,14</w:t>
            </w:r>
          </w:p>
        </w:tc>
      </w:tr>
      <w:tr w:rsidRPr="00AB62C7" w:rsidR="00A71482" w:rsidTr="00A71482" w14:paraId="7DB778C3" w14:textId="77777777">
        <w:tblPrEx>
          <w:jc w:val="left"/>
        </w:tblPrEx>
        <w:trPr>
          <w:trHeight w:val="179"/>
        </w:trPr>
        <w:tc>
          <w:tcPr>
            <w:tcW w:w="243" w:type="pct"/>
            <w:shd w:val="clear" w:color="auto" w:fill="C45911" w:themeFill="accent2" w:themeFillShade="BF"/>
          </w:tcPr>
          <w:p w:rsidRPr="00CC14CE" w:rsidR="00A71482" w:rsidRDefault="00A71482" w14:paraId="319A1E28" w14:textId="77777777">
            <w:pPr>
              <w:rPr>
                <w:rFonts w:ascii="Verdana" w:hAnsi="Verdana" w:cs="Arial"/>
                <w:sz w:val="18"/>
                <w:szCs w:val="18"/>
              </w:rPr>
            </w:pPr>
          </w:p>
        </w:tc>
        <w:tc>
          <w:tcPr>
            <w:tcW w:w="729" w:type="pct"/>
            <w:gridSpan w:val="2"/>
            <w:shd w:val="clear" w:color="auto" w:fill="C45911" w:themeFill="accent2" w:themeFillShade="BF"/>
            <w:vAlign w:val="center"/>
          </w:tcPr>
          <w:p w:rsidRPr="00CC14CE" w:rsidR="00A71482" w:rsidRDefault="00A71482" w14:paraId="72030D60" w14:textId="1AE3D61F">
            <w:pPr>
              <w:rPr>
                <w:rFonts w:ascii="Verdana" w:hAnsi="Verdana" w:cs="Arial"/>
                <w:sz w:val="18"/>
                <w:szCs w:val="18"/>
              </w:rPr>
            </w:pPr>
          </w:p>
        </w:tc>
        <w:tc>
          <w:tcPr>
            <w:tcW w:w="869" w:type="pct"/>
            <w:shd w:val="clear" w:color="auto" w:fill="C45911" w:themeFill="accent2" w:themeFillShade="BF"/>
            <w:vAlign w:val="center"/>
          </w:tcPr>
          <w:p w:rsidRPr="00CC14CE" w:rsidR="00A71482" w:rsidRDefault="00A71482" w14:paraId="7A25061F" w14:textId="77777777">
            <w:pPr>
              <w:jc w:val="center"/>
              <w:rPr>
                <w:rFonts w:ascii="Verdana" w:hAnsi="Verdana" w:cs="Arial"/>
                <w:color w:val="000000"/>
                <w:sz w:val="18"/>
                <w:szCs w:val="18"/>
              </w:rPr>
            </w:pPr>
          </w:p>
        </w:tc>
        <w:tc>
          <w:tcPr>
            <w:tcW w:w="1114" w:type="pct"/>
            <w:shd w:val="clear" w:color="auto" w:fill="C45911" w:themeFill="accent2" w:themeFillShade="BF"/>
          </w:tcPr>
          <w:p w:rsidRPr="00CC14CE" w:rsidR="00A71482" w:rsidRDefault="00A71482" w14:paraId="7968C2FA" w14:textId="77777777">
            <w:pPr>
              <w:jc w:val="center"/>
              <w:rPr>
                <w:rFonts w:ascii="Verdana" w:hAnsi="Verdana" w:cs="Arial"/>
                <w:color w:val="000000"/>
                <w:sz w:val="18"/>
                <w:szCs w:val="18"/>
              </w:rPr>
            </w:pPr>
          </w:p>
        </w:tc>
        <w:tc>
          <w:tcPr>
            <w:tcW w:w="732" w:type="pct"/>
            <w:shd w:val="clear" w:color="auto" w:fill="C45911" w:themeFill="accent2" w:themeFillShade="BF"/>
          </w:tcPr>
          <w:p w:rsidRPr="00CC14CE" w:rsidR="00A71482" w:rsidRDefault="00A71482" w14:paraId="430CEA6E" w14:textId="77777777">
            <w:pPr>
              <w:jc w:val="center"/>
              <w:rPr>
                <w:rFonts w:ascii="Verdana" w:hAnsi="Verdana" w:cs="Arial"/>
                <w:sz w:val="18"/>
                <w:szCs w:val="18"/>
              </w:rPr>
            </w:pPr>
          </w:p>
        </w:tc>
        <w:tc>
          <w:tcPr>
            <w:tcW w:w="693" w:type="pct"/>
            <w:shd w:val="clear" w:color="auto" w:fill="C45911" w:themeFill="accent2" w:themeFillShade="BF"/>
          </w:tcPr>
          <w:p w:rsidRPr="00CC14CE" w:rsidR="00A71482" w:rsidRDefault="00A71482" w14:paraId="618A504E" w14:textId="77777777">
            <w:pPr>
              <w:jc w:val="center"/>
              <w:rPr>
                <w:rFonts w:ascii="Verdana" w:hAnsi="Verdana" w:cs="Arial"/>
                <w:sz w:val="18"/>
                <w:szCs w:val="18"/>
              </w:rPr>
            </w:pPr>
          </w:p>
        </w:tc>
        <w:tc>
          <w:tcPr>
            <w:tcW w:w="622" w:type="pct"/>
            <w:shd w:val="clear" w:color="auto" w:fill="C45911" w:themeFill="accent2" w:themeFillShade="BF"/>
            <w:vAlign w:val="center"/>
          </w:tcPr>
          <w:p w:rsidRPr="00CC14CE" w:rsidR="00A71482" w:rsidRDefault="00A71482" w14:paraId="1237B215" w14:textId="77777777">
            <w:pPr>
              <w:jc w:val="center"/>
              <w:rPr>
                <w:rFonts w:ascii="Verdana" w:hAnsi="Verdana" w:cs="Arial"/>
                <w:color w:val="000000"/>
                <w:sz w:val="18"/>
                <w:szCs w:val="18"/>
              </w:rPr>
            </w:pPr>
          </w:p>
        </w:tc>
      </w:tr>
      <w:tr w:rsidRPr="00AB62C7" w:rsidR="00A71482" w:rsidTr="00A71482" w14:paraId="2D508AC3" w14:textId="77777777">
        <w:tblPrEx>
          <w:jc w:val="left"/>
        </w:tblPrEx>
        <w:trPr>
          <w:trHeight w:val="300"/>
        </w:trPr>
        <w:tc>
          <w:tcPr>
            <w:tcW w:w="243" w:type="pct"/>
            <w:vMerge w:val="restart"/>
          </w:tcPr>
          <w:p w:rsidRPr="00CC14CE" w:rsidR="00A71482" w:rsidRDefault="00A71482" w14:paraId="57D7E371" w14:textId="34138208">
            <w:pPr>
              <w:jc w:val="center"/>
              <w:rPr>
                <w:rFonts w:ascii="Verdana" w:hAnsi="Verdana" w:cs="Arial"/>
                <w:sz w:val="18"/>
                <w:szCs w:val="18"/>
              </w:rPr>
            </w:pPr>
            <w:r>
              <w:rPr>
                <w:rFonts w:ascii="Verdana" w:hAnsi="Verdana" w:cs="Arial"/>
                <w:sz w:val="18"/>
                <w:szCs w:val="18"/>
              </w:rPr>
              <w:t>3</w:t>
            </w:r>
          </w:p>
        </w:tc>
        <w:tc>
          <w:tcPr>
            <w:tcW w:w="729" w:type="pct"/>
            <w:gridSpan w:val="2"/>
            <w:vMerge w:val="restart"/>
          </w:tcPr>
          <w:p w:rsidRPr="00CC14CE" w:rsidR="00A71482" w:rsidRDefault="00A71482" w14:paraId="02A0C655" w14:textId="0083B588">
            <w:pPr>
              <w:jc w:val="center"/>
              <w:rPr>
                <w:rFonts w:ascii="Verdana" w:hAnsi="Verdana" w:cs="Arial"/>
                <w:sz w:val="18"/>
                <w:szCs w:val="18"/>
              </w:rPr>
            </w:pPr>
            <w:r w:rsidRPr="00CC14CE">
              <w:rPr>
                <w:rFonts w:ascii="Verdana" w:hAnsi="Verdana" w:cs="Arial"/>
                <w:sz w:val="18"/>
                <w:szCs w:val="18"/>
              </w:rPr>
              <w:t>Humedal Charco Grande</w:t>
            </w:r>
          </w:p>
        </w:tc>
        <w:tc>
          <w:tcPr>
            <w:tcW w:w="869" w:type="pct"/>
            <w:vAlign w:val="center"/>
          </w:tcPr>
          <w:p w:rsidRPr="00CC14CE" w:rsidR="00A71482" w:rsidRDefault="00A71482" w14:paraId="6CE55729" w14:textId="77777777">
            <w:pPr>
              <w:jc w:val="center"/>
              <w:rPr>
                <w:rFonts w:ascii="Verdana" w:hAnsi="Verdana" w:cs="Arial"/>
                <w:color w:val="000000"/>
                <w:sz w:val="18"/>
                <w:szCs w:val="18"/>
              </w:rPr>
            </w:pPr>
            <w:r w:rsidRPr="00CC14CE">
              <w:rPr>
                <w:rFonts w:ascii="Verdana" w:hAnsi="Verdana" w:cs="Arial"/>
                <w:color w:val="000000"/>
                <w:sz w:val="18"/>
                <w:szCs w:val="18"/>
              </w:rPr>
              <w:t xml:space="preserve">Recuperación </w:t>
            </w:r>
          </w:p>
        </w:tc>
        <w:tc>
          <w:tcPr>
            <w:tcW w:w="1114" w:type="pct"/>
          </w:tcPr>
          <w:p w:rsidRPr="00CC14CE" w:rsidR="00A71482" w:rsidRDefault="00A71482" w14:paraId="354DA726" w14:textId="77777777">
            <w:pPr>
              <w:jc w:val="center"/>
              <w:rPr>
                <w:rFonts w:ascii="Verdana" w:hAnsi="Verdana" w:cs="Arial"/>
                <w:color w:val="000000"/>
                <w:sz w:val="18"/>
                <w:szCs w:val="18"/>
              </w:rPr>
            </w:pPr>
            <w:r w:rsidRPr="00CC14CE">
              <w:rPr>
                <w:rFonts w:ascii="Verdana" w:hAnsi="Verdana" w:cs="Arial"/>
                <w:color w:val="000000"/>
                <w:sz w:val="18"/>
                <w:szCs w:val="18"/>
              </w:rPr>
              <w:t>para la conservación</w:t>
            </w:r>
          </w:p>
        </w:tc>
        <w:tc>
          <w:tcPr>
            <w:tcW w:w="732" w:type="pct"/>
          </w:tcPr>
          <w:p w:rsidRPr="00CC14CE" w:rsidR="00A71482" w:rsidRDefault="00A71482" w14:paraId="7F1232E5"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78377014"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01D396E5" w14:textId="519C6CEF">
            <w:pPr>
              <w:jc w:val="center"/>
              <w:rPr>
                <w:rFonts w:ascii="Verdana" w:hAnsi="Verdana" w:cs="Arial"/>
                <w:color w:val="000000"/>
                <w:sz w:val="18"/>
                <w:szCs w:val="18"/>
              </w:rPr>
            </w:pPr>
            <w:r w:rsidRPr="00CC14CE">
              <w:rPr>
                <w:rFonts w:ascii="Verdana" w:hAnsi="Verdana" w:cs="Arial"/>
                <w:color w:val="000000"/>
                <w:sz w:val="18"/>
                <w:szCs w:val="18"/>
              </w:rPr>
              <w:t>1.521,82</w:t>
            </w:r>
          </w:p>
        </w:tc>
      </w:tr>
      <w:tr w:rsidRPr="00AB62C7" w:rsidR="00A71482" w:rsidTr="00A71482" w14:paraId="1F9CDA68" w14:textId="77777777">
        <w:tblPrEx>
          <w:jc w:val="left"/>
        </w:tblPrEx>
        <w:trPr>
          <w:trHeight w:val="300"/>
        </w:trPr>
        <w:tc>
          <w:tcPr>
            <w:tcW w:w="243" w:type="pct"/>
            <w:vMerge/>
          </w:tcPr>
          <w:p w:rsidRPr="00CC14CE" w:rsidR="00A71482" w:rsidRDefault="00A71482" w14:paraId="1C9A3EFF" w14:textId="77777777">
            <w:pPr>
              <w:rPr>
                <w:rFonts w:ascii="Verdana" w:hAnsi="Verdana" w:cs="Arial"/>
                <w:b/>
                <w:bCs/>
                <w:sz w:val="18"/>
                <w:szCs w:val="18"/>
                <w:highlight w:val="yellow"/>
              </w:rPr>
            </w:pPr>
          </w:p>
        </w:tc>
        <w:tc>
          <w:tcPr>
            <w:tcW w:w="729" w:type="pct"/>
            <w:gridSpan w:val="2"/>
            <w:vMerge/>
          </w:tcPr>
          <w:p w:rsidRPr="00CC14CE" w:rsidR="00A71482" w:rsidRDefault="00A71482" w14:paraId="05E81DD5" w14:textId="103D595F">
            <w:pPr>
              <w:rPr>
                <w:rFonts w:ascii="Verdana" w:hAnsi="Verdana" w:cs="Arial"/>
                <w:b/>
                <w:bCs/>
                <w:sz w:val="18"/>
                <w:szCs w:val="18"/>
                <w:highlight w:val="yellow"/>
              </w:rPr>
            </w:pPr>
          </w:p>
        </w:tc>
        <w:tc>
          <w:tcPr>
            <w:tcW w:w="869" w:type="pct"/>
            <w:vAlign w:val="center"/>
          </w:tcPr>
          <w:p w:rsidRPr="00CC14CE" w:rsidR="00A71482" w:rsidRDefault="00A71482" w14:paraId="34CD2755" w14:textId="77777777">
            <w:pPr>
              <w:jc w:val="center"/>
              <w:rPr>
                <w:rFonts w:ascii="Verdana" w:hAnsi="Verdana" w:cs="Arial"/>
                <w:color w:val="000000"/>
                <w:sz w:val="18"/>
                <w:szCs w:val="18"/>
              </w:rPr>
            </w:pPr>
            <w:r w:rsidRPr="00CC14CE">
              <w:rPr>
                <w:rFonts w:ascii="Verdana" w:hAnsi="Verdana" w:cs="Arial"/>
                <w:color w:val="000000"/>
                <w:sz w:val="18"/>
                <w:szCs w:val="18"/>
              </w:rPr>
              <w:t xml:space="preserve">Recuperación </w:t>
            </w:r>
          </w:p>
        </w:tc>
        <w:tc>
          <w:tcPr>
            <w:tcW w:w="1114" w:type="pct"/>
          </w:tcPr>
          <w:p w:rsidRPr="00CC14CE" w:rsidR="00A71482" w:rsidRDefault="00A71482" w14:paraId="3D6AAF23" w14:textId="77777777">
            <w:pPr>
              <w:jc w:val="center"/>
              <w:rPr>
                <w:rFonts w:ascii="Verdana" w:hAnsi="Verdana" w:cs="Arial"/>
                <w:color w:val="000000"/>
                <w:sz w:val="18"/>
                <w:szCs w:val="18"/>
              </w:rPr>
            </w:pPr>
            <w:r w:rsidRPr="00CC14CE">
              <w:rPr>
                <w:rFonts w:ascii="Verdana" w:hAnsi="Verdana" w:cs="Arial"/>
                <w:color w:val="000000"/>
                <w:sz w:val="18"/>
                <w:szCs w:val="18"/>
              </w:rPr>
              <w:t>para el uso sostenible</w:t>
            </w:r>
          </w:p>
        </w:tc>
        <w:tc>
          <w:tcPr>
            <w:tcW w:w="732" w:type="pct"/>
          </w:tcPr>
          <w:p w:rsidRPr="00CC14CE" w:rsidR="00A71482" w:rsidRDefault="00A71482" w14:paraId="40CDA197"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2BBCE976"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095511E9" w14:textId="61CA3B08">
            <w:pPr>
              <w:jc w:val="center"/>
              <w:rPr>
                <w:rFonts w:ascii="Verdana" w:hAnsi="Verdana" w:cs="Arial"/>
                <w:color w:val="000000"/>
                <w:sz w:val="18"/>
                <w:szCs w:val="18"/>
              </w:rPr>
            </w:pPr>
            <w:r w:rsidRPr="00CC14CE">
              <w:rPr>
                <w:rFonts w:ascii="Verdana" w:hAnsi="Verdana" w:cs="Arial"/>
                <w:color w:val="000000"/>
                <w:sz w:val="18"/>
                <w:szCs w:val="18"/>
              </w:rPr>
              <w:t>911,76</w:t>
            </w:r>
          </w:p>
        </w:tc>
      </w:tr>
      <w:tr w:rsidRPr="00AB62C7" w:rsidR="00A71482" w:rsidTr="00A71482" w14:paraId="19BF9E28" w14:textId="77777777">
        <w:tblPrEx>
          <w:jc w:val="left"/>
        </w:tblPrEx>
        <w:trPr>
          <w:trHeight w:val="300"/>
        </w:trPr>
        <w:tc>
          <w:tcPr>
            <w:tcW w:w="243" w:type="pct"/>
            <w:vMerge/>
          </w:tcPr>
          <w:p w:rsidRPr="00CC14CE" w:rsidR="00A71482" w:rsidRDefault="00A71482" w14:paraId="23A56944" w14:textId="77777777">
            <w:pPr>
              <w:rPr>
                <w:rFonts w:ascii="Verdana" w:hAnsi="Verdana" w:cs="Arial"/>
                <w:b/>
                <w:bCs/>
                <w:sz w:val="18"/>
                <w:szCs w:val="18"/>
                <w:highlight w:val="yellow"/>
              </w:rPr>
            </w:pPr>
          </w:p>
        </w:tc>
        <w:tc>
          <w:tcPr>
            <w:tcW w:w="729" w:type="pct"/>
            <w:gridSpan w:val="2"/>
            <w:vMerge/>
          </w:tcPr>
          <w:p w:rsidRPr="00CC14CE" w:rsidR="00A71482" w:rsidRDefault="00A71482" w14:paraId="5F739B8D" w14:textId="646F79ED">
            <w:pPr>
              <w:rPr>
                <w:rFonts w:ascii="Verdana" w:hAnsi="Verdana" w:cs="Arial"/>
                <w:b/>
                <w:bCs/>
                <w:sz w:val="18"/>
                <w:szCs w:val="18"/>
                <w:highlight w:val="yellow"/>
              </w:rPr>
            </w:pPr>
          </w:p>
        </w:tc>
        <w:tc>
          <w:tcPr>
            <w:tcW w:w="869" w:type="pct"/>
            <w:shd w:val="clear" w:color="auto" w:fill="FFF2CC" w:themeFill="accent4" w:themeFillTint="33"/>
            <w:vAlign w:val="center"/>
          </w:tcPr>
          <w:p w:rsidRPr="00CC14CE" w:rsidR="00A71482" w:rsidRDefault="00A71482" w14:paraId="71234CE8" w14:textId="77777777">
            <w:pPr>
              <w:jc w:val="center"/>
              <w:rPr>
                <w:rFonts w:ascii="Verdana" w:hAnsi="Verdana" w:cs="Arial"/>
                <w:color w:val="000000"/>
                <w:sz w:val="18"/>
                <w:szCs w:val="18"/>
              </w:rPr>
            </w:pPr>
            <w:r w:rsidRPr="00CC14CE">
              <w:rPr>
                <w:rFonts w:ascii="Verdana" w:hAnsi="Verdana" w:cs="Arial"/>
                <w:color w:val="000000"/>
                <w:sz w:val="18"/>
                <w:szCs w:val="18"/>
              </w:rPr>
              <w:t>Uso productivo</w:t>
            </w:r>
          </w:p>
        </w:tc>
        <w:tc>
          <w:tcPr>
            <w:tcW w:w="1114" w:type="pct"/>
            <w:shd w:val="clear" w:color="auto" w:fill="FFF2CC" w:themeFill="accent4" w:themeFillTint="33"/>
          </w:tcPr>
          <w:p w:rsidRPr="00CC14CE" w:rsidR="00A71482" w:rsidRDefault="00A71482" w14:paraId="724A5491"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shd w:val="clear" w:color="auto" w:fill="FFF2CC" w:themeFill="accent4" w:themeFillTint="33"/>
          </w:tcPr>
          <w:p w:rsidRPr="00CC14CE" w:rsidR="00A71482" w:rsidRDefault="00A71482" w14:paraId="289B3B49"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tcPr>
          <w:p w:rsidRPr="00CC14CE" w:rsidR="00A71482" w:rsidRDefault="00A71482" w14:paraId="663E15B1"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vAlign w:val="center"/>
          </w:tcPr>
          <w:p w:rsidRPr="00CC14CE" w:rsidR="00A71482" w:rsidRDefault="00A71482" w14:paraId="24596491" w14:textId="77777777">
            <w:pPr>
              <w:jc w:val="center"/>
              <w:rPr>
                <w:rFonts w:ascii="Verdana" w:hAnsi="Verdana" w:cs="Arial"/>
                <w:color w:val="000000"/>
                <w:sz w:val="18"/>
                <w:szCs w:val="18"/>
              </w:rPr>
            </w:pPr>
            <w:r w:rsidRPr="00CC14CE">
              <w:rPr>
                <w:rFonts w:ascii="Verdana" w:hAnsi="Verdana" w:cs="Arial"/>
                <w:color w:val="000000"/>
                <w:sz w:val="18"/>
                <w:szCs w:val="18"/>
              </w:rPr>
              <w:t>1.944,99</w:t>
            </w:r>
          </w:p>
          <w:p w:rsidRPr="00CC14CE" w:rsidR="00A71482" w:rsidRDefault="00A71482" w14:paraId="76D30DA6" w14:textId="41278656">
            <w:pPr>
              <w:jc w:val="center"/>
              <w:rPr>
                <w:rFonts w:ascii="Verdana" w:hAnsi="Verdana" w:cs="Arial"/>
                <w:color w:val="000000"/>
                <w:sz w:val="18"/>
                <w:szCs w:val="18"/>
              </w:rPr>
            </w:pPr>
          </w:p>
        </w:tc>
      </w:tr>
      <w:tr w:rsidRPr="00AB62C7" w:rsidR="00A71482" w:rsidTr="00A71482" w14:paraId="52EA6454" w14:textId="77777777">
        <w:tblPrEx>
          <w:jc w:val="left"/>
        </w:tblPrEx>
        <w:trPr>
          <w:trHeight w:val="179"/>
        </w:trPr>
        <w:tc>
          <w:tcPr>
            <w:tcW w:w="243" w:type="pct"/>
            <w:shd w:val="clear" w:color="auto" w:fill="C45911" w:themeFill="accent2" w:themeFillShade="BF"/>
          </w:tcPr>
          <w:p w:rsidRPr="00CC14CE" w:rsidR="00A71482" w:rsidRDefault="00A71482" w14:paraId="4FE51EBA" w14:textId="77777777">
            <w:pPr>
              <w:rPr>
                <w:rFonts w:ascii="Verdana" w:hAnsi="Verdana" w:cs="Arial"/>
                <w:sz w:val="18"/>
                <w:szCs w:val="18"/>
              </w:rPr>
            </w:pPr>
          </w:p>
        </w:tc>
        <w:tc>
          <w:tcPr>
            <w:tcW w:w="729" w:type="pct"/>
            <w:gridSpan w:val="2"/>
            <w:shd w:val="clear" w:color="auto" w:fill="C45911" w:themeFill="accent2" w:themeFillShade="BF"/>
            <w:vAlign w:val="center"/>
          </w:tcPr>
          <w:p w:rsidRPr="00CC14CE" w:rsidR="00A71482" w:rsidRDefault="00A71482" w14:paraId="672319F4" w14:textId="1BC42C53">
            <w:pPr>
              <w:rPr>
                <w:rFonts w:ascii="Verdana" w:hAnsi="Verdana" w:cs="Arial"/>
                <w:sz w:val="18"/>
                <w:szCs w:val="18"/>
              </w:rPr>
            </w:pPr>
          </w:p>
        </w:tc>
        <w:tc>
          <w:tcPr>
            <w:tcW w:w="869" w:type="pct"/>
            <w:shd w:val="clear" w:color="auto" w:fill="C45911" w:themeFill="accent2" w:themeFillShade="BF"/>
            <w:vAlign w:val="center"/>
          </w:tcPr>
          <w:p w:rsidRPr="00CC14CE" w:rsidR="00A71482" w:rsidRDefault="00A71482" w14:paraId="48A79309" w14:textId="77777777">
            <w:pPr>
              <w:jc w:val="center"/>
              <w:rPr>
                <w:rFonts w:ascii="Verdana" w:hAnsi="Verdana" w:cs="Arial"/>
                <w:color w:val="000000"/>
                <w:sz w:val="18"/>
                <w:szCs w:val="18"/>
              </w:rPr>
            </w:pPr>
          </w:p>
        </w:tc>
        <w:tc>
          <w:tcPr>
            <w:tcW w:w="1114" w:type="pct"/>
            <w:shd w:val="clear" w:color="auto" w:fill="C45911" w:themeFill="accent2" w:themeFillShade="BF"/>
          </w:tcPr>
          <w:p w:rsidRPr="00CC14CE" w:rsidR="00A71482" w:rsidRDefault="00A71482" w14:paraId="5FC0A19A" w14:textId="77777777">
            <w:pPr>
              <w:jc w:val="center"/>
              <w:rPr>
                <w:rFonts w:ascii="Verdana" w:hAnsi="Verdana" w:cs="Arial"/>
                <w:color w:val="000000"/>
                <w:sz w:val="18"/>
                <w:szCs w:val="18"/>
              </w:rPr>
            </w:pPr>
          </w:p>
        </w:tc>
        <w:tc>
          <w:tcPr>
            <w:tcW w:w="732" w:type="pct"/>
            <w:shd w:val="clear" w:color="auto" w:fill="C45911" w:themeFill="accent2" w:themeFillShade="BF"/>
          </w:tcPr>
          <w:p w:rsidRPr="00CC14CE" w:rsidR="00A71482" w:rsidRDefault="00A71482" w14:paraId="7C0468E8" w14:textId="77777777">
            <w:pPr>
              <w:jc w:val="center"/>
              <w:rPr>
                <w:rFonts w:ascii="Verdana" w:hAnsi="Verdana" w:cs="Arial"/>
                <w:sz w:val="18"/>
                <w:szCs w:val="18"/>
              </w:rPr>
            </w:pPr>
          </w:p>
        </w:tc>
        <w:tc>
          <w:tcPr>
            <w:tcW w:w="693" w:type="pct"/>
            <w:shd w:val="clear" w:color="auto" w:fill="C45911" w:themeFill="accent2" w:themeFillShade="BF"/>
          </w:tcPr>
          <w:p w:rsidRPr="00CC14CE" w:rsidR="00A71482" w:rsidRDefault="00A71482" w14:paraId="503995ED" w14:textId="77777777">
            <w:pPr>
              <w:jc w:val="center"/>
              <w:rPr>
                <w:rFonts w:ascii="Verdana" w:hAnsi="Verdana" w:cs="Arial"/>
                <w:sz w:val="18"/>
                <w:szCs w:val="18"/>
              </w:rPr>
            </w:pPr>
          </w:p>
        </w:tc>
        <w:tc>
          <w:tcPr>
            <w:tcW w:w="622" w:type="pct"/>
            <w:shd w:val="clear" w:color="auto" w:fill="C45911" w:themeFill="accent2" w:themeFillShade="BF"/>
            <w:vAlign w:val="center"/>
          </w:tcPr>
          <w:p w:rsidRPr="00CC14CE" w:rsidR="00A71482" w:rsidRDefault="00A71482" w14:paraId="4C397280" w14:textId="77777777">
            <w:pPr>
              <w:jc w:val="center"/>
              <w:rPr>
                <w:rFonts w:ascii="Verdana" w:hAnsi="Verdana" w:cs="Arial"/>
                <w:color w:val="000000"/>
                <w:sz w:val="18"/>
                <w:szCs w:val="18"/>
              </w:rPr>
            </w:pPr>
          </w:p>
        </w:tc>
      </w:tr>
      <w:tr w:rsidRPr="00AB62C7" w:rsidR="00A71482" w:rsidTr="00A71482" w14:paraId="49CD6720" w14:textId="77777777">
        <w:tblPrEx>
          <w:jc w:val="left"/>
        </w:tblPrEx>
        <w:trPr>
          <w:trHeight w:val="300"/>
        </w:trPr>
        <w:tc>
          <w:tcPr>
            <w:tcW w:w="243" w:type="pct"/>
            <w:vMerge w:val="restart"/>
          </w:tcPr>
          <w:p w:rsidRPr="00CC14CE" w:rsidR="00A71482" w:rsidRDefault="00A71482" w14:paraId="4BE64898" w14:textId="158F79D5">
            <w:pPr>
              <w:jc w:val="center"/>
              <w:rPr>
                <w:rFonts w:ascii="Verdana" w:hAnsi="Verdana" w:cs="Arial"/>
                <w:sz w:val="18"/>
                <w:szCs w:val="18"/>
              </w:rPr>
            </w:pPr>
            <w:r>
              <w:rPr>
                <w:rFonts w:ascii="Verdana" w:hAnsi="Verdana" w:cs="Arial"/>
                <w:sz w:val="18"/>
                <w:szCs w:val="18"/>
              </w:rPr>
              <w:t>4</w:t>
            </w:r>
          </w:p>
        </w:tc>
        <w:tc>
          <w:tcPr>
            <w:tcW w:w="729" w:type="pct"/>
            <w:gridSpan w:val="2"/>
            <w:vMerge w:val="restart"/>
            <w:vAlign w:val="center"/>
          </w:tcPr>
          <w:p w:rsidRPr="00CC14CE" w:rsidR="00A71482" w:rsidRDefault="00A71482" w14:paraId="0517BD77" w14:textId="23D8B6B7">
            <w:pPr>
              <w:jc w:val="center"/>
              <w:rPr>
                <w:rFonts w:ascii="Verdana" w:hAnsi="Verdana" w:cs="Arial"/>
                <w:sz w:val="18"/>
                <w:szCs w:val="18"/>
              </w:rPr>
            </w:pPr>
            <w:r w:rsidRPr="00CC14CE">
              <w:rPr>
                <w:rFonts w:ascii="Verdana" w:hAnsi="Verdana" w:cs="Arial"/>
                <w:sz w:val="18"/>
                <w:szCs w:val="18"/>
              </w:rPr>
              <w:t>Humedal Furatena</w:t>
            </w:r>
          </w:p>
        </w:tc>
        <w:tc>
          <w:tcPr>
            <w:tcW w:w="869" w:type="pct"/>
            <w:vAlign w:val="center"/>
          </w:tcPr>
          <w:p w:rsidRPr="00CC14CE" w:rsidR="00A71482" w:rsidRDefault="00A71482" w14:paraId="7ACC34A0" w14:textId="77777777">
            <w:pPr>
              <w:jc w:val="center"/>
              <w:rPr>
                <w:rFonts w:ascii="Verdana" w:hAnsi="Verdana" w:cs="Arial"/>
                <w:color w:val="000000"/>
                <w:sz w:val="18"/>
                <w:szCs w:val="18"/>
              </w:rPr>
            </w:pPr>
            <w:r w:rsidRPr="00CC14CE">
              <w:rPr>
                <w:rFonts w:ascii="Verdana" w:hAnsi="Verdana" w:cs="Arial"/>
                <w:color w:val="000000"/>
                <w:sz w:val="18"/>
                <w:szCs w:val="18"/>
              </w:rPr>
              <w:t>Recuperación - Restauración ambiental</w:t>
            </w:r>
          </w:p>
        </w:tc>
        <w:tc>
          <w:tcPr>
            <w:tcW w:w="1114" w:type="pct"/>
          </w:tcPr>
          <w:p w:rsidRPr="00CC14CE" w:rsidR="00A71482" w:rsidRDefault="00A71482" w14:paraId="070BD963"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6C9F56CC"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37D1B3EA"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02EFEFC1" w14:textId="28A2261D">
            <w:pPr>
              <w:jc w:val="center"/>
              <w:rPr>
                <w:rFonts w:ascii="Verdana" w:hAnsi="Verdana" w:cs="Arial"/>
                <w:color w:val="000000"/>
                <w:sz w:val="18"/>
                <w:szCs w:val="18"/>
              </w:rPr>
            </w:pPr>
            <w:r w:rsidRPr="00CC14CE">
              <w:rPr>
                <w:rFonts w:ascii="Verdana" w:hAnsi="Verdana" w:cs="Arial"/>
                <w:color w:val="000000"/>
                <w:sz w:val="18"/>
                <w:szCs w:val="18"/>
              </w:rPr>
              <w:t>112,41</w:t>
            </w:r>
          </w:p>
        </w:tc>
      </w:tr>
      <w:tr w:rsidRPr="00AB62C7" w:rsidR="00A71482" w:rsidTr="00A71482" w14:paraId="4583B051" w14:textId="77777777">
        <w:tblPrEx>
          <w:jc w:val="left"/>
        </w:tblPrEx>
        <w:trPr>
          <w:trHeight w:val="300"/>
        </w:trPr>
        <w:tc>
          <w:tcPr>
            <w:tcW w:w="243" w:type="pct"/>
            <w:vMerge/>
          </w:tcPr>
          <w:p w:rsidRPr="00CC14CE" w:rsidR="00A71482" w:rsidRDefault="00A71482" w14:paraId="1732CFB7" w14:textId="77777777">
            <w:pPr>
              <w:rPr>
                <w:rFonts w:ascii="Verdana" w:hAnsi="Verdana" w:cs="Arial"/>
                <w:b/>
                <w:bCs/>
                <w:sz w:val="18"/>
                <w:szCs w:val="18"/>
                <w:highlight w:val="yellow"/>
              </w:rPr>
            </w:pPr>
          </w:p>
        </w:tc>
        <w:tc>
          <w:tcPr>
            <w:tcW w:w="729" w:type="pct"/>
            <w:gridSpan w:val="2"/>
            <w:vMerge/>
          </w:tcPr>
          <w:p w:rsidRPr="00CC14CE" w:rsidR="00A71482" w:rsidRDefault="00A71482" w14:paraId="67FA1050" w14:textId="5C7BDF4F">
            <w:pPr>
              <w:rPr>
                <w:rFonts w:ascii="Verdana" w:hAnsi="Verdana" w:cs="Arial"/>
                <w:b/>
                <w:bCs/>
                <w:sz w:val="18"/>
                <w:szCs w:val="18"/>
                <w:highlight w:val="yellow"/>
              </w:rPr>
            </w:pPr>
          </w:p>
        </w:tc>
        <w:tc>
          <w:tcPr>
            <w:tcW w:w="869" w:type="pct"/>
            <w:shd w:val="clear" w:color="auto" w:fill="FFF2CC" w:themeFill="accent4" w:themeFillTint="33"/>
            <w:vAlign w:val="center"/>
          </w:tcPr>
          <w:p w:rsidRPr="00CC14CE" w:rsidR="00A71482" w:rsidRDefault="00A71482" w14:paraId="7F50CE29" w14:textId="77777777">
            <w:pPr>
              <w:jc w:val="center"/>
              <w:rPr>
                <w:rFonts w:ascii="Verdana" w:hAnsi="Verdana" w:cs="Arial"/>
                <w:color w:val="000000"/>
                <w:sz w:val="18"/>
                <w:szCs w:val="18"/>
              </w:rPr>
            </w:pPr>
            <w:r w:rsidRPr="00CC14CE">
              <w:rPr>
                <w:rFonts w:ascii="Verdana" w:hAnsi="Verdana" w:cs="Arial"/>
                <w:color w:val="000000"/>
                <w:sz w:val="18"/>
                <w:szCs w:val="18"/>
              </w:rPr>
              <w:t xml:space="preserve">Producción sostenible </w:t>
            </w:r>
          </w:p>
        </w:tc>
        <w:tc>
          <w:tcPr>
            <w:tcW w:w="1114" w:type="pct"/>
            <w:shd w:val="clear" w:color="auto" w:fill="FFF2CC" w:themeFill="accent4" w:themeFillTint="33"/>
          </w:tcPr>
          <w:p w:rsidRPr="00CC14CE" w:rsidR="00A71482" w:rsidRDefault="00A71482" w14:paraId="5A01F9D2"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shd w:val="clear" w:color="auto" w:fill="FFF2CC" w:themeFill="accent4" w:themeFillTint="33"/>
          </w:tcPr>
          <w:p w:rsidRPr="00CC14CE" w:rsidR="00A71482" w:rsidRDefault="00A71482" w14:paraId="18D9E21B"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tcPr>
          <w:p w:rsidRPr="00CC14CE" w:rsidR="00A71482" w:rsidRDefault="00A71482" w14:paraId="79C3E019"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vAlign w:val="center"/>
          </w:tcPr>
          <w:p w:rsidRPr="00CC14CE" w:rsidR="00A71482" w:rsidRDefault="00A71482" w14:paraId="6A792B6C" w14:textId="4A7DA14D">
            <w:pPr>
              <w:jc w:val="center"/>
              <w:rPr>
                <w:rFonts w:ascii="Verdana" w:hAnsi="Verdana" w:cs="Arial"/>
                <w:color w:val="000000"/>
                <w:sz w:val="18"/>
                <w:szCs w:val="18"/>
              </w:rPr>
            </w:pPr>
            <w:r w:rsidRPr="00CC14CE">
              <w:rPr>
                <w:rFonts w:ascii="Verdana" w:hAnsi="Verdana" w:cs="Arial"/>
                <w:color w:val="000000"/>
                <w:sz w:val="18"/>
                <w:szCs w:val="18"/>
              </w:rPr>
              <w:t>557,48</w:t>
            </w:r>
          </w:p>
        </w:tc>
      </w:tr>
      <w:tr w:rsidRPr="00AB62C7" w:rsidR="00A71482" w:rsidTr="00A71482" w14:paraId="03D72183" w14:textId="77777777">
        <w:tblPrEx>
          <w:jc w:val="left"/>
        </w:tblPrEx>
        <w:trPr>
          <w:trHeight w:val="300"/>
        </w:trPr>
        <w:tc>
          <w:tcPr>
            <w:tcW w:w="243" w:type="pct"/>
            <w:vMerge/>
          </w:tcPr>
          <w:p w:rsidRPr="00CC14CE" w:rsidR="00A71482" w:rsidRDefault="00A71482" w14:paraId="1891ED1E" w14:textId="77777777">
            <w:pPr>
              <w:rPr>
                <w:rFonts w:ascii="Verdana" w:hAnsi="Verdana" w:cs="Arial"/>
                <w:b/>
                <w:bCs/>
                <w:sz w:val="18"/>
                <w:szCs w:val="18"/>
                <w:highlight w:val="yellow"/>
              </w:rPr>
            </w:pPr>
          </w:p>
        </w:tc>
        <w:tc>
          <w:tcPr>
            <w:tcW w:w="729" w:type="pct"/>
            <w:gridSpan w:val="2"/>
            <w:vMerge/>
          </w:tcPr>
          <w:p w:rsidRPr="00CC14CE" w:rsidR="00A71482" w:rsidRDefault="00A71482" w14:paraId="680FE459" w14:textId="1357562E">
            <w:pPr>
              <w:rPr>
                <w:rFonts w:ascii="Verdana" w:hAnsi="Verdana" w:cs="Arial"/>
                <w:b/>
                <w:bCs/>
                <w:sz w:val="18"/>
                <w:szCs w:val="18"/>
                <w:highlight w:val="yellow"/>
              </w:rPr>
            </w:pPr>
          </w:p>
        </w:tc>
        <w:tc>
          <w:tcPr>
            <w:tcW w:w="869" w:type="pct"/>
            <w:vAlign w:val="center"/>
          </w:tcPr>
          <w:p w:rsidRPr="00CC14CE" w:rsidR="00A71482" w:rsidRDefault="00A71482" w14:paraId="44B80AC4" w14:textId="77777777">
            <w:pPr>
              <w:jc w:val="center"/>
              <w:rPr>
                <w:rFonts w:ascii="Verdana" w:hAnsi="Verdana" w:cs="Arial"/>
                <w:color w:val="000000"/>
                <w:sz w:val="18"/>
                <w:szCs w:val="18"/>
              </w:rPr>
            </w:pPr>
            <w:r w:rsidRPr="00CC14CE">
              <w:rPr>
                <w:rFonts w:ascii="Verdana" w:hAnsi="Verdana" w:cs="Arial"/>
                <w:color w:val="000000"/>
                <w:sz w:val="18"/>
                <w:szCs w:val="18"/>
              </w:rPr>
              <w:t>Áreas urbanas</w:t>
            </w:r>
          </w:p>
        </w:tc>
        <w:tc>
          <w:tcPr>
            <w:tcW w:w="1114" w:type="pct"/>
          </w:tcPr>
          <w:p w:rsidRPr="00CC14CE" w:rsidR="00A71482" w:rsidRDefault="00A71482" w14:paraId="6381D246"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066CB5CE"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1387424E"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47077317" w14:textId="66E7EEDD">
            <w:pPr>
              <w:jc w:val="center"/>
              <w:rPr>
                <w:rFonts w:ascii="Verdana" w:hAnsi="Verdana" w:cs="Arial"/>
                <w:color w:val="000000"/>
                <w:sz w:val="18"/>
                <w:szCs w:val="18"/>
              </w:rPr>
            </w:pPr>
            <w:r w:rsidRPr="00CC14CE">
              <w:rPr>
                <w:rFonts w:ascii="Verdana" w:hAnsi="Verdana" w:cs="Arial"/>
                <w:color w:val="000000"/>
                <w:sz w:val="18"/>
                <w:szCs w:val="18"/>
              </w:rPr>
              <w:t>302,66</w:t>
            </w:r>
          </w:p>
        </w:tc>
      </w:tr>
      <w:tr w:rsidRPr="00AB62C7" w:rsidR="00A71482" w:rsidTr="00A71482" w14:paraId="253612B1" w14:textId="77777777">
        <w:tblPrEx>
          <w:jc w:val="left"/>
        </w:tblPrEx>
        <w:trPr>
          <w:trHeight w:val="179"/>
        </w:trPr>
        <w:tc>
          <w:tcPr>
            <w:tcW w:w="243" w:type="pct"/>
            <w:shd w:val="clear" w:color="auto" w:fill="C45911" w:themeFill="accent2" w:themeFillShade="BF"/>
          </w:tcPr>
          <w:p w:rsidRPr="00CC14CE" w:rsidR="00A71482" w:rsidRDefault="00A71482" w14:paraId="5971BB1A" w14:textId="77777777">
            <w:pPr>
              <w:rPr>
                <w:rFonts w:ascii="Verdana" w:hAnsi="Verdana" w:cs="Arial"/>
                <w:sz w:val="18"/>
                <w:szCs w:val="18"/>
              </w:rPr>
            </w:pPr>
          </w:p>
        </w:tc>
        <w:tc>
          <w:tcPr>
            <w:tcW w:w="729" w:type="pct"/>
            <w:gridSpan w:val="2"/>
            <w:shd w:val="clear" w:color="auto" w:fill="C45911" w:themeFill="accent2" w:themeFillShade="BF"/>
            <w:vAlign w:val="center"/>
          </w:tcPr>
          <w:p w:rsidRPr="00CC14CE" w:rsidR="00A71482" w:rsidRDefault="00A71482" w14:paraId="6F2D3E22" w14:textId="31425989">
            <w:pPr>
              <w:rPr>
                <w:rFonts w:ascii="Verdana" w:hAnsi="Verdana" w:cs="Arial"/>
                <w:sz w:val="18"/>
                <w:szCs w:val="18"/>
              </w:rPr>
            </w:pPr>
          </w:p>
        </w:tc>
        <w:tc>
          <w:tcPr>
            <w:tcW w:w="869" w:type="pct"/>
            <w:shd w:val="clear" w:color="auto" w:fill="C45911" w:themeFill="accent2" w:themeFillShade="BF"/>
            <w:vAlign w:val="center"/>
          </w:tcPr>
          <w:p w:rsidRPr="00CC14CE" w:rsidR="00A71482" w:rsidRDefault="00A71482" w14:paraId="35B58A40" w14:textId="77777777">
            <w:pPr>
              <w:jc w:val="center"/>
              <w:rPr>
                <w:rFonts w:ascii="Verdana" w:hAnsi="Verdana" w:cs="Arial"/>
                <w:color w:val="000000"/>
                <w:sz w:val="18"/>
                <w:szCs w:val="18"/>
              </w:rPr>
            </w:pPr>
          </w:p>
        </w:tc>
        <w:tc>
          <w:tcPr>
            <w:tcW w:w="1114" w:type="pct"/>
            <w:shd w:val="clear" w:color="auto" w:fill="C45911" w:themeFill="accent2" w:themeFillShade="BF"/>
          </w:tcPr>
          <w:p w:rsidRPr="00CC14CE" w:rsidR="00A71482" w:rsidRDefault="00A71482" w14:paraId="1085824F" w14:textId="77777777">
            <w:pPr>
              <w:jc w:val="center"/>
              <w:rPr>
                <w:rFonts w:ascii="Verdana" w:hAnsi="Verdana" w:cs="Arial"/>
                <w:color w:val="000000"/>
                <w:sz w:val="18"/>
                <w:szCs w:val="18"/>
              </w:rPr>
            </w:pPr>
          </w:p>
        </w:tc>
        <w:tc>
          <w:tcPr>
            <w:tcW w:w="732" w:type="pct"/>
            <w:shd w:val="clear" w:color="auto" w:fill="C45911" w:themeFill="accent2" w:themeFillShade="BF"/>
          </w:tcPr>
          <w:p w:rsidRPr="00CC14CE" w:rsidR="00A71482" w:rsidRDefault="00A71482" w14:paraId="6CE4C7FE" w14:textId="77777777">
            <w:pPr>
              <w:jc w:val="center"/>
              <w:rPr>
                <w:rFonts w:ascii="Verdana" w:hAnsi="Verdana" w:cs="Arial"/>
                <w:sz w:val="18"/>
                <w:szCs w:val="18"/>
              </w:rPr>
            </w:pPr>
          </w:p>
        </w:tc>
        <w:tc>
          <w:tcPr>
            <w:tcW w:w="693" w:type="pct"/>
            <w:shd w:val="clear" w:color="auto" w:fill="C45911" w:themeFill="accent2" w:themeFillShade="BF"/>
          </w:tcPr>
          <w:p w:rsidRPr="00CC14CE" w:rsidR="00A71482" w:rsidRDefault="00A71482" w14:paraId="1FD95D6D" w14:textId="77777777">
            <w:pPr>
              <w:jc w:val="center"/>
              <w:rPr>
                <w:rFonts w:ascii="Verdana" w:hAnsi="Verdana" w:cs="Arial"/>
                <w:sz w:val="18"/>
                <w:szCs w:val="18"/>
              </w:rPr>
            </w:pPr>
          </w:p>
        </w:tc>
        <w:tc>
          <w:tcPr>
            <w:tcW w:w="622" w:type="pct"/>
            <w:shd w:val="clear" w:color="auto" w:fill="C45911" w:themeFill="accent2" w:themeFillShade="BF"/>
            <w:vAlign w:val="center"/>
          </w:tcPr>
          <w:p w:rsidRPr="00CC14CE" w:rsidR="00A71482" w:rsidRDefault="00A71482" w14:paraId="70E1E5B4" w14:textId="77777777">
            <w:pPr>
              <w:jc w:val="center"/>
              <w:rPr>
                <w:rFonts w:ascii="Verdana" w:hAnsi="Verdana" w:cs="Arial"/>
                <w:color w:val="000000"/>
                <w:sz w:val="18"/>
                <w:szCs w:val="18"/>
              </w:rPr>
            </w:pPr>
          </w:p>
        </w:tc>
      </w:tr>
      <w:tr w:rsidRPr="00AB62C7" w:rsidR="00A71482" w:rsidTr="00A71482" w14:paraId="3BB5E5B1" w14:textId="77777777">
        <w:tblPrEx>
          <w:jc w:val="left"/>
        </w:tblPrEx>
        <w:trPr>
          <w:trHeight w:val="300"/>
        </w:trPr>
        <w:tc>
          <w:tcPr>
            <w:tcW w:w="243" w:type="pct"/>
            <w:vMerge w:val="restart"/>
          </w:tcPr>
          <w:p w:rsidRPr="00CC14CE" w:rsidR="00A71482" w:rsidRDefault="00A71482" w14:paraId="26D2EACD" w14:textId="76F932ED">
            <w:pPr>
              <w:jc w:val="center"/>
              <w:rPr>
                <w:rFonts w:ascii="Verdana" w:hAnsi="Verdana" w:cs="Arial"/>
                <w:sz w:val="18"/>
                <w:szCs w:val="18"/>
              </w:rPr>
            </w:pPr>
            <w:r>
              <w:rPr>
                <w:rFonts w:ascii="Verdana" w:hAnsi="Verdana" w:cs="Arial"/>
                <w:sz w:val="18"/>
                <w:szCs w:val="18"/>
              </w:rPr>
              <w:t>5</w:t>
            </w:r>
          </w:p>
        </w:tc>
        <w:tc>
          <w:tcPr>
            <w:tcW w:w="729" w:type="pct"/>
            <w:gridSpan w:val="2"/>
            <w:vMerge w:val="restart"/>
            <w:vAlign w:val="center"/>
          </w:tcPr>
          <w:p w:rsidRPr="00CC14CE" w:rsidR="00A71482" w:rsidRDefault="00A71482" w14:paraId="2677E426" w14:textId="7B23C895">
            <w:pPr>
              <w:jc w:val="center"/>
              <w:rPr>
                <w:rFonts w:ascii="Verdana" w:hAnsi="Verdana" w:cs="Arial"/>
                <w:sz w:val="18"/>
                <w:szCs w:val="18"/>
              </w:rPr>
            </w:pPr>
            <w:r w:rsidRPr="00CC14CE">
              <w:rPr>
                <w:rFonts w:ascii="Verdana" w:hAnsi="Verdana" w:cs="Arial"/>
                <w:sz w:val="18"/>
                <w:szCs w:val="18"/>
              </w:rPr>
              <w:t>Humedal de los Quemados</w:t>
            </w:r>
          </w:p>
        </w:tc>
        <w:tc>
          <w:tcPr>
            <w:tcW w:w="869" w:type="pct"/>
            <w:vAlign w:val="center"/>
          </w:tcPr>
          <w:p w:rsidRPr="00CC14CE" w:rsidR="00A71482" w:rsidRDefault="00A71482" w14:paraId="60784318" w14:textId="77777777">
            <w:pPr>
              <w:jc w:val="center"/>
              <w:rPr>
                <w:rFonts w:ascii="Verdana" w:hAnsi="Verdana" w:cs="Arial"/>
                <w:color w:val="000000"/>
                <w:sz w:val="18"/>
                <w:szCs w:val="18"/>
              </w:rPr>
            </w:pPr>
            <w:r w:rsidRPr="00CC14CE">
              <w:rPr>
                <w:rFonts w:ascii="Verdana" w:hAnsi="Verdana" w:cs="Arial"/>
                <w:color w:val="000000"/>
                <w:sz w:val="18"/>
                <w:szCs w:val="18"/>
              </w:rPr>
              <w:t xml:space="preserve">Recuperación </w:t>
            </w:r>
          </w:p>
        </w:tc>
        <w:tc>
          <w:tcPr>
            <w:tcW w:w="1114" w:type="pct"/>
          </w:tcPr>
          <w:p w:rsidRPr="00CC14CE" w:rsidR="00A71482" w:rsidRDefault="00A71482" w14:paraId="00B2DFE4" w14:textId="77777777">
            <w:pPr>
              <w:jc w:val="center"/>
              <w:rPr>
                <w:rFonts w:ascii="Verdana" w:hAnsi="Verdana" w:cs="Arial"/>
                <w:color w:val="000000"/>
                <w:sz w:val="18"/>
                <w:szCs w:val="18"/>
              </w:rPr>
            </w:pPr>
            <w:r w:rsidRPr="00CC14CE">
              <w:rPr>
                <w:rFonts w:ascii="Verdana" w:hAnsi="Verdana" w:cs="Arial"/>
                <w:color w:val="000000"/>
                <w:sz w:val="18"/>
                <w:szCs w:val="18"/>
              </w:rPr>
              <w:t>para la conservación</w:t>
            </w:r>
          </w:p>
        </w:tc>
        <w:tc>
          <w:tcPr>
            <w:tcW w:w="732" w:type="pct"/>
          </w:tcPr>
          <w:p w:rsidRPr="00CC14CE" w:rsidR="00A71482" w:rsidRDefault="00A71482" w14:paraId="6943DE14"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6BABA491"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32D54B48" w14:textId="77777777">
            <w:pPr>
              <w:jc w:val="center"/>
              <w:rPr>
                <w:rFonts w:ascii="Verdana" w:hAnsi="Verdana" w:cs="Arial"/>
                <w:color w:val="000000"/>
                <w:sz w:val="18"/>
                <w:szCs w:val="18"/>
              </w:rPr>
            </w:pPr>
            <w:r w:rsidRPr="00CC14CE">
              <w:rPr>
                <w:rFonts w:ascii="Verdana" w:hAnsi="Verdana" w:cs="Arial"/>
                <w:color w:val="000000"/>
                <w:sz w:val="18"/>
                <w:szCs w:val="18"/>
              </w:rPr>
              <w:t>18,37</w:t>
            </w:r>
          </w:p>
        </w:tc>
      </w:tr>
      <w:tr w:rsidRPr="00AB62C7" w:rsidR="00A71482" w:rsidTr="00A71482" w14:paraId="459CCEA1" w14:textId="77777777">
        <w:tblPrEx>
          <w:jc w:val="left"/>
        </w:tblPrEx>
        <w:trPr>
          <w:trHeight w:val="300"/>
        </w:trPr>
        <w:tc>
          <w:tcPr>
            <w:tcW w:w="243" w:type="pct"/>
            <w:vMerge/>
          </w:tcPr>
          <w:p w:rsidRPr="00CC14CE" w:rsidR="00A71482" w:rsidRDefault="00A71482" w14:paraId="35D88212" w14:textId="77777777">
            <w:pPr>
              <w:rPr>
                <w:rFonts w:ascii="Verdana" w:hAnsi="Verdana" w:cs="Arial"/>
                <w:b/>
                <w:bCs/>
                <w:sz w:val="18"/>
                <w:szCs w:val="18"/>
                <w:highlight w:val="yellow"/>
              </w:rPr>
            </w:pPr>
          </w:p>
        </w:tc>
        <w:tc>
          <w:tcPr>
            <w:tcW w:w="729" w:type="pct"/>
            <w:gridSpan w:val="2"/>
            <w:vMerge/>
          </w:tcPr>
          <w:p w:rsidRPr="00CC14CE" w:rsidR="00A71482" w:rsidRDefault="00A71482" w14:paraId="4C399DA7" w14:textId="048678E4">
            <w:pPr>
              <w:rPr>
                <w:rFonts w:ascii="Verdana" w:hAnsi="Verdana" w:cs="Arial"/>
                <w:b/>
                <w:bCs/>
                <w:sz w:val="18"/>
                <w:szCs w:val="18"/>
                <w:highlight w:val="yellow"/>
              </w:rPr>
            </w:pPr>
          </w:p>
        </w:tc>
        <w:tc>
          <w:tcPr>
            <w:tcW w:w="869" w:type="pct"/>
            <w:vAlign w:val="center"/>
          </w:tcPr>
          <w:p w:rsidRPr="00CC14CE" w:rsidR="00A71482" w:rsidRDefault="00A71482" w14:paraId="5961EE27" w14:textId="77777777">
            <w:pPr>
              <w:jc w:val="center"/>
              <w:rPr>
                <w:rFonts w:ascii="Verdana" w:hAnsi="Verdana" w:cs="Arial"/>
                <w:color w:val="000000"/>
                <w:sz w:val="18"/>
                <w:szCs w:val="18"/>
              </w:rPr>
            </w:pPr>
            <w:r w:rsidRPr="00CC14CE">
              <w:rPr>
                <w:rFonts w:ascii="Verdana" w:hAnsi="Verdana" w:cs="Arial"/>
                <w:color w:val="000000"/>
                <w:sz w:val="18"/>
                <w:szCs w:val="18"/>
              </w:rPr>
              <w:t xml:space="preserve">Recuperación </w:t>
            </w:r>
          </w:p>
        </w:tc>
        <w:tc>
          <w:tcPr>
            <w:tcW w:w="1114" w:type="pct"/>
          </w:tcPr>
          <w:p w:rsidRPr="00CC14CE" w:rsidR="00A71482" w:rsidRDefault="00A71482" w14:paraId="1CFA29E2" w14:textId="77777777">
            <w:pPr>
              <w:jc w:val="center"/>
              <w:rPr>
                <w:rFonts w:ascii="Verdana" w:hAnsi="Verdana" w:cs="Arial"/>
                <w:color w:val="000000"/>
                <w:sz w:val="18"/>
                <w:szCs w:val="18"/>
              </w:rPr>
            </w:pPr>
            <w:r w:rsidRPr="00CC14CE">
              <w:rPr>
                <w:rFonts w:ascii="Verdana" w:hAnsi="Verdana" w:cs="Arial"/>
                <w:color w:val="000000"/>
                <w:sz w:val="18"/>
                <w:szCs w:val="18"/>
              </w:rPr>
              <w:t>para el uso sostenible</w:t>
            </w:r>
          </w:p>
        </w:tc>
        <w:tc>
          <w:tcPr>
            <w:tcW w:w="732" w:type="pct"/>
          </w:tcPr>
          <w:p w:rsidRPr="00CC14CE" w:rsidR="00A71482" w:rsidRDefault="00A71482" w14:paraId="4425832A"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6E25C7B5"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3A6B68B6" w14:textId="29A0D15D">
            <w:pPr>
              <w:jc w:val="center"/>
              <w:rPr>
                <w:rFonts w:ascii="Verdana" w:hAnsi="Verdana" w:cs="Arial"/>
                <w:color w:val="000000"/>
                <w:sz w:val="18"/>
                <w:szCs w:val="18"/>
              </w:rPr>
            </w:pPr>
            <w:r w:rsidRPr="00CC14CE">
              <w:rPr>
                <w:rFonts w:ascii="Verdana" w:hAnsi="Verdana" w:cs="Arial"/>
                <w:color w:val="000000"/>
                <w:sz w:val="18"/>
                <w:szCs w:val="18"/>
              </w:rPr>
              <w:t>250,61</w:t>
            </w:r>
          </w:p>
        </w:tc>
      </w:tr>
      <w:tr w:rsidRPr="00AB62C7" w:rsidR="00A71482" w:rsidTr="00A71482" w14:paraId="18317F7F" w14:textId="77777777">
        <w:tblPrEx>
          <w:jc w:val="left"/>
        </w:tblPrEx>
        <w:trPr>
          <w:trHeight w:val="300"/>
        </w:trPr>
        <w:tc>
          <w:tcPr>
            <w:tcW w:w="243" w:type="pct"/>
            <w:vMerge/>
          </w:tcPr>
          <w:p w:rsidRPr="00CC14CE" w:rsidR="00A71482" w:rsidRDefault="00A71482" w14:paraId="5781F6F3" w14:textId="77777777">
            <w:pPr>
              <w:rPr>
                <w:rFonts w:ascii="Verdana" w:hAnsi="Verdana" w:cs="Arial"/>
                <w:b/>
                <w:bCs/>
                <w:sz w:val="18"/>
                <w:szCs w:val="18"/>
                <w:highlight w:val="yellow"/>
              </w:rPr>
            </w:pPr>
          </w:p>
        </w:tc>
        <w:tc>
          <w:tcPr>
            <w:tcW w:w="729" w:type="pct"/>
            <w:gridSpan w:val="2"/>
            <w:vMerge/>
          </w:tcPr>
          <w:p w:rsidRPr="00CC14CE" w:rsidR="00A71482" w:rsidRDefault="00A71482" w14:paraId="2BAFDF64" w14:textId="4E02ABB4">
            <w:pPr>
              <w:rPr>
                <w:rFonts w:ascii="Verdana" w:hAnsi="Verdana" w:cs="Arial"/>
                <w:b/>
                <w:bCs/>
                <w:sz w:val="18"/>
                <w:szCs w:val="18"/>
                <w:highlight w:val="yellow"/>
              </w:rPr>
            </w:pPr>
          </w:p>
        </w:tc>
        <w:tc>
          <w:tcPr>
            <w:tcW w:w="869" w:type="pct"/>
            <w:shd w:val="clear" w:color="auto" w:fill="FFF2CC" w:themeFill="accent4" w:themeFillTint="33"/>
            <w:vAlign w:val="center"/>
          </w:tcPr>
          <w:p w:rsidRPr="00CC14CE" w:rsidR="00A71482" w:rsidRDefault="00A71482" w14:paraId="1519BE32" w14:textId="77777777">
            <w:pPr>
              <w:jc w:val="center"/>
              <w:rPr>
                <w:rFonts w:ascii="Verdana" w:hAnsi="Verdana" w:cs="Arial"/>
                <w:color w:val="000000"/>
                <w:sz w:val="18"/>
                <w:szCs w:val="18"/>
              </w:rPr>
            </w:pPr>
            <w:r w:rsidRPr="00CC14CE">
              <w:rPr>
                <w:rFonts w:ascii="Verdana" w:hAnsi="Verdana" w:cs="Arial"/>
                <w:color w:val="000000"/>
                <w:sz w:val="18"/>
                <w:szCs w:val="18"/>
              </w:rPr>
              <w:t>Uso productivo</w:t>
            </w:r>
          </w:p>
        </w:tc>
        <w:tc>
          <w:tcPr>
            <w:tcW w:w="1114" w:type="pct"/>
            <w:shd w:val="clear" w:color="auto" w:fill="FFF2CC" w:themeFill="accent4" w:themeFillTint="33"/>
          </w:tcPr>
          <w:p w:rsidRPr="00CC14CE" w:rsidR="00A71482" w:rsidRDefault="00A71482" w14:paraId="17A246DA"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shd w:val="clear" w:color="auto" w:fill="FFF2CC" w:themeFill="accent4" w:themeFillTint="33"/>
          </w:tcPr>
          <w:p w:rsidRPr="00CC14CE" w:rsidR="00A71482" w:rsidRDefault="00A71482" w14:paraId="4784E5FF"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tcPr>
          <w:p w:rsidRPr="00CC14CE" w:rsidR="00A71482" w:rsidRDefault="00A71482" w14:paraId="50784872"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vAlign w:val="center"/>
          </w:tcPr>
          <w:p w:rsidRPr="00CC14CE" w:rsidR="00A71482" w:rsidRDefault="00A71482" w14:paraId="31800AF7" w14:textId="43362D1A">
            <w:pPr>
              <w:jc w:val="center"/>
              <w:rPr>
                <w:rFonts w:ascii="Verdana" w:hAnsi="Verdana" w:cs="Arial"/>
                <w:color w:val="000000"/>
                <w:sz w:val="18"/>
                <w:szCs w:val="18"/>
              </w:rPr>
            </w:pPr>
            <w:r w:rsidRPr="00CC14CE">
              <w:rPr>
                <w:rFonts w:ascii="Verdana" w:hAnsi="Verdana" w:cs="Arial"/>
                <w:color w:val="000000"/>
                <w:sz w:val="18"/>
                <w:szCs w:val="18"/>
              </w:rPr>
              <w:t>201,21</w:t>
            </w:r>
          </w:p>
        </w:tc>
      </w:tr>
      <w:tr w:rsidRPr="00AB62C7" w:rsidR="00A71482" w:rsidTr="00A71482" w14:paraId="6DE0BF8D" w14:textId="77777777">
        <w:tblPrEx>
          <w:jc w:val="left"/>
        </w:tblPrEx>
        <w:trPr>
          <w:trHeight w:val="179"/>
        </w:trPr>
        <w:tc>
          <w:tcPr>
            <w:tcW w:w="243" w:type="pct"/>
            <w:shd w:val="clear" w:color="auto" w:fill="C45911" w:themeFill="accent2" w:themeFillShade="BF"/>
          </w:tcPr>
          <w:p w:rsidRPr="00CC14CE" w:rsidR="00A71482" w:rsidRDefault="00A71482" w14:paraId="7F0A5B4E" w14:textId="77777777">
            <w:pPr>
              <w:rPr>
                <w:rFonts w:ascii="Verdana" w:hAnsi="Verdana" w:cs="Arial"/>
                <w:sz w:val="18"/>
                <w:szCs w:val="18"/>
              </w:rPr>
            </w:pPr>
          </w:p>
        </w:tc>
        <w:tc>
          <w:tcPr>
            <w:tcW w:w="729" w:type="pct"/>
            <w:gridSpan w:val="2"/>
            <w:shd w:val="clear" w:color="auto" w:fill="C45911" w:themeFill="accent2" w:themeFillShade="BF"/>
            <w:vAlign w:val="center"/>
          </w:tcPr>
          <w:p w:rsidRPr="00CC14CE" w:rsidR="00A71482" w:rsidRDefault="00A71482" w14:paraId="3DF4F5D7" w14:textId="2FEBAAF6">
            <w:pPr>
              <w:rPr>
                <w:rFonts w:ascii="Verdana" w:hAnsi="Verdana" w:cs="Arial"/>
                <w:sz w:val="18"/>
                <w:szCs w:val="18"/>
              </w:rPr>
            </w:pPr>
          </w:p>
        </w:tc>
        <w:tc>
          <w:tcPr>
            <w:tcW w:w="869" w:type="pct"/>
            <w:shd w:val="clear" w:color="auto" w:fill="C45911" w:themeFill="accent2" w:themeFillShade="BF"/>
            <w:vAlign w:val="center"/>
          </w:tcPr>
          <w:p w:rsidRPr="00CC14CE" w:rsidR="00A71482" w:rsidRDefault="00A71482" w14:paraId="7988169D" w14:textId="77777777">
            <w:pPr>
              <w:jc w:val="center"/>
              <w:rPr>
                <w:rFonts w:ascii="Verdana" w:hAnsi="Verdana" w:cs="Arial"/>
                <w:color w:val="000000"/>
                <w:sz w:val="18"/>
                <w:szCs w:val="18"/>
              </w:rPr>
            </w:pPr>
          </w:p>
        </w:tc>
        <w:tc>
          <w:tcPr>
            <w:tcW w:w="1114" w:type="pct"/>
            <w:shd w:val="clear" w:color="auto" w:fill="C45911" w:themeFill="accent2" w:themeFillShade="BF"/>
          </w:tcPr>
          <w:p w:rsidRPr="00CC14CE" w:rsidR="00A71482" w:rsidRDefault="00A71482" w14:paraId="74D8793F" w14:textId="77777777">
            <w:pPr>
              <w:jc w:val="center"/>
              <w:rPr>
                <w:rFonts w:ascii="Verdana" w:hAnsi="Verdana" w:cs="Arial"/>
                <w:color w:val="000000"/>
                <w:sz w:val="18"/>
                <w:szCs w:val="18"/>
              </w:rPr>
            </w:pPr>
          </w:p>
        </w:tc>
        <w:tc>
          <w:tcPr>
            <w:tcW w:w="732" w:type="pct"/>
            <w:shd w:val="clear" w:color="auto" w:fill="C45911" w:themeFill="accent2" w:themeFillShade="BF"/>
          </w:tcPr>
          <w:p w:rsidRPr="00CC14CE" w:rsidR="00A71482" w:rsidRDefault="00A71482" w14:paraId="2FB05B9A" w14:textId="77777777">
            <w:pPr>
              <w:jc w:val="center"/>
              <w:rPr>
                <w:rFonts w:ascii="Verdana" w:hAnsi="Verdana" w:cs="Arial"/>
                <w:sz w:val="18"/>
                <w:szCs w:val="18"/>
              </w:rPr>
            </w:pPr>
          </w:p>
        </w:tc>
        <w:tc>
          <w:tcPr>
            <w:tcW w:w="693" w:type="pct"/>
            <w:shd w:val="clear" w:color="auto" w:fill="C45911" w:themeFill="accent2" w:themeFillShade="BF"/>
          </w:tcPr>
          <w:p w:rsidRPr="00CC14CE" w:rsidR="00A71482" w:rsidRDefault="00A71482" w14:paraId="1BB6E436" w14:textId="77777777">
            <w:pPr>
              <w:jc w:val="center"/>
              <w:rPr>
                <w:rFonts w:ascii="Verdana" w:hAnsi="Verdana" w:cs="Arial"/>
                <w:sz w:val="18"/>
                <w:szCs w:val="18"/>
              </w:rPr>
            </w:pPr>
          </w:p>
        </w:tc>
        <w:tc>
          <w:tcPr>
            <w:tcW w:w="622" w:type="pct"/>
            <w:shd w:val="clear" w:color="auto" w:fill="C45911" w:themeFill="accent2" w:themeFillShade="BF"/>
            <w:vAlign w:val="center"/>
          </w:tcPr>
          <w:p w:rsidRPr="00CC14CE" w:rsidR="00A71482" w:rsidRDefault="00A71482" w14:paraId="525DA71C" w14:textId="77777777">
            <w:pPr>
              <w:jc w:val="center"/>
              <w:rPr>
                <w:rFonts w:ascii="Verdana" w:hAnsi="Verdana" w:cs="Arial"/>
                <w:color w:val="000000"/>
                <w:sz w:val="18"/>
                <w:szCs w:val="18"/>
              </w:rPr>
            </w:pPr>
          </w:p>
        </w:tc>
      </w:tr>
      <w:tr w:rsidRPr="00AB62C7" w:rsidR="00A71482" w:rsidTr="00A71482" w14:paraId="0D9A88C8" w14:textId="77777777">
        <w:tblPrEx>
          <w:jc w:val="left"/>
        </w:tblPrEx>
        <w:trPr>
          <w:trHeight w:val="179"/>
        </w:trPr>
        <w:tc>
          <w:tcPr>
            <w:tcW w:w="243" w:type="pct"/>
            <w:vMerge w:val="restart"/>
          </w:tcPr>
          <w:p w:rsidRPr="00CC14CE" w:rsidR="00A71482" w:rsidRDefault="00A71482" w14:paraId="6855CE2F" w14:textId="58E1C62F">
            <w:pPr>
              <w:jc w:val="center"/>
              <w:rPr>
                <w:rFonts w:ascii="Verdana" w:hAnsi="Verdana" w:cs="Arial"/>
                <w:sz w:val="18"/>
                <w:szCs w:val="18"/>
              </w:rPr>
            </w:pPr>
            <w:r>
              <w:rPr>
                <w:rFonts w:ascii="Verdana" w:hAnsi="Verdana" w:cs="Arial"/>
                <w:sz w:val="18"/>
                <w:szCs w:val="18"/>
              </w:rPr>
              <w:t>6</w:t>
            </w:r>
          </w:p>
        </w:tc>
        <w:tc>
          <w:tcPr>
            <w:tcW w:w="729" w:type="pct"/>
            <w:gridSpan w:val="2"/>
            <w:vMerge w:val="restart"/>
            <w:vAlign w:val="center"/>
          </w:tcPr>
          <w:p w:rsidRPr="00CC14CE" w:rsidR="00A71482" w:rsidRDefault="00A71482" w14:paraId="62217104" w14:textId="4B5DCB87">
            <w:pPr>
              <w:jc w:val="center"/>
              <w:rPr>
                <w:rFonts w:ascii="Verdana" w:hAnsi="Verdana" w:cs="Arial"/>
                <w:sz w:val="18"/>
                <w:szCs w:val="18"/>
              </w:rPr>
            </w:pPr>
            <w:r w:rsidRPr="00CC14CE">
              <w:rPr>
                <w:rFonts w:ascii="Verdana" w:hAnsi="Verdana" w:cs="Arial"/>
                <w:sz w:val="18"/>
                <w:szCs w:val="18"/>
              </w:rPr>
              <w:t>Humedal Pantano Largo</w:t>
            </w:r>
          </w:p>
        </w:tc>
        <w:tc>
          <w:tcPr>
            <w:tcW w:w="869" w:type="pct"/>
            <w:vAlign w:val="center"/>
          </w:tcPr>
          <w:p w:rsidRPr="00CC14CE" w:rsidR="00A71482" w:rsidRDefault="00A71482" w14:paraId="37F99CC4" w14:textId="77777777">
            <w:pPr>
              <w:jc w:val="center"/>
              <w:rPr>
                <w:rFonts w:ascii="Verdana" w:hAnsi="Verdana" w:cs="Arial"/>
                <w:color w:val="000000"/>
                <w:sz w:val="18"/>
                <w:szCs w:val="18"/>
              </w:rPr>
            </w:pPr>
            <w:r w:rsidRPr="00CC14CE">
              <w:rPr>
                <w:rFonts w:ascii="Verdana" w:hAnsi="Verdana" w:cs="Arial"/>
                <w:color w:val="000000"/>
                <w:sz w:val="18"/>
                <w:szCs w:val="18"/>
              </w:rPr>
              <w:t>Preservación y protección ambiental</w:t>
            </w:r>
          </w:p>
        </w:tc>
        <w:tc>
          <w:tcPr>
            <w:tcW w:w="1114" w:type="pct"/>
          </w:tcPr>
          <w:p w:rsidRPr="00CC14CE" w:rsidR="00A71482" w:rsidRDefault="00A71482" w14:paraId="7DFFDDC5"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5BEBD536"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015F6232"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4346C904" w14:textId="77777777">
            <w:pPr>
              <w:jc w:val="center"/>
              <w:rPr>
                <w:rFonts w:ascii="Verdana" w:hAnsi="Verdana" w:cs="Arial"/>
                <w:color w:val="000000"/>
                <w:sz w:val="18"/>
                <w:szCs w:val="18"/>
              </w:rPr>
            </w:pPr>
            <w:r w:rsidRPr="00CC14CE">
              <w:rPr>
                <w:rFonts w:ascii="Verdana" w:hAnsi="Verdana" w:cs="Arial"/>
                <w:color w:val="000000"/>
                <w:sz w:val="18"/>
                <w:szCs w:val="18"/>
              </w:rPr>
              <w:t>149,00</w:t>
            </w:r>
          </w:p>
        </w:tc>
      </w:tr>
      <w:tr w:rsidRPr="00AB62C7" w:rsidR="00A71482" w:rsidTr="00A71482" w14:paraId="695C5202" w14:textId="77777777">
        <w:tblPrEx>
          <w:jc w:val="left"/>
        </w:tblPrEx>
        <w:trPr>
          <w:trHeight w:val="179"/>
        </w:trPr>
        <w:tc>
          <w:tcPr>
            <w:tcW w:w="243" w:type="pct"/>
            <w:vMerge/>
          </w:tcPr>
          <w:p w:rsidRPr="00CC14CE" w:rsidR="00A71482" w:rsidRDefault="00A71482" w14:paraId="615C53A1" w14:textId="77777777">
            <w:pPr>
              <w:rPr>
                <w:rFonts w:ascii="Verdana" w:hAnsi="Verdana" w:cs="Arial"/>
                <w:sz w:val="18"/>
                <w:szCs w:val="18"/>
              </w:rPr>
            </w:pPr>
          </w:p>
        </w:tc>
        <w:tc>
          <w:tcPr>
            <w:tcW w:w="729" w:type="pct"/>
            <w:gridSpan w:val="2"/>
            <w:vMerge/>
            <w:vAlign w:val="center"/>
          </w:tcPr>
          <w:p w:rsidRPr="00CC14CE" w:rsidR="00A71482" w:rsidRDefault="00A71482" w14:paraId="7C7E15ED" w14:textId="3ED3E09A">
            <w:pPr>
              <w:rPr>
                <w:rFonts w:ascii="Verdana" w:hAnsi="Verdana" w:cs="Arial"/>
                <w:sz w:val="18"/>
                <w:szCs w:val="18"/>
              </w:rPr>
            </w:pPr>
          </w:p>
        </w:tc>
        <w:tc>
          <w:tcPr>
            <w:tcW w:w="869" w:type="pct"/>
            <w:vAlign w:val="center"/>
          </w:tcPr>
          <w:p w:rsidRPr="00CC14CE" w:rsidR="00A71482" w:rsidRDefault="00A71482" w14:paraId="0C1C2AEC" w14:textId="77777777">
            <w:pPr>
              <w:jc w:val="center"/>
              <w:rPr>
                <w:rFonts w:ascii="Verdana" w:hAnsi="Verdana" w:cs="Arial"/>
                <w:color w:val="000000"/>
                <w:sz w:val="18"/>
                <w:szCs w:val="18"/>
              </w:rPr>
            </w:pPr>
            <w:r w:rsidRPr="00CC14CE">
              <w:rPr>
                <w:rFonts w:ascii="Verdana" w:hAnsi="Verdana" w:cs="Arial"/>
                <w:color w:val="000000"/>
                <w:sz w:val="18"/>
                <w:szCs w:val="18"/>
              </w:rPr>
              <w:t xml:space="preserve">Recuperación-Restauración ambiental </w:t>
            </w:r>
          </w:p>
        </w:tc>
        <w:tc>
          <w:tcPr>
            <w:tcW w:w="1114" w:type="pct"/>
          </w:tcPr>
          <w:p w:rsidRPr="00CC14CE" w:rsidR="00A71482" w:rsidRDefault="00A71482" w14:paraId="2FA76319"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439174DF"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3E3D7118"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562876A4" w14:textId="77777777">
            <w:pPr>
              <w:jc w:val="center"/>
              <w:rPr>
                <w:rFonts w:ascii="Verdana" w:hAnsi="Verdana" w:cs="Arial"/>
                <w:color w:val="000000"/>
                <w:sz w:val="18"/>
                <w:szCs w:val="18"/>
              </w:rPr>
            </w:pPr>
            <w:r w:rsidRPr="00CC14CE">
              <w:rPr>
                <w:rFonts w:ascii="Verdana" w:hAnsi="Verdana" w:cs="Arial"/>
                <w:color w:val="000000"/>
                <w:sz w:val="18"/>
                <w:szCs w:val="18"/>
              </w:rPr>
              <w:t>931,00</w:t>
            </w:r>
          </w:p>
        </w:tc>
      </w:tr>
      <w:tr w:rsidRPr="00AB62C7" w:rsidR="00A71482" w:rsidTr="00A71482" w14:paraId="1FABD36C" w14:textId="77777777">
        <w:tblPrEx>
          <w:jc w:val="left"/>
        </w:tblPrEx>
        <w:trPr>
          <w:trHeight w:val="179"/>
        </w:trPr>
        <w:tc>
          <w:tcPr>
            <w:tcW w:w="243" w:type="pct"/>
            <w:vMerge/>
          </w:tcPr>
          <w:p w:rsidRPr="00CC14CE" w:rsidR="00A71482" w:rsidRDefault="00A71482" w14:paraId="7C264829" w14:textId="77777777">
            <w:pPr>
              <w:rPr>
                <w:rFonts w:ascii="Verdana" w:hAnsi="Verdana" w:cs="Arial"/>
                <w:sz w:val="18"/>
                <w:szCs w:val="18"/>
              </w:rPr>
            </w:pPr>
          </w:p>
        </w:tc>
        <w:tc>
          <w:tcPr>
            <w:tcW w:w="729" w:type="pct"/>
            <w:gridSpan w:val="2"/>
            <w:vMerge/>
            <w:vAlign w:val="center"/>
          </w:tcPr>
          <w:p w:rsidRPr="00CC14CE" w:rsidR="00A71482" w:rsidRDefault="00A71482" w14:paraId="15C30E2A" w14:textId="2E011F9B">
            <w:pPr>
              <w:rPr>
                <w:rFonts w:ascii="Verdana" w:hAnsi="Verdana" w:cs="Arial"/>
                <w:sz w:val="18"/>
                <w:szCs w:val="18"/>
              </w:rPr>
            </w:pPr>
          </w:p>
        </w:tc>
        <w:tc>
          <w:tcPr>
            <w:tcW w:w="869" w:type="pct"/>
            <w:shd w:val="clear" w:color="auto" w:fill="FFF2CC" w:themeFill="accent4" w:themeFillTint="33"/>
            <w:vAlign w:val="center"/>
          </w:tcPr>
          <w:p w:rsidRPr="00CC14CE" w:rsidR="00A71482" w:rsidRDefault="00A71482" w14:paraId="77032943" w14:textId="77777777">
            <w:pPr>
              <w:jc w:val="center"/>
              <w:rPr>
                <w:rFonts w:ascii="Verdana" w:hAnsi="Verdana" w:cs="Arial"/>
                <w:color w:val="000000"/>
                <w:sz w:val="18"/>
                <w:szCs w:val="18"/>
              </w:rPr>
            </w:pPr>
            <w:r w:rsidRPr="00CC14CE">
              <w:rPr>
                <w:rFonts w:ascii="Verdana" w:hAnsi="Verdana" w:cs="Arial"/>
                <w:color w:val="000000"/>
                <w:sz w:val="18"/>
                <w:szCs w:val="18"/>
              </w:rPr>
              <w:t xml:space="preserve">Áreas de producción sostenible </w:t>
            </w:r>
          </w:p>
        </w:tc>
        <w:tc>
          <w:tcPr>
            <w:tcW w:w="1114" w:type="pct"/>
            <w:shd w:val="clear" w:color="auto" w:fill="FFF2CC" w:themeFill="accent4" w:themeFillTint="33"/>
          </w:tcPr>
          <w:p w:rsidRPr="00CC14CE" w:rsidR="00A71482" w:rsidRDefault="00A71482" w14:paraId="4F52DE88" w14:textId="77777777">
            <w:pPr>
              <w:jc w:val="center"/>
              <w:rPr>
                <w:rFonts w:ascii="Verdana" w:hAnsi="Verdana" w:cs="Arial"/>
                <w:color w:val="000000"/>
                <w:sz w:val="18"/>
                <w:szCs w:val="18"/>
              </w:rPr>
            </w:pPr>
            <w:r w:rsidRPr="00CC14CE">
              <w:rPr>
                <w:rFonts w:ascii="Verdana" w:hAnsi="Verdana" w:cs="Arial"/>
                <w:color w:val="000000"/>
                <w:sz w:val="18"/>
                <w:szCs w:val="18"/>
              </w:rPr>
              <w:t>bajo condicionamientos ambientales específicos</w:t>
            </w:r>
          </w:p>
        </w:tc>
        <w:tc>
          <w:tcPr>
            <w:tcW w:w="732" w:type="pct"/>
            <w:shd w:val="clear" w:color="auto" w:fill="FFF2CC" w:themeFill="accent4" w:themeFillTint="33"/>
          </w:tcPr>
          <w:p w:rsidRPr="00CC14CE" w:rsidR="00A71482" w:rsidRDefault="00A71482" w14:paraId="392FF687"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tcPr>
          <w:p w:rsidRPr="00CC14CE" w:rsidR="00A71482" w:rsidRDefault="00A71482" w14:paraId="00115AD6"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vAlign w:val="center"/>
          </w:tcPr>
          <w:p w:rsidRPr="00CC14CE" w:rsidR="00A71482" w:rsidRDefault="00A71482" w14:paraId="34D6634A" w14:textId="77777777">
            <w:pPr>
              <w:jc w:val="center"/>
              <w:rPr>
                <w:rFonts w:ascii="Verdana" w:hAnsi="Verdana" w:cs="Arial"/>
                <w:color w:val="000000"/>
                <w:sz w:val="18"/>
                <w:szCs w:val="18"/>
              </w:rPr>
            </w:pPr>
            <w:r w:rsidRPr="00CC14CE">
              <w:rPr>
                <w:rFonts w:ascii="Verdana" w:hAnsi="Verdana" w:cs="Arial"/>
                <w:color w:val="000000"/>
                <w:sz w:val="18"/>
                <w:szCs w:val="18"/>
              </w:rPr>
              <w:t>64,00</w:t>
            </w:r>
          </w:p>
        </w:tc>
      </w:tr>
      <w:tr w:rsidRPr="00AB62C7" w:rsidR="00A71482" w:rsidTr="00A71482" w14:paraId="0834D489" w14:textId="77777777">
        <w:tblPrEx>
          <w:jc w:val="left"/>
        </w:tblPrEx>
        <w:trPr>
          <w:trHeight w:val="179"/>
        </w:trPr>
        <w:tc>
          <w:tcPr>
            <w:tcW w:w="243" w:type="pct"/>
            <w:shd w:val="clear" w:color="auto" w:fill="C45911" w:themeFill="accent2" w:themeFillShade="BF"/>
          </w:tcPr>
          <w:p w:rsidRPr="00CC14CE" w:rsidR="00A71482" w:rsidRDefault="00A71482" w14:paraId="3A9D4DBA" w14:textId="77777777">
            <w:pPr>
              <w:rPr>
                <w:rFonts w:ascii="Verdana" w:hAnsi="Verdana" w:cs="Arial"/>
                <w:sz w:val="18"/>
                <w:szCs w:val="18"/>
              </w:rPr>
            </w:pPr>
          </w:p>
        </w:tc>
        <w:tc>
          <w:tcPr>
            <w:tcW w:w="729" w:type="pct"/>
            <w:gridSpan w:val="2"/>
            <w:shd w:val="clear" w:color="auto" w:fill="C45911" w:themeFill="accent2" w:themeFillShade="BF"/>
            <w:vAlign w:val="center"/>
          </w:tcPr>
          <w:p w:rsidRPr="00CC14CE" w:rsidR="00A71482" w:rsidRDefault="00A71482" w14:paraId="1DDA8691" w14:textId="63AB3857">
            <w:pPr>
              <w:rPr>
                <w:rFonts w:ascii="Verdana" w:hAnsi="Verdana" w:cs="Arial"/>
                <w:sz w:val="18"/>
                <w:szCs w:val="18"/>
              </w:rPr>
            </w:pPr>
          </w:p>
        </w:tc>
        <w:tc>
          <w:tcPr>
            <w:tcW w:w="869" w:type="pct"/>
            <w:shd w:val="clear" w:color="auto" w:fill="C45911" w:themeFill="accent2" w:themeFillShade="BF"/>
            <w:vAlign w:val="center"/>
          </w:tcPr>
          <w:p w:rsidRPr="00CC14CE" w:rsidR="00A71482" w:rsidRDefault="00A71482" w14:paraId="63692238" w14:textId="77777777">
            <w:pPr>
              <w:jc w:val="center"/>
              <w:rPr>
                <w:rFonts w:ascii="Verdana" w:hAnsi="Verdana" w:cs="Arial"/>
                <w:color w:val="000000"/>
                <w:sz w:val="18"/>
                <w:szCs w:val="18"/>
              </w:rPr>
            </w:pPr>
          </w:p>
        </w:tc>
        <w:tc>
          <w:tcPr>
            <w:tcW w:w="1114" w:type="pct"/>
            <w:shd w:val="clear" w:color="auto" w:fill="C45911" w:themeFill="accent2" w:themeFillShade="BF"/>
          </w:tcPr>
          <w:p w:rsidRPr="00CC14CE" w:rsidR="00A71482" w:rsidRDefault="00A71482" w14:paraId="5352AB5D" w14:textId="77777777">
            <w:pPr>
              <w:jc w:val="center"/>
              <w:rPr>
                <w:rFonts w:ascii="Verdana" w:hAnsi="Verdana" w:cs="Arial"/>
                <w:color w:val="000000"/>
                <w:sz w:val="18"/>
                <w:szCs w:val="18"/>
              </w:rPr>
            </w:pPr>
          </w:p>
        </w:tc>
        <w:tc>
          <w:tcPr>
            <w:tcW w:w="732" w:type="pct"/>
            <w:shd w:val="clear" w:color="auto" w:fill="C45911" w:themeFill="accent2" w:themeFillShade="BF"/>
          </w:tcPr>
          <w:p w:rsidRPr="00CC14CE" w:rsidR="00A71482" w:rsidRDefault="00A71482" w14:paraId="2584F3A4" w14:textId="77777777">
            <w:pPr>
              <w:jc w:val="center"/>
              <w:rPr>
                <w:rFonts w:ascii="Verdana" w:hAnsi="Verdana" w:cs="Arial"/>
                <w:sz w:val="18"/>
                <w:szCs w:val="18"/>
              </w:rPr>
            </w:pPr>
          </w:p>
        </w:tc>
        <w:tc>
          <w:tcPr>
            <w:tcW w:w="693" w:type="pct"/>
            <w:shd w:val="clear" w:color="auto" w:fill="C45911" w:themeFill="accent2" w:themeFillShade="BF"/>
          </w:tcPr>
          <w:p w:rsidRPr="00CC14CE" w:rsidR="00A71482" w:rsidRDefault="00A71482" w14:paraId="7883A0C8" w14:textId="77777777">
            <w:pPr>
              <w:jc w:val="center"/>
              <w:rPr>
                <w:rFonts w:ascii="Verdana" w:hAnsi="Verdana" w:cs="Arial"/>
                <w:sz w:val="18"/>
                <w:szCs w:val="18"/>
              </w:rPr>
            </w:pPr>
          </w:p>
        </w:tc>
        <w:tc>
          <w:tcPr>
            <w:tcW w:w="622" w:type="pct"/>
            <w:shd w:val="clear" w:color="auto" w:fill="C45911" w:themeFill="accent2" w:themeFillShade="BF"/>
            <w:vAlign w:val="center"/>
          </w:tcPr>
          <w:p w:rsidRPr="00CC14CE" w:rsidR="00A71482" w:rsidRDefault="00A71482" w14:paraId="6CBC206D" w14:textId="77777777">
            <w:pPr>
              <w:jc w:val="center"/>
              <w:rPr>
                <w:rFonts w:ascii="Verdana" w:hAnsi="Verdana" w:cs="Arial"/>
                <w:color w:val="000000"/>
                <w:sz w:val="18"/>
                <w:szCs w:val="18"/>
              </w:rPr>
            </w:pPr>
          </w:p>
        </w:tc>
      </w:tr>
      <w:tr w:rsidRPr="00AB62C7" w:rsidR="00A71482" w:rsidTr="00A71482" w14:paraId="72CBFF20" w14:textId="77777777">
        <w:tblPrEx>
          <w:jc w:val="left"/>
        </w:tblPrEx>
        <w:trPr>
          <w:trHeight w:val="179"/>
        </w:trPr>
        <w:tc>
          <w:tcPr>
            <w:tcW w:w="243" w:type="pct"/>
            <w:vMerge w:val="restart"/>
          </w:tcPr>
          <w:p w:rsidRPr="00CC14CE" w:rsidR="00A71482" w:rsidRDefault="00A71482" w14:paraId="1F5650B5" w14:textId="153DB9EF">
            <w:pPr>
              <w:jc w:val="center"/>
              <w:rPr>
                <w:rFonts w:ascii="Verdana" w:hAnsi="Verdana" w:cs="Arial"/>
                <w:sz w:val="18"/>
                <w:szCs w:val="18"/>
              </w:rPr>
            </w:pPr>
            <w:r>
              <w:rPr>
                <w:rFonts w:ascii="Verdana" w:hAnsi="Verdana" w:cs="Arial"/>
                <w:sz w:val="18"/>
                <w:szCs w:val="18"/>
              </w:rPr>
              <w:t>7</w:t>
            </w:r>
          </w:p>
        </w:tc>
        <w:tc>
          <w:tcPr>
            <w:tcW w:w="729" w:type="pct"/>
            <w:gridSpan w:val="2"/>
            <w:vMerge w:val="restart"/>
            <w:vAlign w:val="center"/>
          </w:tcPr>
          <w:p w:rsidRPr="00CC14CE" w:rsidR="00A71482" w:rsidRDefault="00A71482" w14:paraId="6DCA44A3" w14:textId="3FBBB688">
            <w:pPr>
              <w:jc w:val="center"/>
              <w:rPr>
                <w:rFonts w:ascii="Verdana" w:hAnsi="Verdana" w:cs="Arial"/>
                <w:sz w:val="18"/>
                <w:szCs w:val="18"/>
              </w:rPr>
            </w:pPr>
            <w:r w:rsidRPr="00CC14CE">
              <w:rPr>
                <w:rFonts w:ascii="Verdana" w:hAnsi="Verdana" w:cs="Arial"/>
                <w:sz w:val="18"/>
                <w:szCs w:val="18"/>
              </w:rPr>
              <w:t>Humedal Pantano Bonito (Pareja)</w:t>
            </w:r>
          </w:p>
        </w:tc>
        <w:tc>
          <w:tcPr>
            <w:tcW w:w="869" w:type="pct"/>
            <w:vAlign w:val="center"/>
          </w:tcPr>
          <w:p w:rsidRPr="00CC14CE" w:rsidR="00A71482" w:rsidRDefault="00A71482" w14:paraId="03B81C40" w14:textId="77777777">
            <w:pPr>
              <w:jc w:val="center"/>
              <w:rPr>
                <w:rFonts w:ascii="Verdana" w:hAnsi="Verdana" w:cs="Arial"/>
                <w:color w:val="000000"/>
                <w:sz w:val="18"/>
                <w:szCs w:val="18"/>
              </w:rPr>
            </w:pPr>
            <w:r w:rsidRPr="00CC14CE">
              <w:rPr>
                <w:rFonts w:ascii="Verdana" w:hAnsi="Verdana" w:cs="Arial"/>
                <w:color w:val="000000"/>
                <w:sz w:val="18"/>
                <w:szCs w:val="18"/>
              </w:rPr>
              <w:t>Preservación</w:t>
            </w:r>
          </w:p>
        </w:tc>
        <w:tc>
          <w:tcPr>
            <w:tcW w:w="1114" w:type="pct"/>
          </w:tcPr>
          <w:p w:rsidRPr="00CC14CE" w:rsidR="00A71482" w:rsidRDefault="00A71482" w14:paraId="4920809E"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7EF2FE2B"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4B0DB07B" w14:textId="77777777">
            <w:pPr>
              <w:jc w:val="center"/>
              <w:rPr>
                <w:rFonts w:ascii="Verdana" w:hAnsi="Verdana" w:cs="Arial"/>
                <w:sz w:val="18"/>
                <w:szCs w:val="18"/>
              </w:rPr>
            </w:pPr>
            <w:r w:rsidRPr="00CC14CE">
              <w:rPr>
                <w:rFonts w:ascii="Verdana" w:hAnsi="Verdana" w:cs="Arial"/>
                <w:sz w:val="18"/>
                <w:szCs w:val="18"/>
              </w:rPr>
              <w:t>No</w:t>
            </w:r>
          </w:p>
        </w:tc>
        <w:tc>
          <w:tcPr>
            <w:tcW w:w="622" w:type="pct"/>
          </w:tcPr>
          <w:p w:rsidRPr="00CC14CE" w:rsidR="00A71482" w:rsidRDefault="00A71482" w14:paraId="67383812" w14:textId="4618455F">
            <w:pPr>
              <w:jc w:val="center"/>
              <w:rPr>
                <w:rFonts w:ascii="Verdana" w:hAnsi="Verdana" w:cs="Arial"/>
                <w:color w:val="000000"/>
                <w:sz w:val="18"/>
                <w:szCs w:val="18"/>
              </w:rPr>
            </w:pPr>
            <w:r w:rsidRPr="00CC14CE">
              <w:rPr>
                <w:rFonts w:ascii="Verdana" w:hAnsi="Verdana" w:cs="Arial"/>
                <w:sz w:val="18"/>
                <w:szCs w:val="18"/>
              </w:rPr>
              <w:t>675,04</w:t>
            </w:r>
          </w:p>
        </w:tc>
      </w:tr>
      <w:tr w:rsidRPr="00AB62C7" w:rsidR="00A71482" w:rsidTr="00A71482" w14:paraId="5EE640D1" w14:textId="77777777">
        <w:tblPrEx>
          <w:jc w:val="left"/>
        </w:tblPrEx>
        <w:trPr>
          <w:trHeight w:val="179"/>
        </w:trPr>
        <w:tc>
          <w:tcPr>
            <w:tcW w:w="243" w:type="pct"/>
            <w:vMerge/>
          </w:tcPr>
          <w:p w:rsidRPr="00CC14CE" w:rsidR="00A71482" w:rsidRDefault="00A71482" w14:paraId="6629FACD" w14:textId="77777777">
            <w:pPr>
              <w:rPr>
                <w:rFonts w:ascii="Verdana" w:hAnsi="Verdana" w:cs="Arial"/>
                <w:sz w:val="18"/>
                <w:szCs w:val="18"/>
              </w:rPr>
            </w:pPr>
          </w:p>
        </w:tc>
        <w:tc>
          <w:tcPr>
            <w:tcW w:w="729" w:type="pct"/>
            <w:gridSpan w:val="2"/>
            <w:vMerge/>
            <w:vAlign w:val="center"/>
          </w:tcPr>
          <w:p w:rsidRPr="00CC14CE" w:rsidR="00A71482" w:rsidRDefault="00A71482" w14:paraId="170760BE" w14:textId="4D62E64D">
            <w:pPr>
              <w:rPr>
                <w:rFonts w:ascii="Verdana" w:hAnsi="Verdana" w:cs="Arial"/>
                <w:sz w:val="18"/>
                <w:szCs w:val="18"/>
              </w:rPr>
            </w:pPr>
          </w:p>
        </w:tc>
        <w:tc>
          <w:tcPr>
            <w:tcW w:w="869" w:type="pct"/>
            <w:vAlign w:val="center"/>
          </w:tcPr>
          <w:p w:rsidRPr="00CC14CE" w:rsidR="00A71482" w:rsidRDefault="00A71482" w14:paraId="11172514" w14:textId="77777777">
            <w:pPr>
              <w:jc w:val="center"/>
              <w:rPr>
                <w:rFonts w:ascii="Verdana" w:hAnsi="Verdana" w:cs="Arial"/>
                <w:color w:val="000000"/>
                <w:sz w:val="18"/>
                <w:szCs w:val="18"/>
              </w:rPr>
            </w:pPr>
            <w:r w:rsidRPr="00CC14CE">
              <w:rPr>
                <w:rFonts w:ascii="Verdana" w:hAnsi="Verdana" w:cs="Arial"/>
                <w:color w:val="000000"/>
                <w:sz w:val="18"/>
                <w:szCs w:val="18"/>
              </w:rPr>
              <w:t>Restauración</w:t>
            </w:r>
          </w:p>
        </w:tc>
        <w:tc>
          <w:tcPr>
            <w:tcW w:w="1114" w:type="pct"/>
          </w:tcPr>
          <w:p w:rsidRPr="00CC14CE" w:rsidR="00A71482" w:rsidRDefault="00A71482" w14:paraId="3FF631C1"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62DF8982"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34AB3C9C" w14:textId="77777777">
            <w:pPr>
              <w:jc w:val="center"/>
              <w:rPr>
                <w:rFonts w:ascii="Verdana" w:hAnsi="Verdana" w:cs="Arial"/>
                <w:sz w:val="18"/>
                <w:szCs w:val="18"/>
              </w:rPr>
            </w:pPr>
            <w:r w:rsidRPr="00CC14CE">
              <w:rPr>
                <w:rFonts w:ascii="Verdana" w:hAnsi="Verdana" w:cs="Arial"/>
                <w:sz w:val="18"/>
                <w:szCs w:val="18"/>
              </w:rPr>
              <w:t>No</w:t>
            </w:r>
          </w:p>
        </w:tc>
        <w:tc>
          <w:tcPr>
            <w:tcW w:w="622" w:type="pct"/>
          </w:tcPr>
          <w:p w:rsidRPr="00CC14CE" w:rsidR="00A71482" w:rsidRDefault="00A71482" w14:paraId="2840F43B" w14:textId="431F2086">
            <w:pPr>
              <w:jc w:val="center"/>
              <w:rPr>
                <w:rFonts w:ascii="Verdana" w:hAnsi="Verdana" w:cs="Arial"/>
                <w:color w:val="000000"/>
                <w:sz w:val="18"/>
                <w:szCs w:val="18"/>
              </w:rPr>
            </w:pPr>
            <w:r w:rsidRPr="00CC14CE">
              <w:rPr>
                <w:rFonts w:ascii="Verdana" w:hAnsi="Verdana" w:cs="Arial"/>
                <w:sz w:val="18"/>
                <w:szCs w:val="18"/>
              </w:rPr>
              <w:t>1.255,23</w:t>
            </w:r>
          </w:p>
        </w:tc>
      </w:tr>
      <w:tr w:rsidRPr="00AB62C7" w:rsidR="00A71482" w:rsidTr="00A71482" w14:paraId="046E5E25" w14:textId="77777777">
        <w:tblPrEx>
          <w:jc w:val="left"/>
        </w:tblPrEx>
        <w:trPr>
          <w:trHeight w:val="179"/>
        </w:trPr>
        <w:tc>
          <w:tcPr>
            <w:tcW w:w="243" w:type="pct"/>
            <w:vMerge/>
          </w:tcPr>
          <w:p w:rsidRPr="00CC14CE" w:rsidR="00A71482" w:rsidRDefault="00A71482" w14:paraId="2F7B9C11" w14:textId="77777777">
            <w:pPr>
              <w:rPr>
                <w:rFonts w:ascii="Verdana" w:hAnsi="Verdana" w:cs="Arial"/>
                <w:sz w:val="18"/>
                <w:szCs w:val="18"/>
              </w:rPr>
            </w:pPr>
          </w:p>
        </w:tc>
        <w:tc>
          <w:tcPr>
            <w:tcW w:w="729" w:type="pct"/>
            <w:gridSpan w:val="2"/>
            <w:vMerge/>
            <w:vAlign w:val="center"/>
          </w:tcPr>
          <w:p w:rsidRPr="00CC14CE" w:rsidR="00A71482" w:rsidRDefault="00A71482" w14:paraId="42517368" w14:textId="73877AB6">
            <w:pPr>
              <w:rPr>
                <w:rFonts w:ascii="Verdana" w:hAnsi="Verdana" w:cs="Arial"/>
                <w:sz w:val="18"/>
                <w:szCs w:val="18"/>
              </w:rPr>
            </w:pPr>
          </w:p>
        </w:tc>
        <w:tc>
          <w:tcPr>
            <w:tcW w:w="869" w:type="pct"/>
            <w:shd w:val="clear" w:color="auto" w:fill="FFF2CC" w:themeFill="accent4" w:themeFillTint="33"/>
            <w:vAlign w:val="center"/>
          </w:tcPr>
          <w:p w:rsidRPr="00CC14CE" w:rsidR="00A71482" w:rsidRDefault="00A71482" w14:paraId="49C542AF" w14:textId="77777777">
            <w:pPr>
              <w:jc w:val="center"/>
              <w:rPr>
                <w:rFonts w:ascii="Verdana" w:hAnsi="Verdana" w:cs="Arial"/>
                <w:color w:val="000000"/>
                <w:sz w:val="18"/>
                <w:szCs w:val="18"/>
              </w:rPr>
            </w:pPr>
            <w:r w:rsidRPr="00CC14CE">
              <w:rPr>
                <w:rFonts w:ascii="Verdana" w:hAnsi="Verdana" w:cs="Arial"/>
                <w:color w:val="000000"/>
                <w:sz w:val="18"/>
                <w:szCs w:val="18"/>
              </w:rPr>
              <w:t xml:space="preserve">Uso sostenible </w:t>
            </w:r>
          </w:p>
        </w:tc>
        <w:tc>
          <w:tcPr>
            <w:tcW w:w="1114" w:type="pct"/>
            <w:shd w:val="clear" w:color="auto" w:fill="FFF2CC" w:themeFill="accent4" w:themeFillTint="33"/>
          </w:tcPr>
          <w:p w:rsidRPr="00CC14CE" w:rsidR="00A71482" w:rsidRDefault="00A71482" w14:paraId="2F9C0E9D" w14:textId="77777777">
            <w:pPr>
              <w:jc w:val="center"/>
              <w:rPr>
                <w:rFonts w:ascii="Verdana" w:hAnsi="Verdana" w:cs="Arial"/>
                <w:color w:val="000000"/>
                <w:sz w:val="18"/>
                <w:szCs w:val="18"/>
              </w:rPr>
            </w:pPr>
            <w:r w:rsidRPr="00CC14CE">
              <w:rPr>
                <w:rFonts w:ascii="Verdana" w:hAnsi="Verdana" w:cs="Arial"/>
                <w:color w:val="000000"/>
                <w:sz w:val="18"/>
                <w:szCs w:val="18"/>
              </w:rPr>
              <w:t>para el desarrollo</w:t>
            </w:r>
          </w:p>
        </w:tc>
        <w:tc>
          <w:tcPr>
            <w:tcW w:w="732" w:type="pct"/>
            <w:shd w:val="clear" w:color="auto" w:fill="FFF2CC" w:themeFill="accent4" w:themeFillTint="33"/>
          </w:tcPr>
          <w:p w:rsidRPr="00CC14CE" w:rsidR="00A71482" w:rsidRDefault="00A71482" w14:paraId="10E96B1D"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tcPr>
          <w:p w:rsidRPr="00CC14CE" w:rsidR="00A71482" w:rsidRDefault="00A71482" w14:paraId="65BEF559"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tcPr>
          <w:p w:rsidRPr="00CC14CE" w:rsidR="00A71482" w:rsidRDefault="00A71482" w14:paraId="69D751EA" w14:textId="67BD7303">
            <w:pPr>
              <w:jc w:val="center"/>
              <w:rPr>
                <w:rFonts w:ascii="Verdana" w:hAnsi="Verdana" w:cs="Arial"/>
                <w:color w:val="000000"/>
                <w:sz w:val="18"/>
                <w:szCs w:val="18"/>
              </w:rPr>
            </w:pPr>
            <w:r w:rsidRPr="00CC14CE">
              <w:rPr>
                <w:rFonts w:ascii="Verdana" w:hAnsi="Verdana" w:cs="Arial"/>
                <w:sz w:val="18"/>
                <w:szCs w:val="18"/>
              </w:rPr>
              <w:t>137,22</w:t>
            </w:r>
          </w:p>
        </w:tc>
      </w:tr>
      <w:tr w:rsidRPr="00AB62C7" w:rsidR="00A71482" w:rsidTr="00A71482" w14:paraId="12BE16C0" w14:textId="77777777">
        <w:tblPrEx>
          <w:jc w:val="left"/>
        </w:tblPrEx>
        <w:trPr>
          <w:trHeight w:val="179"/>
        </w:trPr>
        <w:tc>
          <w:tcPr>
            <w:tcW w:w="243" w:type="pct"/>
            <w:vMerge/>
          </w:tcPr>
          <w:p w:rsidRPr="00CC14CE" w:rsidR="00A71482" w:rsidRDefault="00A71482" w14:paraId="26453DAA" w14:textId="77777777">
            <w:pPr>
              <w:rPr>
                <w:rFonts w:ascii="Verdana" w:hAnsi="Verdana" w:cs="Arial"/>
                <w:sz w:val="18"/>
                <w:szCs w:val="18"/>
              </w:rPr>
            </w:pPr>
          </w:p>
        </w:tc>
        <w:tc>
          <w:tcPr>
            <w:tcW w:w="729" w:type="pct"/>
            <w:gridSpan w:val="2"/>
            <w:vMerge/>
            <w:vAlign w:val="center"/>
          </w:tcPr>
          <w:p w:rsidRPr="00CC14CE" w:rsidR="00A71482" w:rsidRDefault="00A71482" w14:paraId="191E66A5" w14:textId="341F0D12">
            <w:pPr>
              <w:rPr>
                <w:rFonts w:ascii="Verdana" w:hAnsi="Verdana" w:cs="Arial"/>
                <w:sz w:val="18"/>
                <w:szCs w:val="18"/>
              </w:rPr>
            </w:pPr>
          </w:p>
        </w:tc>
        <w:tc>
          <w:tcPr>
            <w:tcW w:w="869" w:type="pct"/>
            <w:vAlign w:val="center"/>
          </w:tcPr>
          <w:p w:rsidRPr="00CC14CE" w:rsidR="00A71482" w:rsidRDefault="00A71482" w14:paraId="3E547A12" w14:textId="77777777">
            <w:pPr>
              <w:jc w:val="center"/>
              <w:rPr>
                <w:rFonts w:ascii="Verdana" w:hAnsi="Verdana" w:cs="Arial"/>
                <w:color w:val="000000"/>
                <w:sz w:val="18"/>
                <w:szCs w:val="18"/>
              </w:rPr>
            </w:pPr>
            <w:r w:rsidRPr="00CC14CE">
              <w:rPr>
                <w:rFonts w:ascii="Verdana" w:hAnsi="Verdana" w:cs="Arial"/>
                <w:color w:val="000000"/>
                <w:sz w:val="18"/>
                <w:szCs w:val="18"/>
              </w:rPr>
              <w:t>Uso público</w:t>
            </w:r>
          </w:p>
        </w:tc>
        <w:tc>
          <w:tcPr>
            <w:tcW w:w="1114" w:type="pct"/>
          </w:tcPr>
          <w:p w:rsidRPr="00CC14CE" w:rsidR="00A71482" w:rsidRDefault="00A71482" w14:paraId="49DBCBDF"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102900DB"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1012990B" w14:textId="77777777">
            <w:pPr>
              <w:jc w:val="center"/>
              <w:rPr>
                <w:rFonts w:ascii="Verdana" w:hAnsi="Verdana" w:cs="Arial"/>
                <w:sz w:val="18"/>
                <w:szCs w:val="18"/>
              </w:rPr>
            </w:pPr>
            <w:r w:rsidRPr="00CC14CE">
              <w:rPr>
                <w:rFonts w:ascii="Verdana" w:hAnsi="Verdana" w:cs="Arial"/>
                <w:sz w:val="18"/>
                <w:szCs w:val="18"/>
              </w:rPr>
              <w:t>No</w:t>
            </w:r>
          </w:p>
        </w:tc>
        <w:tc>
          <w:tcPr>
            <w:tcW w:w="622" w:type="pct"/>
          </w:tcPr>
          <w:p w:rsidRPr="00CC14CE" w:rsidR="00A71482" w:rsidRDefault="00A71482" w14:paraId="3485F96A" w14:textId="77777777">
            <w:pPr>
              <w:jc w:val="center"/>
              <w:rPr>
                <w:rFonts w:ascii="Verdana" w:hAnsi="Verdana" w:cs="Arial"/>
                <w:color w:val="000000"/>
                <w:sz w:val="18"/>
                <w:szCs w:val="18"/>
              </w:rPr>
            </w:pPr>
            <w:r w:rsidRPr="00CC14CE">
              <w:rPr>
                <w:rFonts w:ascii="Verdana" w:hAnsi="Verdana" w:cs="Arial"/>
                <w:sz w:val="18"/>
                <w:szCs w:val="18"/>
              </w:rPr>
              <w:t>22,36</w:t>
            </w:r>
          </w:p>
        </w:tc>
      </w:tr>
      <w:tr w:rsidRPr="00AB62C7" w:rsidR="00A71482" w:rsidTr="00A71482" w14:paraId="6B8AC4E0" w14:textId="77777777">
        <w:tblPrEx>
          <w:jc w:val="left"/>
        </w:tblPrEx>
        <w:trPr>
          <w:trHeight w:val="179"/>
        </w:trPr>
        <w:tc>
          <w:tcPr>
            <w:tcW w:w="243" w:type="pct"/>
            <w:shd w:val="clear" w:color="auto" w:fill="C45911" w:themeFill="accent2" w:themeFillShade="BF"/>
          </w:tcPr>
          <w:p w:rsidRPr="00CC14CE" w:rsidR="00A71482" w:rsidRDefault="00A71482" w14:paraId="507B084C" w14:textId="77777777">
            <w:pPr>
              <w:rPr>
                <w:rFonts w:ascii="Verdana" w:hAnsi="Verdana" w:cs="Arial"/>
                <w:sz w:val="18"/>
                <w:szCs w:val="18"/>
              </w:rPr>
            </w:pPr>
          </w:p>
        </w:tc>
        <w:tc>
          <w:tcPr>
            <w:tcW w:w="729" w:type="pct"/>
            <w:gridSpan w:val="2"/>
            <w:shd w:val="clear" w:color="auto" w:fill="C45911" w:themeFill="accent2" w:themeFillShade="BF"/>
            <w:vAlign w:val="center"/>
          </w:tcPr>
          <w:p w:rsidRPr="00CC14CE" w:rsidR="00A71482" w:rsidRDefault="00A71482" w14:paraId="217B82EB" w14:textId="495B593B">
            <w:pPr>
              <w:rPr>
                <w:rFonts w:ascii="Verdana" w:hAnsi="Verdana" w:cs="Arial"/>
                <w:sz w:val="18"/>
                <w:szCs w:val="18"/>
              </w:rPr>
            </w:pPr>
          </w:p>
        </w:tc>
        <w:tc>
          <w:tcPr>
            <w:tcW w:w="869" w:type="pct"/>
            <w:shd w:val="clear" w:color="auto" w:fill="C45911" w:themeFill="accent2" w:themeFillShade="BF"/>
            <w:vAlign w:val="center"/>
          </w:tcPr>
          <w:p w:rsidRPr="00CC14CE" w:rsidR="00A71482" w:rsidRDefault="00A71482" w14:paraId="1A5A2992" w14:textId="77777777">
            <w:pPr>
              <w:jc w:val="center"/>
              <w:rPr>
                <w:rFonts w:ascii="Verdana" w:hAnsi="Verdana" w:cs="Arial"/>
                <w:color w:val="000000"/>
                <w:sz w:val="18"/>
                <w:szCs w:val="18"/>
              </w:rPr>
            </w:pPr>
          </w:p>
        </w:tc>
        <w:tc>
          <w:tcPr>
            <w:tcW w:w="1114" w:type="pct"/>
            <w:shd w:val="clear" w:color="auto" w:fill="C45911" w:themeFill="accent2" w:themeFillShade="BF"/>
          </w:tcPr>
          <w:p w:rsidRPr="00CC14CE" w:rsidR="00A71482" w:rsidRDefault="00A71482" w14:paraId="0FF9825C" w14:textId="77777777">
            <w:pPr>
              <w:jc w:val="center"/>
              <w:rPr>
                <w:rFonts w:ascii="Verdana" w:hAnsi="Verdana" w:cs="Arial"/>
                <w:color w:val="000000"/>
                <w:sz w:val="18"/>
                <w:szCs w:val="18"/>
              </w:rPr>
            </w:pPr>
          </w:p>
        </w:tc>
        <w:tc>
          <w:tcPr>
            <w:tcW w:w="732" w:type="pct"/>
            <w:shd w:val="clear" w:color="auto" w:fill="C45911" w:themeFill="accent2" w:themeFillShade="BF"/>
          </w:tcPr>
          <w:p w:rsidRPr="00CC14CE" w:rsidR="00A71482" w:rsidRDefault="00A71482" w14:paraId="720ABF5D" w14:textId="77777777">
            <w:pPr>
              <w:jc w:val="center"/>
              <w:rPr>
                <w:rFonts w:ascii="Verdana" w:hAnsi="Verdana" w:cs="Arial"/>
                <w:sz w:val="18"/>
                <w:szCs w:val="18"/>
              </w:rPr>
            </w:pPr>
          </w:p>
        </w:tc>
        <w:tc>
          <w:tcPr>
            <w:tcW w:w="693" w:type="pct"/>
            <w:shd w:val="clear" w:color="auto" w:fill="C45911" w:themeFill="accent2" w:themeFillShade="BF"/>
          </w:tcPr>
          <w:p w:rsidRPr="00CC14CE" w:rsidR="00A71482" w:rsidRDefault="00A71482" w14:paraId="215C389D" w14:textId="77777777">
            <w:pPr>
              <w:jc w:val="center"/>
              <w:rPr>
                <w:rFonts w:ascii="Verdana" w:hAnsi="Verdana" w:cs="Arial"/>
                <w:sz w:val="18"/>
                <w:szCs w:val="18"/>
              </w:rPr>
            </w:pPr>
          </w:p>
        </w:tc>
        <w:tc>
          <w:tcPr>
            <w:tcW w:w="622" w:type="pct"/>
            <w:shd w:val="clear" w:color="auto" w:fill="C45911" w:themeFill="accent2" w:themeFillShade="BF"/>
            <w:vAlign w:val="center"/>
          </w:tcPr>
          <w:p w:rsidRPr="00CC14CE" w:rsidR="00A71482" w:rsidRDefault="00A71482" w14:paraId="69F4B32D" w14:textId="77777777">
            <w:pPr>
              <w:jc w:val="center"/>
              <w:rPr>
                <w:rFonts w:ascii="Verdana" w:hAnsi="Verdana" w:cs="Arial"/>
                <w:color w:val="000000"/>
                <w:sz w:val="18"/>
                <w:szCs w:val="18"/>
              </w:rPr>
            </w:pPr>
          </w:p>
        </w:tc>
      </w:tr>
      <w:tr w:rsidRPr="00AB62C7" w:rsidR="00A71482" w:rsidTr="00A71482" w14:paraId="7FA21391" w14:textId="77777777">
        <w:tblPrEx>
          <w:jc w:val="left"/>
        </w:tblPrEx>
        <w:trPr>
          <w:trHeight w:val="179"/>
        </w:trPr>
        <w:tc>
          <w:tcPr>
            <w:tcW w:w="243" w:type="pct"/>
            <w:vMerge w:val="restart"/>
          </w:tcPr>
          <w:p w:rsidRPr="00CC14CE" w:rsidR="00A71482" w:rsidRDefault="00A71482" w14:paraId="07B552E3" w14:textId="1CA9FB8F">
            <w:pPr>
              <w:jc w:val="center"/>
              <w:rPr>
                <w:rFonts w:ascii="Verdana" w:hAnsi="Verdana" w:cs="Arial"/>
                <w:sz w:val="18"/>
                <w:szCs w:val="18"/>
              </w:rPr>
            </w:pPr>
            <w:r>
              <w:rPr>
                <w:rFonts w:ascii="Verdana" w:hAnsi="Verdana" w:cs="Arial"/>
                <w:sz w:val="18"/>
                <w:szCs w:val="18"/>
              </w:rPr>
              <w:t>8</w:t>
            </w:r>
          </w:p>
        </w:tc>
        <w:tc>
          <w:tcPr>
            <w:tcW w:w="729" w:type="pct"/>
            <w:gridSpan w:val="2"/>
            <w:vMerge w:val="restart"/>
            <w:vAlign w:val="center"/>
          </w:tcPr>
          <w:p w:rsidRPr="00CC14CE" w:rsidR="00A71482" w:rsidRDefault="00A71482" w14:paraId="45AFA50F" w14:textId="1AFA199D">
            <w:pPr>
              <w:jc w:val="center"/>
              <w:rPr>
                <w:rFonts w:ascii="Verdana" w:hAnsi="Verdana" w:cs="Arial"/>
                <w:sz w:val="18"/>
                <w:szCs w:val="18"/>
              </w:rPr>
            </w:pPr>
            <w:r w:rsidRPr="00CC14CE">
              <w:rPr>
                <w:rFonts w:ascii="Verdana" w:hAnsi="Verdana" w:cs="Arial"/>
                <w:sz w:val="18"/>
                <w:szCs w:val="18"/>
              </w:rPr>
              <w:t>Humedal Las Marías</w:t>
            </w:r>
          </w:p>
        </w:tc>
        <w:tc>
          <w:tcPr>
            <w:tcW w:w="869" w:type="pct"/>
            <w:vAlign w:val="center"/>
          </w:tcPr>
          <w:p w:rsidRPr="00CC14CE" w:rsidR="00A71482" w:rsidRDefault="00A71482" w14:paraId="7E5C08A3" w14:textId="77777777">
            <w:pPr>
              <w:jc w:val="center"/>
              <w:rPr>
                <w:rFonts w:ascii="Verdana" w:hAnsi="Verdana" w:cs="Arial"/>
                <w:color w:val="000000"/>
                <w:sz w:val="18"/>
                <w:szCs w:val="18"/>
              </w:rPr>
            </w:pPr>
            <w:r w:rsidRPr="00CC14CE">
              <w:rPr>
                <w:rFonts w:ascii="Verdana" w:hAnsi="Verdana" w:cs="Arial"/>
                <w:color w:val="000000"/>
                <w:sz w:val="18"/>
                <w:szCs w:val="18"/>
              </w:rPr>
              <w:t>Preservación</w:t>
            </w:r>
          </w:p>
        </w:tc>
        <w:tc>
          <w:tcPr>
            <w:tcW w:w="1114" w:type="pct"/>
          </w:tcPr>
          <w:p w:rsidRPr="00CC14CE" w:rsidR="00A71482" w:rsidRDefault="00A71482" w14:paraId="2BC44D67"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24DA2962"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60725A95"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1E09F8FF" w14:textId="087C044B">
            <w:pPr>
              <w:jc w:val="center"/>
              <w:rPr>
                <w:rFonts w:ascii="Verdana" w:hAnsi="Verdana" w:cs="Arial"/>
                <w:color w:val="000000"/>
                <w:sz w:val="18"/>
                <w:szCs w:val="18"/>
              </w:rPr>
            </w:pPr>
            <w:r w:rsidRPr="00CC14CE">
              <w:rPr>
                <w:rFonts w:ascii="Verdana" w:hAnsi="Verdana" w:cs="Arial"/>
                <w:color w:val="000000"/>
                <w:sz w:val="18"/>
                <w:szCs w:val="18"/>
              </w:rPr>
              <w:t>295,44</w:t>
            </w:r>
          </w:p>
        </w:tc>
      </w:tr>
      <w:tr w:rsidRPr="00AB62C7" w:rsidR="00A71482" w:rsidTr="00A71482" w14:paraId="203366F8" w14:textId="77777777">
        <w:tblPrEx>
          <w:jc w:val="left"/>
        </w:tblPrEx>
        <w:trPr>
          <w:trHeight w:val="179"/>
        </w:trPr>
        <w:tc>
          <w:tcPr>
            <w:tcW w:w="243" w:type="pct"/>
            <w:vMerge/>
          </w:tcPr>
          <w:p w:rsidRPr="00CC14CE" w:rsidR="00A71482" w:rsidRDefault="00A71482" w14:paraId="03014ED0" w14:textId="77777777">
            <w:pPr>
              <w:rPr>
                <w:rFonts w:ascii="Verdana" w:hAnsi="Verdana" w:cs="Arial"/>
                <w:sz w:val="18"/>
                <w:szCs w:val="18"/>
              </w:rPr>
            </w:pPr>
          </w:p>
        </w:tc>
        <w:tc>
          <w:tcPr>
            <w:tcW w:w="729" w:type="pct"/>
            <w:gridSpan w:val="2"/>
            <w:vMerge/>
            <w:vAlign w:val="center"/>
          </w:tcPr>
          <w:p w:rsidRPr="00CC14CE" w:rsidR="00A71482" w:rsidRDefault="00A71482" w14:paraId="07D5A614" w14:textId="52398071">
            <w:pPr>
              <w:rPr>
                <w:rFonts w:ascii="Verdana" w:hAnsi="Verdana" w:cs="Arial"/>
                <w:sz w:val="18"/>
                <w:szCs w:val="18"/>
              </w:rPr>
            </w:pPr>
          </w:p>
        </w:tc>
        <w:tc>
          <w:tcPr>
            <w:tcW w:w="869" w:type="pct"/>
            <w:vAlign w:val="center"/>
          </w:tcPr>
          <w:p w:rsidRPr="00CC14CE" w:rsidR="00A71482" w:rsidRDefault="00A71482" w14:paraId="2A50FF3F" w14:textId="77777777">
            <w:pPr>
              <w:jc w:val="center"/>
              <w:rPr>
                <w:rFonts w:ascii="Verdana" w:hAnsi="Verdana" w:cs="Arial"/>
                <w:color w:val="000000"/>
                <w:sz w:val="18"/>
                <w:szCs w:val="18"/>
              </w:rPr>
            </w:pPr>
            <w:r w:rsidRPr="00CC14CE">
              <w:rPr>
                <w:rFonts w:ascii="Verdana" w:hAnsi="Verdana" w:cs="Arial"/>
                <w:color w:val="000000"/>
                <w:sz w:val="18"/>
                <w:szCs w:val="18"/>
              </w:rPr>
              <w:t>Restauración</w:t>
            </w:r>
          </w:p>
        </w:tc>
        <w:tc>
          <w:tcPr>
            <w:tcW w:w="1114" w:type="pct"/>
          </w:tcPr>
          <w:p w:rsidRPr="00CC14CE" w:rsidR="00A71482" w:rsidRDefault="00A71482" w14:paraId="005CCD49"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033C223F"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34FA6B42"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05F196D0" w14:textId="548C4A2B">
            <w:pPr>
              <w:jc w:val="center"/>
              <w:rPr>
                <w:rFonts w:ascii="Verdana" w:hAnsi="Verdana" w:cs="Arial"/>
                <w:color w:val="000000"/>
                <w:sz w:val="18"/>
                <w:szCs w:val="18"/>
              </w:rPr>
            </w:pPr>
            <w:r w:rsidRPr="00CC14CE">
              <w:rPr>
                <w:rFonts w:ascii="Verdana" w:hAnsi="Verdana" w:cs="Arial"/>
                <w:color w:val="000000"/>
                <w:sz w:val="18"/>
                <w:szCs w:val="18"/>
              </w:rPr>
              <w:t>2.255,41</w:t>
            </w:r>
          </w:p>
        </w:tc>
      </w:tr>
      <w:tr w:rsidRPr="00AB62C7" w:rsidR="00A71482" w:rsidTr="00A71482" w14:paraId="13CA513A" w14:textId="77777777">
        <w:tblPrEx>
          <w:jc w:val="left"/>
        </w:tblPrEx>
        <w:trPr>
          <w:trHeight w:val="179"/>
        </w:trPr>
        <w:tc>
          <w:tcPr>
            <w:tcW w:w="243" w:type="pct"/>
            <w:vMerge/>
          </w:tcPr>
          <w:p w:rsidRPr="00CC14CE" w:rsidR="00A71482" w:rsidRDefault="00A71482" w14:paraId="027DC942" w14:textId="77777777">
            <w:pPr>
              <w:rPr>
                <w:rFonts w:ascii="Verdana" w:hAnsi="Verdana" w:cs="Arial"/>
                <w:sz w:val="18"/>
                <w:szCs w:val="18"/>
              </w:rPr>
            </w:pPr>
          </w:p>
        </w:tc>
        <w:tc>
          <w:tcPr>
            <w:tcW w:w="729" w:type="pct"/>
            <w:gridSpan w:val="2"/>
            <w:vMerge/>
            <w:vAlign w:val="center"/>
          </w:tcPr>
          <w:p w:rsidRPr="00CC14CE" w:rsidR="00A71482" w:rsidRDefault="00A71482" w14:paraId="6F01F92B" w14:textId="64393A48">
            <w:pPr>
              <w:rPr>
                <w:rFonts w:ascii="Verdana" w:hAnsi="Verdana" w:cs="Arial"/>
                <w:sz w:val="18"/>
                <w:szCs w:val="18"/>
              </w:rPr>
            </w:pPr>
          </w:p>
        </w:tc>
        <w:tc>
          <w:tcPr>
            <w:tcW w:w="869" w:type="pct"/>
            <w:vAlign w:val="center"/>
          </w:tcPr>
          <w:p w:rsidRPr="00CC14CE" w:rsidR="00A71482" w:rsidRDefault="00A71482" w14:paraId="39C0CA3D" w14:textId="77777777">
            <w:pPr>
              <w:jc w:val="center"/>
              <w:rPr>
                <w:rFonts w:ascii="Verdana" w:hAnsi="Verdana" w:cs="Arial"/>
                <w:color w:val="000000"/>
                <w:sz w:val="18"/>
                <w:szCs w:val="18"/>
              </w:rPr>
            </w:pPr>
            <w:r w:rsidRPr="00CC14CE">
              <w:rPr>
                <w:rFonts w:ascii="Verdana" w:hAnsi="Verdana" w:cs="Arial"/>
                <w:color w:val="000000"/>
                <w:sz w:val="18"/>
                <w:szCs w:val="18"/>
              </w:rPr>
              <w:t>Uso sostenible</w:t>
            </w:r>
          </w:p>
        </w:tc>
        <w:tc>
          <w:tcPr>
            <w:tcW w:w="1114" w:type="pct"/>
          </w:tcPr>
          <w:p w:rsidRPr="00CC14CE" w:rsidR="00A71482" w:rsidRDefault="00A71482" w14:paraId="341B5FB3"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19333231" w14:textId="77777777">
            <w:pPr>
              <w:jc w:val="center"/>
              <w:rPr>
                <w:rFonts w:ascii="Verdana" w:hAnsi="Verdana" w:cs="Arial"/>
                <w:sz w:val="18"/>
                <w:szCs w:val="18"/>
              </w:rPr>
            </w:pPr>
            <w:r w:rsidRPr="00CC14CE">
              <w:rPr>
                <w:rFonts w:ascii="Verdana" w:hAnsi="Verdana" w:cs="Arial"/>
                <w:sz w:val="18"/>
                <w:szCs w:val="18"/>
              </w:rPr>
              <w:t>Pendiente</w:t>
            </w:r>
          </w:p>
        </w:tc>
        <w:tc>
          <w:tcPr>
            <w:tcW w:w="693" w:type="pct"/>
          </w:tcPr>
          <w:p w:rsidRPr="00CC14CE" w:rsidR="00A71482" w:rsidRDefault="00A71482" w14:paraId="5C19454F" w14:textId="77777777">
            <w:pPr>
              <w:jc w:val="center"/>
              <w:rPr>
                <w:rFonts w:ascii="Verdana" w:hAnsi="Verdana" w:cs="Arial"/>
                <w:sz w:val="18"/>
                <w:szCs w:val="18"/>
              </w:rPr>
            </w:pPr>
            <w:r w:rsidRPr="00CC14CE">
              <w:rPr>
                <w:rFonts w:ascii="Verdana" w:hAnsi="Verdana" w:cs="Arial"/>
                <w:sz w:val="18"/>
                <w:szCs w:val="18"/>
              </w:rPr>
              <w:t>Pendiente</w:t>
            </w:r>
          </w:p>
        </w:tc>
        <w:tc>
          <w:tcPr>
            <w:tcW w:w="622" w:type="pct"/>
            <w:vAlign w:val="center"/>
          </w:tcPr>
          <w:p w:rsidRPr="00CC14CE" w:rsidR="00A71482" w:rsidRDefault="00A71482" w14:paraId="5084DACA" w14:textId="256D251E">
            <w:pPr>
              <w:jc w:val="center"/>
              <w:rPr>
                <w:rFonts w:ascii="Verdana" w:hAnsi="Verdana" w:cs="Arial"/>
                <w:color w:val="000000"/>
                <w:sz w:val="18"/>
                <w:szCs w:val="18"/>
              </w:rPr>
            </w:pPr>
            <w:r w:rsidRPr="00CC14CE">
              <w:rPr>
                <w:rFonts w:ascii="Verdana" w:hAnsi="Verdana" w:cs="Arial"/>
                <w:color w:val="000000"/>
                <w:sz w:val="18"/>
                <w:szCs w:val="18"/>
              </w:rPr>
              <w:t>1.033,61</w:t>
            </w:r>
          </w:p>
        </w:tc>
      </w:tr>
      <w:tr w:rsidRPr="00AB62C7" w:rsidR="00A71482" w:rsidTr="00A71482" w14:paraId="26196E29" w14:textId="77777777">
        <w:tblPrEx>
          <w:jc w:val="left"/>
        </w:tblPrEx>
        <w:trPr>
          <w:trHeight w:val="179"/>
        </w:trPr>
        <w:tc>
          <w:tcPr>
            <w:tcW w:w="243" w:type="pct"/>
            <w:vMerge/>
          </w:tcPr>
          <w:p w:rsidRPr="00CC14CE" w:rsidR="00A71482" w:rsidRDefault="00A71482" w14:paraId="16497B4B" w14:textId="77777777">
            <w:pPr>
              <w:rPr>
                <w:rFonts w:ascii="Verdana" w:hAnsi="Verdana" w:cs="Arial"/>
                <w:sz w:val="18"/>
                <w:szCs w:val="18"/>
              </w:rPr>
            </w:pPr>
          </w:p>
        </w:tc>
        <w:tc>
          <w:tcPr>
            <w:tcW w:w="729" w:type="pct"/>
            <w:gridSpan w:val="2"/>
            <w:vMerge/>
            <w:vAlign w:val="center"/>
          </w:tcPr>
          <w:p w:rsidRPr="00CC14CE" w:rsidR="00A71482" w:rsidRDefault="00A71482" w14:paraId="539AC961" w14:textId="2E9E9F14">
            <w:pPr>
              <w:rPr>
                <w:rFonts w:ascii="Verdana" w:hAnsi="Verdana" w:cs="Arial"/>
                <w:sz w:val="18"/>
                <w:szCs w:val="18"/>
              </w:rPr>
            </w:pPr>
          </w:p>
        </w:tc>
        <w:tc>
          <w:tcPr>
            <w:tcW w:w="869" w:type="pct"/>
            <w:vAlign w:val="center"/>
          </w:tcPr>
          <w:p w:rsidRPr="00CC14CE" w:rsidR="00A71482" w:rsidRDefault="00A71482" w14:paraId="742C67A0" w14:textId="77777777">
            <w:pPr>
              <w:jc w:val="center"/>
              <w:rPr>
                <w:rFonts w:ascii="Verdana" w:hAnsi="Verdana" w:cs="Arial"/>
                <w:color w:val="000000"/>
                <w:sz w:val="18"/>
                <w:szCs w:val="18"/>
              </w:rPr>
            </w:pPr>
            <w:r w:rsidRPr="00CC14CE">
              <w:rPr>
                <w:rFonts w:ascii="Verdana" w:hAnsi="Verdana" w:cs="Arial"/>
                <w:color w:val="000000"/>
                <w:sz w:val="18"/>
                <w:szCs w:val="18"/>
              </w:rPr>
              <w:t>Uso Público</w:t>
            </w:r>
          </w:p>
        </w:tc>
        <w:tc>
          <w:tcPr>
            <w:tcW w:w="1114" w:type="pct"/>
          </w:tcPr>
          <w:p w:rsidRPr="00CC14CE" w:rsidR="00A71482" w:rsidRDefault="00A71482" w14:paraId="669059B6"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4ACE8D3C"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710D02C6"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1B3046D1" w14:textId="77777777">
            <w:pPr>
              <w:jc w:val="center"/>
              <w:rPr>
                <w:rFonts w:ascii="Verdana" w:hAnsi="Verdana" w:cs="Arial"/>
                <w:color w:val="000000"/>
                <w:sz w:val="18"/>
                <w:szCs w:val="18"/>
              </w:rPr>
            </w:pPr>
            <w:r w:rsidRPr="00CC14CE">
              <w:rPr>
                <w:rFonts w:ascii="Verdana" w:hAnsi="Verdana" w:cs="Arial"/>
                <w:color w:val="000000"/>
                <w:sz w:val="18"/>
                <w:szCs w:val="18"/>
              </w:rPr>
              <w:t>8,15</w:t>
            </w:r>
          </w:p>
        </w:tc>
      </w:tr>
      <w:tr w:rsidRPr="00AB62C7" w:rsidR="00A71482" w:rsidTr="00A71482" w14:paraId="0AE81DD1" w14:textId="77777777">
        <w:tblPrEx>
          <w:jc w:val="left"/>
        </w:tblPrEx>
        <w:trPr>
          <w:trHeight w:val="179"/>
        </w:trPr>
        <w:tc>
          <w:tcPr>
            <w:tcW w:w="243" w:type="pct"/>
            <w:shd w:val="clear" w:color="auto" w:fill="C45911" w:themeFill="accent2" w:themeFillShade="BF"/>
          </w:tcPr>
          <w:p w:rsidRPr="00CC14CE" w:rsidR="00A71482" w:rsidRDefault="00A71482" w14:paraId="03FE5943" w14:textId="77777777">
            <w:pPr>
              <w:rPr>
                <w:rFonts w:ascii="Verdana" w:hAnsi="Verdana" w:cs="Arial"/>
                <w:sz w:val="18"/>
                <w:szCs w:val="18"/>
              </w:rPr>
            </w:pPr>
          </w:p>
        </w:tc>
        <w:tc>
          <w:tcPr>
            <w:tcW w:w="729" w:type="pct"/>
            <w:gridSpan w:val="2"/>
            <w:shd w:val="clear" w:color="auto" w:fill="C45911" w:themeFill="accent2" w:themeFillShade="BF"/>
            <w:vAlign w:val="center"/>
          </w:tcPr>
          <w:p w:rsidRPr="00CC14CE" w:rsidR="00A71482" w:rsidRDefault="00A71482" w14:paraId="38A3D125" w14:textId="1C0B9921">
            <w:pPr>
              <w:rPr>
                <w:rFonts w:ascii="Verdana" w:hAnsi="Verdana" w:cs="Arial"/>
                <w:sz w:val="18"/>
                <w:szCs w:val="18"/>
              </w:rPr>
            </w:pPr>
          </w:p>
        </w:tc>
        <w:tc>
          <w:tcPr>
            <w:tcW w:w="869" w:type="pct"/>
            <w:shd w:val="clear" w:color="auto" w:fill="C45911" w:themeFill="accent2" w:themeFillShade="BF"/>
            <w:vAlign w:val="center"/>
          </w:tcPr>
          <w:p w:rsidRPr="00CC14CE" w:rsidR="00A71482" w:rsidRDefault="00A71482" w14:paraId="7F9B3F65" w14:textId="77777777">
            <w:pPr>
              <w:jc w:val="center"/>
              <w:rPr>
                <w:rFonts w:ascii="Verdana" w:hAnsi="Verdana" w:cs="Arial"/>
                <w:color w:val="000000"/>
                <w:sz w:val="18"/>
                <w:szCs w:val="18"/>
              </w:rPr>
            </w:pPr>
          </w:p>
        </w:tc>
        <w:tc>
          <w:tcPr>
            <w:tcW w:w="1114" w:type="pct"/>
            <w:shd w:val="clear" w:color="auto" w:fill="C45911" w:themeFill="accent2" w:themeFillShade="BF"/>
          </w:tcPr>
          <w:p w:rsidRPr="00CC14CE" w:rsidR="00A71482" w:rsidRDefault="00A71482" w14:paraId="01DC066C" w14:textId="77777777">
            <w:pPr>
              <w:jc w:val="center"/>
              <w:rPr>
                <w:rFonts w:ascii="Verdana" w:hAnsi="Verdana" w:cs="Arial"/>
                <w:color w:val="000000"/>
                <w:sz w:val="18"/>
                <w:szCs w:val="18"/>
              </w:rPr>
            </w:pPr>
          </w:p>
        </w:tc>
        <w:tc>
          <w:tcPr>
            <w:tcW w:w="732" w:type="pct"/>
            <w:shd w:val="clear" w:color="auto" w:fill="C45911" w:themeFill="accent2" w:themeFillShade="BF"/>
          </w:tcPr>
          <w:p w:rsidRPr="00CC14CE" w:rsidR="00A71482" w:rsidRDefault="00A71482" w14:paraId="70EF131B" w14:textId="77777777">
            <w:pPr>
              <w:jc w:val="center"/>
              <w:rPr>
                <w:rFonts w:ascii="Verdana" w:hAnsi="Verdana" w:cs="Arial"/>
                <w:sz w:val="18"/>
                <w:szCs w:val="18"/>
              </w:rPr>
            </w:pPr>
          </w:p>
        </w:tc>
        <w:tc>
          <w:tcPr>
            <w:tcW w:w="693" w:type="pct"/>
            <w:shd w:val="clear" w:color="auto" w:fill="C45911" w:themeFill="accent2" w:themeFillShade="BF"/>
          </w:tcPr>
          <w:p w:rsidRPr="00CC14CE" w:rsidR="00A71482" w:rsidRDefault="00A71482" w14:paraId="1EBCE3A8" w14:textId="77777777">
            <w:pPr>
              <w:jc w:val="center"/>
              <w:rPr>
                <w:rFonts w:ascii="Verdana" w:hAnsi="Verdana" w:cs="Arial"/>
                <w:sz w:val="18"/>
                <w:szCs w:val="18"/>
              </w:rPr>
            </w:pPr>
          </w:p>
        </w:tc>
        <w:tc>
          <w:tcPr>
            <w:tcW w:w="622" w:type="pct"/>
            <w:shd w:val="clear" w:color="auto" w:fill="C45911" w:themeFill="accent2" w:themeFillShade="BF"/>
            <w:vAlign w:val="center"/>
          </w:tcPr>
          <w:p w:rsidRPr="00CC14CE" w:rsidR="00A71482" w:rsidRDefault="00A71482" w14:paraId="4F765D5A" w14:textId="77777777">
            <w:pPr>
              <w:jc w:val="center"/>
              <w:rPr>
                <w:rFonts w:ascii="Verdana" w:hAnsi="Verdana" w:cs="Arial"/>
                <w:color w:val="000000"/>
                <w:sz w:val="18"/>
                <w:szCs w:val="18"/>
              </w:rPr>
            </w:pPr>
          </w:p>
        </w:tc>
      </w:tr>
      <w:tr w:rsidRPr="00AB62C7" w:rsidR="00A71482" w:rsidTr="00A71482" w14:paraId="57CD8169" w14:textId="77777777">
        <w:tblPrEx>
          <w:jc w:val="left"/>
        </w:tblPrEx>
        <w:trPr>
          <w:trHeight w:val="179"/>
        </w:trPr>
        <w:tc>
          <w:tcPr>
            <w:tcW w:w="243" w:type="pct"/>
            <w:vMerge w:val="restart"/>
          </w:tcPr>
          <w:p w:rsidRPr="00CC14CE" w:rsidR="00A71482" w:rsidRDefault="00A71482" w14:paraId="266F505F" w14:textId="0D7820F3">
            <w:pPr>
              <w:jc w:val="center"/>
              <w:rPr>
                <w:rFonts w:ascii="Verdana" w:hAnsi="Verdana" w:cs="Arial"/>
                <w:sz w:val="18"/>
                <w:szCs w:val="18"/>
              </w:rPr>
            </w:pPr>
            <w:r>
              <w:rPr>
                <w:rFonts w:ascii="Verdana" w:hAnsi="Verdana" w:cs="Arial"/>
                <w:sz w:val="18"/>
                <w:szCs w:val="18"/>
              </w:rPr>
              <w:t>9</w:t>
            </w:r>
          </w:p>
        </w:tc>
        <w:tc>
          <w:tcPr>
            <w:tcW w:w="729" w:type="pct"/>
            <w:gridSpan w:val="2"/>
            <w:vMerge w:val="restart"/>
            <w:vAlign w:val="center"/>
          </w:tcPr>
          <w:p w:rsidRPr="00CC14CE" w:rsidR="00A71482" w:rsidRDefault="00A71482" w14:paraId="05CC7F6B" w14:textId="4FB323C0">
            <w:pPr>
              <w:jc w:val="center"/>
              <w:rPr>
                <w:rFonts w:ascii="Verdana" w:hAnsi="Verdana" w:cs="Arial"/>
                <w:sz w:val="18"/>
                <w:szCs w:val="18"/>
              </w:rPr>
            </w:pPr>
            <w:r w:rsidRPr="00CC14CE">
              <w:rPr>
                <w:rFonts w:ascii="Verdana" w:hAnsi="Verdana" w:cs="Arial"/>
                <w:sz w:val="18"/>
                <w:szCs w:val="18"/>
              </w:rPr>
              <w:t>Humedal Charco pescado</w:t>
            </w:r>
          </w:p>
        </w:tc>
        <w:tc>
          <w:tcPr>
            <w:tcW w:w="869" w:type="pct"/>
            <w:vAlign w:val="center"/>
          </w:tcPr>
          <w:p w:rsidRPr="00CC14CE" w:rsidR="00A71482" w:rsidRDefault="00A71482" w14:paraId="1140F0F5" w14:textId="77777777">
            <w:pPr>
              <w:jc w:val="center"/>
              <w:rPr>
                <w:rFonts w:ascii="Verdana" w:hAnsi="Verdana" w:cs="Arial"/>
                <w:color w:val="000000"/>
                <w:sz w:val="18"/>
                <w:szCs w:val="18"/>
              </w:rPr>
            </w:pPr>
            <w:r w:rsidRPr="00CC14CE">
              <w:rPr>
                <w:rFonts w:ascii="Verdana" w:hAnsi="Verdana" w:cs="Arial"/>
                <w:color w:val="000000"/>
                <w:sz w:val="18"/>
                <w:szCs w:val="18"/>
              </w:rPr>
              <w:t>Preservación y protección ambiental</w:t>
            </w:r>
          </w:p>
        </w:tc>
        <w:tc>
          <w:tcPr>
            <w:tcW w:w="1114" w:type="pct"/>
          </w:tcPr>
          <w:p w:rsidRPr="00CC14CE" w:rsidR="00A71482" w:rsidRDefault="00A71482" w14:paraId="0368AC9E"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61B2D30F"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2457BFFE"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556D2912" w14:textId="77777777">
            <w:pPr>
              <w:jc w:val="center"/>
              <w:rPr>
                <w:rFonts w:ascii="Verdana" w:hAnsi="Verdana" w:cs="Arial"/>
                <w:color w:val="000000"/>
                <w:sz w:val="18"/>
                <w:szCs w:val="18"/>
              </w:rPr>
            </w:pPr>
            <w:r w:rsidRPr="00CC14CE">
              <w:rPr>
                <w:rFonts w:ascii="Verdana" w:hAnsi="Verdana" w:cs="Arial"/>
                <w:color w:val="000000"/>
                <w:sz w:val="18"/>
                <w:szCs w:val="18"/>
              </w:rPr>
              <w:t>567,58</w:t>
            </w:r>
          </w:p>
        </w:tc>
      </w:tr>
      <w:tr w:rsidRPr="00AB62C7" w:rsidR="00A71482" w:rsidTr="00A71482" w14:paraId="60E90506" w14:textId="77777777">
        <w:tblPrEx>
          <w:jc w:val="left"/>
        </w:tblPrEx>
        <w:trPr>
          <w:trHeight w:val="179"/>
        </w:trPr>
        <w:tc>
          <w:tcPr>
            <w:tcW w:w="243" w:type="pct"/>
            <w:vMerge/>
          </w:tcPr>
          <w:p w:rsidRPr="00CC14CE" w:rsidR="00A71482" w:rsidRDefault="00A71482" w14:paraId="0301AF83" w14:textId="77777777">
            <w:pPr>
              <w:rPr>
                <w:rFonts w:ascii="Verdana" w:hAnsi="Verdana" w:cs="Arial"/>
                <w:sz w:val="18"/>
                <w:szCs w:val="18"/>
              </w:rPr>
            </w:pPr>
          </w:p>
        </w:tc>
        <w:tc>
          <w:tcPr>
            <w:tcW w:w="729" w:type="pct"/>
            <w:gridSpan w:val="2"/>
            <w:vMerge/>
            <w:vAlign w:val="center"/>
          </w:tcPr>
          <w:p w:rsidRPr="00CC14CE" w:rsidR="00A71482" w:rsidRDefault="00A71482" w14:paraId="01EA8C3D" w14:textId="176B1B44">
            <w:pPr>
              <w:rPr>
                <w:rFonts w:ascii="Verdana" w:hAnsi="Verdana" w:cs="Arial"/>
                <w:sz w:val="18"/>
                <w:szCs w:val="18"/>
              </w:rPr>
            </w:pPr>
          </w:p>
        </w:tc>
        <w:tc>
          <w:tcPr>
            <w:tcW w:w="869" w:type="pct"/>
            <w:vAlign w:val="center"/>
          </w:tcPr>
          <w:p w:rsidRPr="00CC14CE" w:rsidR="00A71482" w:rsidRDefault="00A71482" w14:paraId="1E12B3A3" w14:textId="77777777">
            <w:pPr>
              <w:jc w:val="center"/>
              <w:rPr>
                <w:rFonts w:ascii="Verdana" w:hAnsi="Verdana" w:cs="Arial"/>
                <w:color w:val="000000"/>
                <w:sz w:val="18"/>
                <w:szCs w:val="18"/>
              </w:rPr>
            </w:pPr>
            <w:r w:rsidRPr="00CC14CE">
              <w:rPr>
                <w:rFonts w:ascii="Verdana" w:hAnsi="Verdana" w:cs="Arial"/>
                <w:color w:val="000000"/>
                <w:sz w:val="18"/>
                <w:szCs w:val="18"/>
              </w:rPr>
              <w:t>Recuperación ambiental</w:t>
            </w:r>
          </w:p>
        </w:tc>
        <w:tc>
          <w:tcPr>
            <w:tcW w:w="1114" w:type="pct"/>
          </w:tcPr>
          <w:p w:rsidRPr="00CC14CE" w:rsidR="00A71482" w:rsidRDefault="00A71482" w14:paraId="4E8245E3"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76C005DB"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3FAD8E15"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00308849" w14:textId="77777777">
            <w:pPr>
              <w:jc w:val="center"/>
              <w:rPr>
                <w:rFonts w:ascii="Verdana" w:hAnsi="Verdana" w:cs="Arial"/>
                <w:color w:val="000000"/>
                <w:sz w:val="18"/>
                <w:szCs w:val="18"/>
              </w:rPr>
            </w:pPr>
            <w:r w:rsidRPr="00CC14CE">
              <w:rPr>
                <w:rFonts w:ascii="Verdana" w:hAnsi="Verdana" w:cs="Arial"/>
                <w:color w:val="000000"/>
                <w:sz w:val="18"/>
                <w:szCs w:val="18"/>
              </w:rPr>
              <w:t>267,40</w:t>
            </w:r>
          </w:p>
        </w:tc>
      </w:tr>
      <w:tr w:rsidRPr="00AB62C7" w:rsidR="00A71482" w:rsidTr="00A71482" w14:paraId="72CF0A4A" w14:textId="77777777">
        <w:tblPrEx>
          <w:jc w:val="left"/>
        </w:tblPrEx>
        <w:trPr>
          <w:trHeight w:val="179"/>
        </w:trPr>
        <w:tc>
          <w:tcPr>
            <w:tcW w:w="243" w:type="pct"/>
            <w:vMerge/>
          </w:tcPr>
          <w:p w:rsidRPr="00CC14CE" w:rsidR="00A71482" w:rsidRDefault="00A71482" w14:paraId="6D4AED59" w14:textId="77777777">
            <w:pPr>
              <w:rPr>
                <w:rFonts w:ascii="Verdana" w:hAnsi="Verdana" w:cs="Arial"/>
                <w:sz w:val="18"/>
                <w:szCs w:val="18"/>
              </w:rPr>
            </w:pPr>
          </w:p>
        </w:tc>
        <w:tc>
          <w:tcPr>
            <w:tcW w:w="729" w:type="pct"/>
            <w:gridSpan w:val="2"/>
            <w:vMerge/>
            <w:vAlign w:val="center"/>
          </w:tcPr>
          <w:p w:rsidRPr="00CC14CE" w:rsidR="00A71482" w:rsidRDefault="00A71482" w14:paraId="6672B356" w14:textId="72B6E3B8">
            <w:pPr>
              <w:rPr>
                <w:rFonts w:ascii="Verdana" w:hAnsi="Verdana" w:cs="Arial"/>
                <w:sz w:val="18"/>
                <w:szCs w:val="18"/>
              </w:rPr>
            </w:pPr>
          </w:p>
        </w:tc>
        <w:tc>
          <w:tcPr>
            <w:tcW w:w="869" w:type="pct"/>
            <w:shd w:val="clear" w:color="auto" w:fill="FFF2CC" w:themeFill="accent4" w:themeFillTint="33"/>
            <w:vAlign w:val="center"/>
          </w:tcPr>
          <w:p w:rsidRPr="00CC14CE" w:rsidR="00A71482" w:rsidRDefault="00A71482" w14:paraId="5956D1A4" w14:textId="77777777">
            <w:pPr>
              <w:jc w:val="center"/>
              <w:rPr>
                <w:rFonts w:ascii="Verdana" w:hAnsi="Verdana" w:cs="Arial"/>
                <w:color w:val="000000"/>
                <w:sz w:val="18"/>
                <w:szCs w:val="18"/>
              </w:rPr>
            </w:pPr>
            <w:r w:rsidRPr="00CC14CE">
              <w:rPr>
                <w:rFonts w:ascii="Verdana" w:hAnsi="Verdana" w:cs="Arial"/>
                <w:color w:val="000000"/>
                <w:sz w:val="18"/>
                <w:szCs w:val="18"/>
              </w:rPr>
              <w:t xml:space="preserve">Áreas de producción sostenible </w:t>
            </w:r>
          </w:p>
        </w:tc>
        <w:tc>
          <w:tcPr>
            <w:tcW w:w="1114" w:type="pct"/>
            <w:shd w:val="clear" w:color="auto" w:fill="FFF2CC" w:themeFill="accent4" w:themeFillTint="33"/>
          </w:tcPr>
          <w:p w:rsidRPr="00CC14CE" w:rsidR="00A71482" w:rsidRDefault="00A71482" w14:paraId="72B573E4" w14:textId="77777777">
            <w:pPr>
              <w:jc w:val="center"/>
              <w:rPr>
                <w:rFonts w:ascii="Verdana" w:hAnsi="Verdana" w:cs="Arial"/>
                <w:color w:val="000000"/>
                <w:sz w:val="18"/>
                <w:szCs w:val="18"/>
              </w:rPr>
            </w:pPr>
            <w:r w:rsidRPr="00CC14CE">
              <w:rPr>
                <w:rFonts w:ascii="Verdana" w:hAnsi="Verdana" w:cs="Arial"/>
                <w:color w:val="000000"/>
                <w:sz w:val="18"/>
                <w:szCs w:val="18"/>
              </w:rPr>
              <w:t>bajo condicionamientos ambientales específicos (Zona amortiguación)</w:t>
            </w:r>
          </w:p>
        </w:tc>
        <w:tc>
          <w:tcPr>
            <w:tcW w:w="732" w:type="pct"/>
            <w:shd w:val="clear" w:color="auto" w:fill="FFF2CC" w:themeFill="accent4" w:themeFillTint="33"/>
          </w:tcPr>
          <w:p w:rsidRPr="00CC14CE" w:rsidR="00A71482" w:rsidRDefault="00A71482" w14:paraId="362BE093"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tcPr>
          <w:p w:rsidRPr="00CC14CE" w:rsidR="00A71482" w:rsidRDefault="00A71482" w14:paraId="4C532CDC"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vAlign w:val="center"/>
          </w:tcPr>
          <w:p w:rsidRPr="00CC14CE" w:rsidR="00A71482" w:rsidRDefault="00A71482" w14:paraId="2DECDC60" w14:textId="77777777">
            <w:pPr>
              <w:jc w:val="center"/>
              <w:rPr>
                <w:rFonts w:ascii="Verdana" w:hAnsi="Verdana" w:cs="Arial"/>
                <w:color w:val="000000"/>
                <w:sz w:val="18"/>
                <w:szCs w:val="18"/>
              </w:rPr>
            </w:pPr>
            <w:r w:rsidRPr="00CC14CE">
              <w:rPr>
                <w:rFonts w:ascii="Verdana" w:hAnsi="Verdana" w:cs="Arial"/>
                <w:color w:val="000000"/>
                <w:sz w:val="18"/>
                <w:szCs w:val="18"/>
              </w:rPr>
              <w:t>352,45</w:t>
            </w:r>
          </w:p>
        </w:tc>
      </w:tr>
      <w:tr w:rsidRPr="00AB62C7" w:rsidR="00A71482" w:rsidTr="00A71482" w14:paraId="58BB5F0B" w14:textId="77777777">
        <w:tblPrEx>
          <w:jc w:val="left"/>
        </w:tblPrEx>
        <w:trPr>
          <w:trHeight w:val="179"/>
        </w:trPr>
        <w:tc>
          <w:tcPr>
            <w:tcW w:w="243" w:type="pct"/>
            <w:shd w:val="clear" w:color="auto" w:fill="C45911" w:themeFill="accent2" w:themeFillShade="BF"/>
          </w:tcPr>
          <w:p w:rsidRPr="00CC14CE" w:rsidR="00A71482" w:rsidRDefault="00A71482" w14:paraId="4F3B386A" w14:textId="77777777">
            <w:pPr>
              <w:rPr>
                <w:rFonts w:ascii="Verdana" w:hAnsi="Verdana" w:cs="Arial"/>
                <w:sz w:val="18"/>
                <w:szCs w:val="18"/>
              </w:rPr>
            </w:pPr>
          </w:p>
        </w:tc>
        <w:tc>
          <w:tcPr>
            <w:tcW w:w="729" w:type="pct"/>
            <w:gridSpan w:val="2"/>
            <w:shd w:val="clear" w:color="auto" w:fill="C45911" w:themeFill="accent2" w:themeFillShade="BF"/>
            <w:vAlign w:val="center"/>
          </w:tcPr>
          <w:p w:rsidRPr="00CC14CE" w:rsidR="00A71482" w:rsidRDefault="00A71482" w14:paraId="0BCABAAA" w14:textId="6E8068A3">
            <w:pPr>
              <w:rPr>
                <w:rFonts w:ascii="Verdana" w:hAnsi="Verdana" w:cs="Arial"/>
                <w:sz w:val="18"/>
                <w:szCs w:val="18"/>
              </w:rPr>
            </w:pPr>
          </w:p>
        </w:tc>
        <w:tc>
          <w:tcPr>
            <w:tcW w:w="869" w:type="pct"/>
            <w:shd w:val="clear" w:color="auto" w:fill="C45911" w:themeFill="accent2" w:themeFillShade="BF"/>
            <w:vAlign w:val="center"/>
          </w:tcPr>
          <w:p w:rsidRPr="00CC14CE" w:rsidR="00A71482" w:rsidRDefault="00A71482" w14:paraId="7B67AFF2" w14:textId="77777777">
            <w:pPr>
              <w:jc w:val="center"/>
              <w:rPr>
                <w:rFonts w:ascii="Verdana" w:hAnsi="Verdana" w:cs="Arial"/>
                <w:color w:val="000000"/>
                <w:sz w:val="18"/>
                <w:szCs w:val="18"/>
              </w:rPr>
            </w:pPr>
          </w:p>
        </w:tc>
        <w:tc>
          <w:tcPr>
            <w:tcW w:w="1114" w:type="pct"/>
            <w:shd w:val="clear" w:color="auto" w:fill="C45911" w:themeFill="accent2" w:themeFillShade="BF"/>
          </w:tcPr>
          <w:p w:rsidRPr="00CC14CE" w:rsidR="00A71482" w:rsidRDefault="00A71482" w14:paraId="53D5CCDA" w14:textId="77777777">
            <w:pPr>
              <w:jc w:val="center"/>
              <w:rPr>
                <w:rFonts w:ascii="Verdana" w:hAnsi="Verdana" w:cs="Arial"/>
                <w:color w:val="000000"/>
                <w:sz w:val="18"/>
                <w:szCs w:val="18"/>
              </w:rPr>
            </w:pPr>
          </w:p>
        </w:tc>
        <w:tc>
          <w:tcPr>
            <w:tcW w:w="732" w:type="pct"/>
            <w:shd w:val="clear" w:color="auto" w:fill="C45911" w:themeFill="accent2" w:themeFillShade="BF"/>
          </w:tcPr>
          <w:p w:rsidRPr="00CC14CE" w:rsidR="00A71482" w:rsidRDefault="00A71482" w14:paraId="4C209D70" w14:textId="77777777">
            <w:pPr>
              <w:jc w:val="center"/>
              <w:rPr>
                <w:rFonts w:ascii="Verdana" w:hAnsi="Verdana" w:cs="Arial"/>
                <w:sz w:val="18"/>
                <w:szCs w:val="18"/>
              </w:rPr>
            </w:pPr>
          </w:p>
        </w:tc>
        <w:tc>
          <w:tcPr>
            <w:tcW w:w="693" w:type="pct"/>
            <w:shd w:val="clear" w:color="auto" w:fill="C45911" w:themeFill="accent2" w:themeFillShade="BF"/>
          </w:tcPr>
          <w:p w:rsidRPr="00CC14CE" w:rsidR="00A71482" w:rsidRDefault="00A71482" w14:paraId="1A44AE27" w14:textId="77777777">
            <w:pPr>
              <w:jc w:val="center"/>
              <w:rPr>
                <w:rFonts w:ascii="Verdana" w:hAnsi="Verdana" w:cs="Arial"/>
                <w:sz w:val="18"/>
                <w:szCs w:val="18"/>
              </w:rPr>
            </w:pPr>
          </w:p>
        </w:tc>
        <w:tc>
          <w:tcPr>
            <w:tcW w:w="622" w:type="pct"/>
            <w:shd w:val="clear" w:color="auto" w:fill="C45911" w:themeFill="accent2" w:themeFillShade="BF"/>
            <w:vAlign w:val="center"/>
          </w:tcPr>
          <w:p w:rsidRPr="00CC14CE" w:rsidR="00A71482" w:rsidRDefault="00A71482" w14:paraId="57D9C730" w14:textId="77777777">
            <w:pPr>
              <w:jc w:val="center"/>
              <w:rPr>
                <w:rFonts w:ascii="Verdana" w:hAnsi="Verdana" w:cs="Arial"/>
                <w:color w:val="000000"/>
                <w:sz w:val="18"/>
                <w:szCs w:val="18"/>
              </w:rPr>
            </w:pPr>
          </w:p>
        </w:tc>
      </w:tr>
      <w:tr w:rsidRPr="00AB62C7" w:rsidR="00A71482" w:rsidTr="00A71482" w14:paraId="44E48270" w14:textId="77777777">
        <w:tblPrEx>
          <w:jc w:val="left"/>
        </w:tblPrEx>
        <w:trPr>
          <w:trHeight w:val="300"/>
        </w:trPr>
        <w:tc>
          <w:tcPr>
            <w:tcW w:w="243" w:type="pct"/>
            <w:vMerge w:val="restart"/>
          </w:tcPr>
          <w:p w:rsidRPr="00CC14CE" w:rsidR="00A71482" w:rsidRDefault="00A71482" w14:paraId="6E99E861" w14:textId="008C4533">
            <w:pPr>
              <w:jc w:val="center"/>
              <w:rPr>
                <w:rFonts w:ascii="Verdana" w:hAnsi="Verdana" w:cs="Arial"/>
                <w:sz w:val="18"/>
                <w:szCs w:val="18"/>
              </w:rPr>
            </w:pPr>
            <w:r>
              <w:rPr>
                <w:rFonts w:ascii="Verdana" w:hAnsi="Verdana" w:cs="Arial"/>
                <w:sz w:val="18"/>
                <w:szCs w:val="18"/>
              </w:rPr>
              <w:t>10</w:t>
            </w:r>
          </w:p>
        </w:tc>
        <w:tc>
          <w:tcPr>
            <w:tcW w:w="729" w:type="pct"/>
            <w:gridSpan w:val="2"/>
            <w:vMerge w:val="restart"/>
            <w:vAlign w:val="center"/>
          </w:tcPr>
          <w:p w:rsidRPr="00CC14CE" w:rsidR="00A71482" w:rsidRDefault="00A71482" w14:paraId="273A0456" w14:textId="2DF01672">
            <w:pPr>
              <w:jc w:val="center"/>
              <w:rPr>
                <w:rFonts w:ascii="Verdana" w:hAnsi="Verdana" w:cs="Arial"/>
                <w:sz w:val="18"/>
                <w:szCs w:val="18"/>
              </w:rPr>
            </w:pPr>
            <w:r w:rsidRPr="00CC14CE">
              <w:rPr>
                <w:rFonts w:ascii="Verdana" w:hAnsi="Verdana" w:cs="Arial"/>
                <w:sz w:val="18"/>
                <w:szCs w:val="18"/>
              </w:rPr>
              <w:t>Ciénaga Martinica</w:t>
            </w:r>
          </w:p>
        </w:tc>
        <w:tc>
          <w:tcPr>
            <w:tcW w:w="869" w:type="pct"/>
            <w:vAlign w:val="center"/>
          </w:tcPr>
          <w:p w:rsidRPr="00CC14CE" w:rsidR="00A71482" w:rsidRDefault="00A71482" w14:paraId="77C51AD3" w14:textId="77777777">
            <w:pPr>
              <w:jc w:val="center"/>
              <w:rPr>
                <w:rFonts w:ascii="Verdana" w:hAnsi="Verdana" w:cs="Arial"/>
                <w:color w:val="000000"/>
                <w:sz w:val="18"/>
                <w:szCs w:val="18"/>
              </w:rPr>
            </w:pPr>
            <w:r w:rsidRPr="00CC14CE">
              <w:rPr>
                <w:rFonts w:ascii="Verdana" w:hAnsi="Verdana" w:cs="Arial"/>
                <w:color w:val="000000"/>
                <w:sz w:val="18"/>
                <w:szCs w:val="18"/>
              </w:rPr>
              <w:t>Preservación y protección ambiental</w:t>
            </w:r>
          </w:p>
        </w:tc>
        <w:tc>
          <w:tcPr>
            <w:tcW w:w="1114" w:type="pct"/>
            <w:vAlign w:val="center"/>
          </w:tcPr>
          <w:p w:rsidRPr="00CC14CE" w:rsidR="00A71482" w:rsidRDefault="00A71482" w14:paraId="5FA30AB5"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vAlign w:val="center"/>
          </w:tcPr>
          <w:p w:rsidRPr="00CC14CE" w:rsidR="00A71482" w:rsidRDefault="00A71482" w14:paraId="0CDEBDEA" w14:textId="77777777">
            <w:pPr>
              <w:jc w:val="center"/>
              <w:rPr>
                <w:rFonts w:ascii="Verdana" w:hAnsi="Verdana" w:cs="Arial"/>
                <w:sz w:val="18"/>
                <w:szCs w:val="18"/>
              </w:rPr>
            </w:pPr>
            <w:r w:rsidRPr="00CC14CE">
              <w:rPr>
                <w:rFonts w:ascii="Verdana" w:hAnsi="Verdana" w:cs="Arial"/>
                <w:sz w:val="18"/>
                <w:szCs w:val="18"/>
              </w:rPr>
              <w:t>Si</w:t>
            </w:r>
          </w:p>
        </w:tc>
        <w:tc>
          <w:tcPr>
            <w:tcW w:w="693" w:type="pct"/>
            <w:vAlign w:val="center"/>
          </w:tcPr>
          <w:p w:rsidRPr="00CC14CE" w:rsidR="00A71482" w:rsidRDefault="00A71482" w14:paraId="58286CA8"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21DD6125" w14:textId="09ED20DD">
            <w:pPr>
              <w:jc w:val="center"/>
              <w:rPr>
                <w:rFonts w:ascii="Verdana" w:hAnsi="Verdana" w:cs="Arial"/>
                <w:color w:val="000000"/>
                <w:sz w:val="18"/>
                <w:szCs w:val="18"/>
              </w:rPr>
            </w:pPr>
            <w:r w:rsidRPr="00CC14CE">
              <w:rPr>
                <w:rFonts w:ascii="Verdana" w:hAnsi="Verdana" w:cs="Arial"/>
                <w:color w:val="000000"/>
                <w:sz w:val="18"/>
                <w:szCs w:val="18"/>
              </w:rPr>
              <w:t>562,34</w:t>
            </w:r>
          </w:p>
        </w:tc>
      </w:tr>
      <w:tr w:rsidRPr="00AB62C7" w:rsidR="00A71482" w:rsidTr="00A71482" w14:paraId="7A4C74EC" w14:textId="77777777">
        <w:tblPrEx>
          <w:jc w:val="left"/>
        </w:tblPrEx>
        <w:trPr>
          <w:trHeight w:val="300"/>
        </w:trPr>
        <w:tc>
          <w:tcPr>
            <w:tcW w:w="243" w:type="pct"/>
            <w:vMerge/>
          </w:tcPr>
          <w:p w:rsidRPr="00CC14CE" w:rsidR="00A71482" w:rsidRDefault="00A71482" w14:paraId="1976EF18" w14:textId="77777777">
            <w:pPr>
              <w:rPr>
                <w:rFonts w:ascii="Verdana" w:hAnsi="Verdana" w:cs="Arial"/>
                <w:b/>
                <w:bCs/>
                <w:sz w:val="18"/>
                <w:szCs w:val="18"/>
                <w:highlight w:val="yellow"/>
              </w:rPr>
            </w:pPr>
          </w:p>
        </w:tc>
        <w:tc>
          <w:tcPr>
            <w:tcW w:w="729" w:type="pct"/>
            <w:gridSpan w:val="2"/>
            <w:vMerge/>
          </w:tcPr>
          <w:p w:rsidRPr="00CC14CE" w:rsidR="00A71482" w:rsidRDefault="00A71482" w14:paraId="0D6CCCCC" w14:textId="2174D0B2">
            <w:pPr>
              <w:rPr>
                <w:rFonts w:ascii="Verdana" w:hAnsi="Verdana" w:cs="Arial"/>
                <w:b/>
                <w:bCs/>
                <w:sz w:val="18"/>
                <w:szCs w:val="18"/>
                <w:highlight w:val="yellow"/>
              </w:rPr>
            </w:pPr>
          </w:p>
        </w:tc>
        <w:tc>
          <w:tcPr>
            <w:tcW w:w="869" w:type="pct"/>
            <w:vAlign w:val="center"/>
          </w:tcPr>
          <w:p w:rsidRPr="00CC14CE" w:rsidR="00A71482" w:rsidRDefault="00A71482" w14:paraId="21F953E0" w14:textId="77777777">
            <w:pPr>
              <w:jc w:val="center"/>
              <w:rPr>
                <w:rFonts w:ascii="Verdana" w:hAnsi="Verdana" w:cs="Arial"/>
                <w:color w:val="000000"/>
                <w:sz w:val="18"/>
                <w:szCs w:val="18"/>
              </w:rPr>
            </w:pPr>
            <w:r w:rsidRPr="00CC14CE">
              <w:rPr>
                <w:rFonts w:ascii="Verdana" w:hAnsi="Verdana" w:cs="Arial"/>
                <w:color w:val="000000"/>
                <w:sz w:val="18"/>
                <w:szCs w:val="18"/>
              </w:rPr>
              <w:t>Recuperación-Restauración ambiental</w:t>
            </w:r>
          </w:p>
        </w:tc>
        <w:tc>
          <w:tcPr>
            <w:tcW w:w="1114" w:type="pct"/>
            <w:vAlign w:val="center"/>
          </w:tcPr>
          <w:p w:rsidRPr="00CC14CE" w:rsidR="00A71482" w:rsidRDefault="00A71482" w14:paraId="751380D4"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vAlign w:val="center"/>
          </w:tcPr>
          <w:p w:rsidRPr="00CC14CE" w:rsidR="00A71482" w:rsidRDefault="00A71482" w14:paraId="084237A9" w14:textId="77777777">
            <w:pPr>
              <w:jc w:val="center"/>
              <w:rPr>
                <w:rFonts w:ascii="Verdana" w:hAnsi="Verdana" w:cs="Arial"/>
                <w:sz w:val="18"/>
                <w:szCs w:val="18"/>
              </w:rPr>
            </w:pPr>
            <w:r w:rsidRPr="00CC14CE">
              <w:rPr>
                <w:rFonts w:ascii="Verdana" w:hAnsi="Verdana" w:cs="Arial"/>
                <w:sz w:val="18"/>
                <w:szCs w:val="18"/>
              </w:rPr>
              <w:t>Si</w:t>
            </w:r>
          </w:p>
        </w:tc>
        <w:tc>
          <w:tcPr>
            <w:tcW w:w="693" w:type="pct"/>
            <w:vAlign w:val="center"/>
          </w:tcPr>
          <w:p w:rsidRPr="00CC14CE" w:rsidR="00A71482" w:rsidRDefault="00A71482" w14:paraId="6F5DFE92"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03FC1F61" w14:textId="06A294FC">
            <w:pPr>
              <w:jc w:val="center"/>
              <w:rPr>
                <w:rFonts w:ascii="Verdana" w:hAnsi="Verdana" w:cs="Arial"/>
                <w:color w:val="000000"/>
                <w:sz w:val="18"/>
                <w:szCs w:val="18"/>
              </w:rPr>
            </w:pPr>
            <w:r w:rsidRPr="00CC14CE">
              <w:rPr>
                <w:rFonts w:ascii="Verdana" w:hAnsi="Verdana" w:cs="Arial"/>
                <w:color w:val="000000"/>
                <w:sz w:val="18"/>
                <w:szCs w:val="18"/>
              </w:rPr>
              <w:t>355,34</w:t>
            </w:r>
          </w:p>
        </w:tc>
      </w:tr>
      <w:tr w:rsidRPr="00AB62C7" w:rsidR="00A71482" w:rsidTr="00A71482" w14:paraId="6E61CB31" w14:textId="77777777">
        <w:tblPrEx>
          <w:jc w:val="left"/>
        </w:tblPrEx>
        <w:trPr>
          <w:trHeight w:val="300"/>
        </w:trPr>
        <w:tc>
          <w:tcPr>
            <w:tcW w:w="243" w:type="pct"/>
            <w:vMerge/>
          </w:tcPr>
          <w:p w:rsidRPr="00CC14CE" w:rsidR="00A71482" w:rsidRDefault="00A71482" w14:paraId="7A83E2AB" w14:textId="77777777">
            <w:pPr>
              <w:rPr>
                <w:rFonts w:ascii="Verdana" w:hAnsi="Verdana" w:cs="Arial"/>
                <w:b/>
                <w:bCs/>
                <w:sz w:val="18"/>
                <w:szCs w:val="18"/>
                <w:highlight w:val="yellow"/>
              </w:rPr>
            </w:pPr>
          </w:p>
        </w:tc>
        <w:tc>
          <w:tcPr>
            <w:tcW w:w="729" w:type="pct"/>
            <w:gridSpan w:val="2"/>
            <w:vMerge/>
          </w:tcPr>
          <w:p w:rsidRPr="00CC14CE" w:rsidR="00A71482" w:rsidRDefault="00A71482" w14:paraId="622E73C6" w14:textId="02BF2891">
            <w:pPr>
              <w:rPr>
                <w:rFonts w:ascii="Verdana" w:hAnsi="Verdana" w:cs="Arial"/>
                <w:b/>
                <w:bCs/>
                <w:sz w:val="18"/>
                <w:szCs w:val="18"/>
                <w:highlight w:val="yellow"/>
              </w:rPr>
            </w:pPr>
          </w:p>
        </w:tc>
        <w:tc>
          <w:tcPr>
            <w:tcW w:w="869" w:type="pct"/>
            <w:shd w:val="clear" w:color="auto" w:fill="FFF2CC" w:themeFill="accent4" w:themeFillTint="33"/>
            <w:vAlign w:val="center"/>
          </w:tcPr>
          <w:p w:rsidRPr="00CC14CE" w:rsidR="00A71482" w:rsidRDefault="00A71482" w14:paraId="2B1C5E74" w14:textId="77777777">
            <w:pPr>
              <w:jc w:val="center"/>
              <w:rPr>
                <w:rFonts w:ascii="Verdana" w:hAnsi="Verdana" w:cs="Arial"/>
                <w:color w:val="000000"/>
                <w:sz w:val="18"/>
                <w:szCs w:val="18"/>
              </w:rPr>
            </w:pPr>
            <w:r w:rsidRPr="00CC14CE">
              <w:rPr>
                <w:rFonts w:ascii="Verdana" w:hAnsi="Verdana" w:cs="Arial"/>
                <w:color w:val="000000"/>
                <w:sz w:val="18"/>
                <w:szCs w:val="18"/>
              </w:rPr>
              <w:t>Uso sostenible</w:t>
            </w:r>
          </w:p>
        </w:tc>
        <w:tc>
          <w:tcPr>
            <w:tcW w:w="1114" w:type="pct"/>
            <w:shd w:val="clear" w:color="auto" w:fill="FFF2CC" w:themeFill="accent4" w:themeFillTint="33"/>
            <w:vAlign w:val="center"/>
          </w:tcPr>
          <w:p w:rsidRPr="00CC14CE" w:rsidR="00A71482" w:rsidRDefault="00A71482" w14:paraId="7A6054B7"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shd w:val="clear" w:color="auto" w:fill="FFF2CC" w:themeFill="accent4" w:themeFillTint="33"/>
            <w:vAlign w:val="center"/>
          </w:tcPr>
          <w:p w:rsidRPr="00CC14CE" w:rsidR="00A71482" w:rsidRDefault="00A71482" w14:paraId="5C9EE2BF"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vAlign w:val="center"/>
          </w:tcPr>
          <w:p w:rsidRPr="00CC14CE" w:rsidR="00A71482" w:rsidRDefault="00A71482" w14:paraId="566D9360"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vAlign w:val="center"/>
          </w:tcPr>
          <w:p w:rsidRPr="00CC14CE" w:rsidR="00A71482" w:rsidRDefault="00A71482" w14:paraId="44BBA97C" w14:textId="24BA728D">
            <w:pPr>
              <w:jc w:val="center"/>
              <w:rPr>
                <w:rFonts w:ascii="Verdana" w:hAnsi="Verdana" w:cs="Arial"/>
                <w:color w:val="000000"/>
                <w:sz w:val="18"/>
                <w:szCs w:val="18"/>
              </w:rPr>
            </w:pPr>
            <w:r w:rsidRPr="00CC14CE">
              <w:rPr>
                <w:rFonts w:ascii="Verdana" w:hAnsi="Verdana" w:cs="Arial"/>
                <w:color w:val="000000"/>
                <w:sz w:val="18"/>
                <w:szCs w:val="18"/>
              </w:rPr>
              <w:t>1.611,23</w:t>
            </w:r>
          </w:p>
        </w:tc>
      </w:tr>
      <w:tr w:rsidRPr="00AB62C7" w:rsidR="00A71482" w:rsidTr="00A71482" w14:paraId="728BC6C2" w14:textId="77777777">
        <w:tblPrEx>
          <w:jc w:val="left"/>
        </w:tblPrEx>
        <w:trPr>
          <w:trHeight w:val="179"/>
        </w:trPr>
        <w:tc>
          <w:tcPr>
            <w:tcW w:w="243" w:type="pct"/>
            <w:shd w:val="clear" w:color="auto" w:fill="C45911" w:themeFill="accent2" w:themeFillShade="BF"/>
          </w:tcPr>
          <w:p w:rsidRPr="00CC14CE" w:rsidR="00A71482" w:rsidRDefault="00A71482" w14:paraId="5EC12800" w14:textId="77777777">
            <w:pPr>
              <w:rPr>
                <w:rFonts w:ascii="Verdana" w:hAnsi="Verdana" w:cs="Arial"/>
                <w:sz w:val="18"/>
                <w:szCs w:val="18"/>
              </w:rPr>
            </w:pPr>
          </w:p>
        </w:tc>
        <w:tc>
          <w:tcPr>
            <w:tcW w:w="729" w:type="pct"/>
            <w:gridSpan w:val="2"/>
            <w:shd w:val="clear" w:color="auto" w:fill="C45911" w:themeFill="accent2" w:themeFillShade="BF"/>
            <w:vAlign w:val="center"/>
          </w:tcPr>
          <w:p w:rsidRPr="00CC14CE" w:rsidR="00A71482" w:rsidRDefault="00A71482" w14:paraId="38BD0C24" w14:textId="309BA978">
            <w:pPr>
              <w:rPr>
                <w:rFonts w:ascii="Verdana" w:hAnsi="Verdana" w:cs="Arial"/>
                <w:sz w:val="18"/>
                <w:szCs w:val="18"/>
              </w:rPr>
            </w:pPr>
          </w:p>
        </w:tc>
        <w:tc>
          <w:tcPr>
            <w:tcW w:w="869" w:type="pct"/>
            <w:shd w:val="clear" w:color="auto" w:fill="C45911" w:themeFill="accent2" w:themeFillShade="BF"/>
            <w:vAlign w:val="center"/>
          </w:tcPr>
          <w:p w:rsidRPr="00CC14CE" w:rsidR="00A71482" w:rsidRDefault="00A71482" w14:paraId="478785F0" w14:textId="77777777">
            <w:pPr>
              <w:jc w:val="center"/>
              <w:rPr>
                <w:rFonts w:ascii="Verdana" w:hAnsi="Verdana" w:cs="Arial"/>
                <w:color w:val="000000"/>
                <w:sz w:val="18"/>
                <w:szCs w:val="18"/>
              </w:rPr>
            </w:pPr>
          </w:p>
        </w:tc>
        <w:tc>
          <w:tcPr>
            <w:tcW w:w="1114" w:type="pct"/>
            <w:shd w:val="clear" w:color="auto" w:fill="C45911" w:themeFill="accent2" w:themeFillShade="BF"/>
          </w:tcPr>
          <w:p w:rsidRPr="00CC14CE" w:rsidR="00A71482" w:rsidRDefault="00A71482" w14:paraId="352A1F41" w14:textId="77777777">
            <w:pPr>
              <w:jc w:val="center"/>
              <w:rPr>
                <w:rFonts w:ascii="Verdana" w:hAnsi="Verdana" w:cs="Arial"/>
                <w:color w:val="000000"/>
                <w:sz w:val="18"/>
                <w:szCs w:val="18"/>
              </w:rPr>
            </w:pPr>
          </w:p>
        </w:tc>
        <w:tc>
          <w:tcPr>
            <w:tcW w:w="732" w:type="pct"/>
            <w:shd w:val="clear" w:color="auto" w:fill="C45911" w:themeFill="accent2" w:themeFillShade="BF"/>
          </w:tcPr>
          <w:p w:rsidRPr="00CC14CE" w:rsidR="00A71482" w:rsidRDefault="00A71482" w14:paraId="2BFDDD00" w14:textId="77777777">
            <w:pPr>
              <w:jc w:val="center"/>
              <w:rPr>
                <w:rFonts w:ascii="Verdana" w:hAnsi="Verdana" w:cs="Arial"/>
                <w:sz w:val="18"/>
                <w:szCs w:val="18"/>
              </w:rPr>
            </w:pPr>
          </w:p>
        </w:tc>
        <w:tc>
          <w:tcPr>
            <w:tcW w:w="693" w:type="pct"/>
            <w:shd w:val="clear" w:color="auto" w:fill="C45911" w:themeFill="accent2" w:themeFillShade="BF"/>
          </w:tcPr>
          <w:p w:rsidRPr="00CC14CE" w:rsidR="00A71482" w:rsidRDefault="00A71482" w14:paraId="4514216A" w14:textId="77777777">
            <w:pPr>
              <w:jc w:val="center"/>
              <w:rPr>
                <w:rFonts w:ascii="Verdana" w:hAnsi="Verdana" w:cs="Arial"/>
                <w:sz w:val="18"/>
                <w:szCs w:val="18"/>
              </w:rPr>
            </w:pPr>
          </w:p>
        </w:tc>
        <w:tc>
          <w:tcPr>
            <w:tcW w:w="622" w:type="pct"/>
            <w:shd w:val="clear" w:color="auto" w:fill="C45911" w:themeFill="accent2" w:themeFillShade="BF"/>
            <w:vAlign w:val="center"/>
          </w:tcPr>
          <w:p w:rsidRPr="00CC14CE" w:rsidR="00A71482" w:rsidRDefault="00A71482" w14:paraId="3052C63C" w14:textId="77777777">
            <w:pPr>
              <w:jc w:val="center"/>
              <w:rPr>
                <w:rFonts w:ascii="Verdana" w:hAnsi="Verdana" w:cs="Arial"/>
                <w:color w:val="000000"/>
                <w:sz w:val="18"/>
                <w:szCs w:val="18"/>
              </w:rPr>
            </w:pPr>
          </w:p>
        </w:tc>
      </w:tr>
      <w:tr w:rsidRPr="00AB62C7" w:rsidR="00A71482" w:rsidTr="00A71482" w14:paraId="04FE55BE" w14:textId="77777777">
        <w:tblPrEx>
          <w:jc w:val="left"/>
        </w:tblPrEx>
        <w:trPr>
          <w:trHeight w:val="300"/>
        </w:trPr>
        <w:tc>
          <w:tcPr>
            <w:tcW w:w="243" w:type="pct"/>
            <w:vMerge w:val="restart"/>
          </w:tcPr>
          <w:p w:rsidRPr="00CC14CE" w:rsidR="00A71482" w:rsidRDefault="00A71482" w14:paraId="2FD69FED" w14:textId="324EA2BD">
            <w:pPr>
              <w:jc w:val="center"/>
              <w:rPr>
                <w:rFonts w:ascii="Verdana" w:hAnsi="Verdana" w:cs="Arial"/>
                <w:sz w:val="18"/>
                <w:szCs w:val="18"/>
              </w:rPr>
            </w:pPr>
            <w:r>
              <w:rPr>
                <w:rFonts w:ascii="Verdana" w:hAnsi="Verdana" w:cs="Arial"/>
                <w:sz w:val="18"/>
                <w:szCs w:val="18"/>
              </w:rPr>
              <w:t>11</w:t>
            </w:r>
          </w:p>
        </w:tc>
        <w:tc>
          <w:tcPr>
            <w:tcW w:w="729" w:type="pct"/>
            <w:gridSpan w:val="2"/>
            <w:vMerge w:val="restart"/>
            <w:vAlign w:val="center"/>
          </w:tcPr>
          <w:p w:rsidRPr="00CC14CE" w:rsidR="00A71482" w:rsidRDefault="00A71482" w14:paraId="7754EDF2" w14:textId="332865D0">
            <w:pPr>
              <w:jc w:val="center"/>
              <w:rPr>
                <w:rFonts w:ascii="Verdana" w:hAnsi="Verdana" w:cs="Arial"/>
                <w:sz w:val="18"/>
                <w:szCs w:val="18"/>
              </w:rPr>
            </w:pPr>
            <w:r w:rsidRPr="00CC14CE">
              <w:rPr>
                <w:rFonts w:ascii="Verdana" w:hAnsi="Verdana" w:cs="Arial"/>
                <w:sz w:val="18"/>
                <w:szCs w:val="18"/>
              </w:rPr>
              <w:t>Ciénaga Pacha</w:t>
            </w:r>
          </w:p>
        </w:tc>
        <w:tc>
          <w:tcPr>
            <w:tcW w:w="869" w:type="pct"/>
            <w:vAlign w:val="center"/>
          </w:tcPr>
          <w:p w:rsidRPr="00CC14CE" w:rsidR="00A71482" w:rsidRDefault="00A71482" w14:paraId="1039454B" w14:textId="77777777">
            <w:pPr>
              <w:jc w:val="center"/>
              <w:rPr>
                <w:rFonts w:ascii="Verdana" w:hAnsi="Verdana" w:cs="Arial"/>
                <w:color w:val="000000"/>
                <w:sz w:val="18"/>
                <w:szCs w:val="18"/>
              </w:rPr>
            </w:pPr>
            <w:r w:rsidRPr="00CC14CE">
              <w:rPr>
                <w:rFonts w:ascii="Verdana" w:hAnsi="Verdana" w:cs="Arial"/>
                <w:color w:val="000000"/>
                <w:sz w:val="18"/>
                <w:szCs w:val="18"/>
              </w:rPr>
              <w:t>Preservación</w:t>
            </w:r>
          </w:p>
        </w:tc>
        <w:tc>
          <w:tcPr>
            <w:tcW w:w="1114" w:type="pct"/>
          </w:tcPr>
          <w:p w:rsidRPr="00CC14CE" w:rsidR="00A71482" w:rsidRDefault="00A71482" w14:paraId="002402C6"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008B2613"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75404698"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3DE13D6D" w14:textId="768AEBD2">
            <w:pPr>
              <w:jc w:val="center"/>
              <w:rPr>
                <w:rFonts w:ascii="Verdana" w:hAnsi="Verdana" w:cs="Arial"/>
                <w:color w:val="000000"/>
                <w:sz w:val="18"/>
                <w:szCs w:val="18"/>
              </w:rPr>
            </w:pPr>
            <w:r w:rsidRPr="00CC14CE">
              <w:rPr>
                <w:rFonts w:ascii="Verdana" w:hAnsi="Verdana" w:cs="Arial"/>
                <w:color w:val="000000"/>
                <w:sz w:val="18"/>
                <w:szCs w:val="18"/>
              </w:rPr>
              <w:t>349,68</w:t>
            </w:r>
          </w:p>
        </w:tc>
      </w:tr>
      <w:tr w:rsidRPr="00AB62C7" w:rsidR="00A71482" w:rsidTr="00A71482" w14:paraId="59E3AD5C" w14:textId="77777777">
        <w:tblPrEx>
          <w:jc w:val="left"/>
        </w:tblPrEx>
        <w:trPr>
          <w:trHeight w:val="300"/>
        </w:trPr>
        <w:tc>
          <w:tcPr>
            <w:tcW w:w="243" w:type="pct"/>
            <w:vMerge/>
          </w:tcPr>
          <w:p w:rsidRPr="00CC14CE" w:rsidR="00A71482" w:rsidRDefault="00A71482" w14:paraId="4968B78C" w14:textId="77777777">
            <w:pPr>
              <w:rPr>
                <w:rFonts w:ascii="Verdana" w:hAnsi="Verdana" w:cs="Arial"/>
                <w:b/>
                <w:bCs/>
                <w:sz w:val="18"/>
                <w:szCs w:val="18"/>
                <w:highlight w:val="yellow"/>
              </w:rPr>
            </w:pPr>
          </w:p>
        </w:tc>
        <w:tc>
          <w:tcPr>
            <w:tcW w:w="729" w:type="pct"/>
            <w:gridSpan w:val="2"/>
            <w:vMerge/>
          </w:tcPr>
          <w:p w:rsidRPr="00CC14CE" w:rsidR="00A71482" w:rsidRDefault="00A71482" w14:paraId="2C2C1704" w14:textId="57C205E3">
            <w:pPr>
              <w:rPr>
                <w:rFonts w:ascii="Verdana" w:hAnsi="Verdana" w:cs="Arial"/>
                <w:b/>
                <w:bCs/>
                <w:sz w:val="18"/>
                <w:szCs w:val="18"/>
                <w:highlight w:val="yellow"/>
              </w:rPr>
            </w:pPr>
          </w:p>
        </w:tc>
        <w:tc>
          <w:tcPr>
            <w:tcW w:w="869" w:type="pct"/>
            <w:vAlign w:val="center"/>
          </w:tcPr>
          <w:p w:rsidRPr="00CC14CE" w:rsidR="00A71482" w:rsidRDefault="00A71482" w14:paraId="327BC8C0" w14:textId="77777777">
            <w:pPr>
              <w:jc w:val="center"/>
              <w:rPr>
                <w:rFonts w:ascii="Verdana" w:hAnsi="Verdana" w:cs="Arial"/>
                <w:color w:val="000000"/>
                <w:sz w:val="18"/>
                <w:szCs w:val="18"/>
              </w:rPr>
            </w:pPr>
            <w:r w:rsidRPr="00CC14CE">
              <w:rPr>
                <w:rFonts w:ascii="Verdana" w:hAnsi="Verdana" w:cs="Arial"/>
                <w:color w:val="000000"/>
                <w:sz w:val="18"/>
                <w:szCs w:val="18"/>
              </w:rPr>
              <w:t>Recuperación</w:t>
            </w:r>
          </w:p>
        </w:tc>
        <w:tc>
          <w:tcPr>
            <w:tcW w:w="1114" w:type="pct"/>
          </w:tcPr>
          <w:p w:rsidRPr="00CC14CE" w:rsidR="00A71482" w:rsidRDefault="00A71482" w14:paraId="51D12E7D"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60F148DA"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2384AC10"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33C9A5A0" w14:textId="53E15CC4">
            <w:pPr>
              <w:jc w:val="center"/>
              <w:rPr>
                <w:rFonts w:ascii="Verdana" w:hAnsi="Verdana" w:cs="Arial"/>
                <w:color w:val="000000"/>
                <w:sz w:val="18"/>
                <w:szCs w:val="18"/>
              </w:rPr>
            </w:pPr>
            <w:r w:rsidRPr="00CC14CE">
              <w:rPr>
                <w:rFonts w:ascii="Verdana" w:hAnsi="Verdana" w:cs="Arial"/>
                <w:color w:val="000000"/>
                <w:sz w:val="18"/>
                <w:szCs w:val="18"/>
              </w:rPr>
              <w:t>207,69</w:t>
            </w:r>
          </w:p>
        </w:tc>
      </w:tr>
      <w:tr w:rsidRPr="00AB62C7" w:rsidR="00A71482" w:rsidTr="00A71482" w14:paraId="319DC7E4" w14:textId="77777777">
        <w:tblPrEx>
          <w:jc w:val="left"/>
        </w:tblPrEx>
        <w:trPr>
          <w:trHeight w:val="300"/>
        </w:trPr>
        <w:tc>
          <w:tcPr>
            <w:tcW w:w="243" w:type="pct"/>
            <w:vMerge/>
          </w:tcPr>
          <w:p w:rsidRPr="00CC14CE" w:rsidR="00A71482" w:rsidRDefault="00A71482" w14:paraId="75E64716" w14:textId="77777777">
            <w:pPr>
              <w:rPr>
                <w:rFonts w:ascii="Verdana" w:hAnsi="Verdana" w:cs="Arial"/>
                <w:b/>
                <w:bCs/>
                <w:sz w:val="18"/>
                <w:szCs w:val="18"/>
                <w:highlight w:val="yellow"/>
              </w:rPr>
            </w:pPr>
          </w:p>
        </w:tc>
        <w:tc>
          <w:tcPr>
            <w:tcW w:w="729" w:type="pct"/>
            <w:gridSpan w:val="2"/>
            <w:vMerge/>
          </w:tcPr>
          <w:p w:rsidRPr="00CC14CE" w:rsidR="00A71482" w:rsidRDefault="00A71482" w14:paraId="0E7E9225" w14:textId="515646C8">
            <w:pPr>
              <w:rPr>
                <w:rFonts w:ascii="Verdana" w:hAnsi="Verdana" w:cs="Arial"/>
                <w:b/>
                <w:bCs/>
                <w:sz w:val="18"/>
                <w:szCs w:val="18"/>
                <w:highlight w:val="yellow"/>
              </w:rPr>
            </w:pPr>
          </w:p>
        </w:tc>
        <w:tc>
          <w:tcPr>
            <w:tcW w:w="869" w:type="pct"/>
            <w:vAlign w:val="center"/>
          </w:tcPr>
          <w:p w:rsidRPr="00CC14CE" w:rsidR="00A71482" w:rsidRDefault="00A71482" w14:paraId="28B94240" w14:textId="77777777">
            <w:pPr>
              <w:jc w:val="center"/>
              <w:rPr>
                <w:rFonts w:ascii="Verdana" w:hAnsi="Verdana" w:cs="Arial"/>
                <w:color w:val="000000"/>
                <w:sz w:val="18"/>
                <w:szCs w:val="18"/>
              </w:rPr>
            </w:pPr>
            <w:r w:rsidRPr="00CC14CE">
              <w:rPr>
                <w:rFonts w:ascii="Verdana" w:hAnsi="Verdana" w:cs="Arial"/>
                <w:color w:val="000000"/>
                <w:sz w:val="18"/>
                <w:szCs w:val="18"/>
              </w:rPr>
              <w:t>Uso sostenible - énfasis forestal</w:t>
            </w:r>
          </w:p>
        </w:tc>
        <w:tc>
          <w:tcPr>
            <w:tcW w:w="1114" w:type="pct"/>
          </w:tcPr>
          <w:p w:rsidRPr="00CC14CE" w:rsidR="00A71482" w:rsidRDefault="00A71482" w14:paraId="662F5C8D"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tcPr>
          <w:p w:rsidRPr="00CC14CE" w:rsidR="00A71482" w:rsidRDefault="00A71482" w14:paraId="41FE7C1E" w14:textId="77777777">
            <w:pPr>
              <w:jc w:val="center"/>
              <w:rPr>
                <w:rFonts w:ascii="Verdana" w:hAnsi="Verdana" w:cs="Arial"/>
                <w:sz w:val="18"/>
                <w:szCs w:val="18"/>
              </w:rPr>
            </w:pPr>
            <w:r w:rsidRPr="00CC14CE">
              <w:rPr>
                <w:rFonts w:ascii="Verdana" w:hAnsi="Verdana" w:cs="Arial"/>
                <w:sz w:val="18"/>
                <w:szCs w:val="18"/>
              </w:rPr>
              <w:t>Si</w:t>
            </w:r>
          </w:p>
        </w:tc>
        <w:tc>
          <w:tcPr>
            <w:tcW w:w="693" w:type="pct"/>
          </w:tcPr>
          <w:p w:rsidRPr="00CC14CE" w:rsidR="00A71482" w:rsidRDefault="00A71482" w14:paraId="5AEC5E24" w14:textId="77777777">
            <w:pPr>
              <w:jc w:val="center"/>
              <w:rPr>
                <w:rFonts w:ascii="Verdana" w:hAnsi="Verdana" w:cs="Arial"/>
                <w:sz w:val="18"/>
                <w:szCs w:val="18"/>
              </w:rPr>
            </w:pPr>
            <w:r w:rsidRPr="00CC14CE">
              <w:rPr>
                <w:rFonts w:ascii="Verdana" w:hAnsi="Verdana" w:cs="Arial"/>
                <w:sz w:val="18"/>
                <w:szCs w:val="18"/>
              </w:rPr>
              <w:t>No</w:t>
            </w:r>
          </w:p>
        </w:tc>
        <w:tc>
          <w:tcPr>
            <w:tcW w:w="622" w:type="pct"/>
            <w:vAlign w:val="center"/>
          </w:tcPr>
          <w:p w:rsidRPr="00CC14CE" w:rsidR="00A71482" w:rsidRDefault="00A71482" w14:paraId="38E483B7" w14:textId="11EBC962">
            <w:pPr>
              <w:jc w:val="center"/>
              <w:rPr>
                <w:rFonts w:ascii="Verdana" w:hAnsi="Verdana" w:cs="Arial"/>
                <w:color w:val="000000"/>
                <w:sz w:val="18"/>
                <w:szCs w:val="18"/>
              </w:rPr>
            </w:pPr>
            <w:r w:rsidRPr="00CC14CE">
              <w:rPr>
                <w:rFonts w:ascii="Verdana" w:hAnsi="Verdana" w:cs="Arial"/>
                <w:color w:val="000000"/>
                <w:sz w:val="18"/>
                <w:szCs w:val="18"/>
              </w:rPr>
              <w:t>857,77</w:t>
            </w:r>
          </w:p>
        </w:tc>
      </w:tr>
      <w:tr w:rsidRPr="00AB62C7" w:rsidR="00A71482" w:rsidTr="00A71482" w14:paraId="12AC7321" w14:textId="77777777">
        <w:tblPrEx>
          <w:jc w:val="left"/>
        </w:tblPrEx>
        <w:trPr>
          <w:trHeight w:val="300"/>
        </w:trPr>
        <w:tc>
          <w:tcPr>
            <w:tcW w:w="243" w:type="pct"/>
            <w:vMerge/>
          </w:tcPr>
          <w:p w:rsidRPr="00CC14CE" w:rsidR="00A71482" w:rsidRDefault="00A71482" w14:paraId="67305A1D" w14:textId="77777777">
            <w:pPr>
              <w:rPr>
                <w:rFonts w:ascii="Verdana" w:hAnsi="Verdana" w:cs="Arial"/>
                <w:b/>
                <w:bCs/>
                <w:sz w:val="18"/>
                <w:szCs w:val="18"/>
                <w:highlight w:val="yellow"/>
              </w:rPr>
            </w:pPr>
          </w:p>
        </w:tc>
        <w:tc>
          <w:tcPr>
            <w:tcW w:w="729" w:type="pct"/>
            <w:gridSpan w:val="2"/>
            <w:vMerge/>
          </w:tcPr>
          <w:p w:rsidRPr="00CC14CE" w:rsidR="00A71482" w:rsidRDefault="00A71482" w14:paraId="0D0A4974" w14:textId="1E420E6E">
            <w:pPr>
              <w:rPr>
                <w:rFonts w:ascii="Verdana" w:hAnsi="Verdana" w:cs="Arial"/>
                <w:b/>
                <w:bCs/>
                <w:sz w:val="18"/>
                <w:szCs w:val="18"/>
                <w:highlight w:val="yellow"/>
              </w:rPr>
            </w:pPr>
          </w:p>
        </w:tc>
        <w:tc>
          <w:tcPr>
            <w:tcW w:w="869" w:type="pct"/>
            <w:shd w:val="clear" w:color="auto" w:fill="FFF2CC" w:themeFill="accent4" w:themeFillTint="33"/>
            <w:vAlign w:val="center"/>
          </w:tcPr>
          <w:p w:rsidRPr="00CC14CE" w:rsidR="00A71482" w:rsidRDefault="00A71482" w14:paraId="5EB08F87" w14:textId="77777777">
            <w:pPr>
              <w:jc w:val="center"/>
              <w:rPr>
                <w:rFonts w:ascii="Verdana" w:hAnsi="Verdana" w:cs="Arial"/>
                <w:color w:val="000000"/>
                <w:sz w:val="18"/>
                <w:szCs w:val="18"/>
              </w:rPr>
            </w:pPr>
            <w:r w:rsidRPr="00CC14CE">
              <w:rPr>
                <w:rFonts w:ascii="Verdana" w:hAnsi="Verdana" w:cs="Arial"/>
                <w:color w:val="000000"/>
                <w:sz w:val="18"/>
                <w:szCs w:val="18"/>
              </w:rPr>
              <w:t>Uso sostenible - Intensivo</w:t>
            </w:r>
          </w:p>
        </w:tc>
        <w:tc>
          <w:tcPr>
            <w:tcW w:w="1114" w:type="pct"/>
            <w:shd w:val="clear" w:color="auto" w:fill="FFF2CC" w:themeFill="accent4" w:themeFillTint="33"/>
          </w:tcPr>
          <w:p w:rsidRPr="00CC14CE" w:rsidR="00A71482" w:rsidRDefault="00A71482" w14:paraId="367F0436"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shd w:val="clear" w:color="auto" w:fill="FFF2CC" w:themeFill="accent4" w:themeFillTint="33"/>
          </w:tcPr>
          <w:p w:rsidRPr="00CC14CE" w:rsidR="00A71482" w:rsidRDefault="00A71482" w14:paraId="41D1611C"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tcPr>
          <w:p w:rsidRPr="00CC14CE" w:rsidR="00A71482" w:rsidRDefault="00A71482" w14:paraId="188752AE"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vAlign w:val="center"/>
          </w:tcPr>
          <w:p w:rsidRPr="00CC14CE" w:rsidR="00A71482" w:rsidRDefault="00A71482" w14:paraId="1A7B9915" w14:textId="3F035F33">
            <w:pPr>
              <w:jc w:val="center"/>
              <w:rPr>
                <w:rFonts w:ascii="Verdana" w:hAnsi="Verdana" w:cs="Arial"/>
                <w:color w:val="000000"/>
                <w:sz w:val="18"/>
                <w:szCs w:val="18"/>
              </w:rPr>
            </w:pPr>
            <w:r w:rsidRPr="00CC14CE">
              <w:rPr>
                <w:rFonts w:ascii="Verdana" w:hAnsi="Verdana" w:cs="Arial"/>
                <w:color w:val="000000"/>
                <w:sz w:val="18"/>
                <w:szCs w:val="18"/>
              </w:rPr>
              <w:t>2.012,50</w:t>
            </w:r>
          </w:p>
        </w:tc>
      </w:tr>
      <w:tr w:rsidRPr="00AB62C7" w:rsidR="00A71482" w:rsidTr="00A71482" w14:paraId="1DA9CC79" w14:textId="77777777">
        <w:tblPrEx>
          <w:jc w:val="left"/>
        </w:tblPrEx>
        <w:trPr>
          <w:trHeight w:val="300"/>
        </w:trPr>
        <w:tc>
          <w:tcPr>
            <w:tcW w:w="243" w:type="pct"/>
            <w:vMerge/>
          </w:tcPr>
          <w:p w:rsidRPr="00CC14CE" w:rsidR="00A71482" w:rsidRDefault="00A71482" w14:paraId="6078EBA2" w14:textId="77777777">
            <w:pPr>
              <w:rPr>
                <w:rFonts w:ascii="Verdana" w:hAnsi="Verdana" w:cs="Arial"/>
                <w:b/>
                <w:bCs/>
                <w:sz w:val="18"/>
                <w:szCs w:val="18"/>
                <w:highlight w:val="yellow"/>
              </w:rPr>
            </w:pPr>
          </w:p>
        </w:tc>
        <w:tc>
          <w:tcPr>
            <w:tcW w:w="729" w:type="pct"/>
            <w:gridSpan w:val="2"/>
            <w:vMerge/>
          </w:tcPr>
          <w:p w:rsidRPr="00CC14CE" w:rsidR="00A71482" w:rsidRDefault="00A71482" w14:paraId="7CC96AD0" w14:textId="44FE07AA">
            <w:pPr>
              <w:rPr>
                <w:rFonts w:ascii="Verdana" w:hAnsi="Verdana" w:cs="Arial"/>
                <w:b/>
                <w:bCs/>
                <w:sz w:val="18"/>
                <w:szCs w:val="18"/>
                <w:highlight w:val="yellow"/>
              </w:rPr>
            </w:pPr>
          </w:p>
        </w:tc>
        <w:tc>
          <w:tcPr>
            <w:tcW w:w="869" w:type="pct"/>
            <w:shd w:val="clear" w:color="auto" w:fill="FFF2CC" w:themeFill="accent4" w:themeFillTint="33"/>
            <w:vAlign w:val="center"/>
          </w:tcPr>
          <w:p w:rsidRPr="00CC14CE" w:rsidR="00A71482" w:rsidRDefault="00A71482" w14:paraId="5613A5BF" w14:textId="77777777">
            <w:pPr>
              <w:jc w:val="center"/>
              <w:rPr>
                <w:rFonts w:ascii="Verdana" w:hAnsi="Verdana" w:cs="Arial"/>
                <w:color w:val="000000"/>
                <w:sz w:val="18"/>
                <w:szCs w:val="18"/>
              </w:rPr>
            </w:pPr>
            <w:r w:rsidRPr="00CC14CE">
              <w:rPr>
                <w:rFonts w:ascii="Verdana" w:hAnsi="Verdana" w:cs="Arial"/>
                <w:color w:val="000000"/>
                <w:sz w:val="18"/>
                <w:szCs w:val="18"/>
              </w:rPr>
              <w:t>Uso sostenible - Pesca</w:t>
            </w:r>
          </w:p>
        </w:tc>
        <w:tc>
          <w:tcPr>
            <w:tcW w:w="1114" w:type="pct"/>
            <w:shd w:val="clear" w:color="auto" w:fill="FFF2CC" w:themeFill="accent4" w:themeFillTint="33"/>
          </w:tcPr>
          <w:p w:rsidRPr="00CC14CE" w:rsidR="00A71482" w:rsidRDefault="00A71482" w14:paraId="4ACA77B6" w14:textId="77777777">
            <w:pPr>
              <w:jc w:val="center"/>
              <w:rPr>
                <w:rFonts w:ascii="Verdana" w:hAnsi="Verdana" w:cs="Arial"/>
                <w:color w:val="000000"/>
                <w:sz w:val="18"/>
                <w:szCs w:val="18"/>
              </w:rPr>
            </w:pPr>
            <w:r w:rsidRPr="00CC14CE">
              <w:rPr>
                <w:rFonts w:ascii="Verdana" w:hAnsi="Verdana" w:cs="Arial"/>
                <w:color w:val="000000"/>
                <w:sz w:val="18"/>
                <w:szCs w:val="18"/>
              </w:rPr>
              <w:t>NA</w:t>
            </w:r>
          </w:p>
        </w:tc>
        <w:tc>
          <w:tcPr>
            <w:tcW w:w="732" w:type="pct"/>
            <w:shd w:val="clear" w:color="auto" w:fill="FFF2CC" w:themeFill="accent4" w:themeFillTint="33"/>
          </w:tcPr>
          <w:p w:rsidRPr="00CC14CE" w:rsidR="00A71482" w:rsidRDefault="00A71482" w14:paraId="545F6D76" w14:textId="77777777">
            <w:pPr>
              <w:jc w:val="center"/>
              <w:rPr>
                <w:rFonts w:ascii="Verdana" w:hAnsi="Verdana" w:cs="Arial"/>
                <w:sz w:val="18"/>
                <w:szCs w:val="18"/>
              </w:rPr>
            </w:pPr>
            <w:r w:rsidRPr="00CC14CE">
              <w:rPr>
                <w:rFonts w:ascii="Verdana" w:hAnsi="Verdana" w:cs="Arial"/>
                <w:sz w:val="18"/>
                <w:szCs w:val="18"/>
              </w:rPr>
              <w:t>No</w:t>
            </w:r>
          </w:p>
        </w:tc>
        <w:tc>
          <w:tcPr>
            <w:tcW w:w="693" w:type="pct"/>
            <w:shd w:val="clear" w:color="auto" w:fill="FFF2CC" w:themeFill="accent4" w:themeFillTint="33"/>
          </w:tcPr>
          <w:p w:rsidRPr="00CC14CE" w:rsidR="00A71482" w:rsidRDefault="00A71482" w14:paraId="6BF73ABB" w14:textId="77777777">
            <w:pPr>
              <w:jc w:val="center"/>
              <w:rPr>
                <w:rFonts w:ascii="Verdana" w:hAnsi="Verdana" w:cs="Arial"/>
                <w:sz w:val="18"/>
                <w:szCs w:val="18"/>
              </w:rPr>
            </w:pPr>
            <w:r w:rsidRPr="00CC14CE">
              <w:rPr>
                <w:rFonts w:ascii="Verdana" w:hAnsi="Verdana" w:cs="Arial"/>
                <w:sz w:val="18"/>
                <w:szCs w:val="18"/>
              </w:rPr>
              <w:t>Si</w:t>
            </w:r>
          </w:p>
        </w:tc>
        <w:tc>
          <w:tcPr>
            <w:tcW w:w="622" w:type="pct"/>
            <w:shd w:val="clear" w:color="auto" w:fill="FFF2CC" w:themeFill="accent4" w:themeFillTint="33"/>
            <w:vAlign w:val="center"/>
          </w:tcPr>
          <w:p w:rsidRPr="00CC14CE" w:rsidR="00A71482" w:rsidRDefault="00A71482" w14:paraId="0695033C" w14:textId="77777777">
            <w:pPr>
              <w:jc w:val="center"/>
              <w:rPr>
                <w:rFonts w:ascii="Verdana" w:hAnsi="Verdana" w:cs="Arial"/>
                <w:color w:val="000000"/>
                <w:sz w:val="18"/>
                <w:szCs w:val="18"/>
              </w:rPr>
            </w:pPr>
            <w:r w:rsidRPr="00CC14CE">
              <w:rPr>
                <w:rFonts w:ascii="Verdana" w:hAnsi="Verdana" w:cs="Arial"/>
                <w:color w:val="000000"/>
                <w:sz w:val="18"/>
                <w:szCs w:val="18"/>
              </w:rPr>
              <w:t>16,70</w:t>
            </w:r>
          </w:p>
        </w:tc>
      </w:tr>
    </w:tbl>
    <w:p w:rsidRPr="00AB62C7" w:rsidR="00C1255F" w:rsidP="0039602F" w:rsidRDefault="00C1255F" w14:paraId="1798E3F2" w14:textId="26BD4A45">
      <w:pPr>
        <w:rPr>
          <w:rFonts w:ascii="Verdana" w:hAnsi="Verdana"/>
        </w:rPr>
      </w:pPr>
    </w:p>
    <w:p w:rsidRPr="00AB62C7" w:rsidR="00401264" w:rsidP="00401264" w:rsidRDefault="007B27A0" w14:paraId="4392C4BD" w14:textId="2B49A17D">
      <w:pPr>
        <w:rPr>
          <w:rFonts w:ascii="Verdana" w:hAnsi="Verdana"/>
        </w:rPr>
      </w:pPr>
      <w:r w:rsidRPr="00AB62C7">
        <w:rPr>
          <w:rFonts w:ascii="Verdana" w:hAnsi="Verdana" w:eastAsia="Times New Roman"/>
          <w:b/>
          <w:color w:val="C7B323"/>
          <w:szCs w:val="24"/>
          <w:lang w:val="es-ES"/>
        </w:rPr>
        <w:t>Zonificación Manglares</w:t>
      </w:r>
    </w:p>
    <w:p w:rsidRPr="00AB62C7" w:rsidR="00401264" w:rsidP="00401264" w:rsidRDefault="00401264" w14:paraId="70925F13" w14:textId="2C77DC41">
      <w:pPr>
        <w:rPr>
          <w:rFonts w:ascii="Verdana" w:hAnsi="Verdana"/>
        </w:rPr>
      </w:pPr>
      <w:r w:rsidRPr="00AB62C7">
        <w:rPr>
          <w:rFonts w:ascii="Verdana" w:hAnsi="Verdana"/>
        </w:rPr>
        <w:t>La CVS cuenta con un estudio de caracterización, diagnóstico y zonificación de los manglares del departamento de Córdoba,</w:t>
      </w:r>
      <w:r w:rsidR="00B05BBA">
        <w:rPr>
          <w:rFonts w:ascii="Verdana" w:hAnsi="Verdana"/>
        </w:rPr>
        <w:t xml:space="preserve"> el cual fue construido con las comunidades locales d</w:t>
      </w:r>
      <w:r w:rsidRPr="00AB62C7">
        <w:rPr>
          <w:rFonts w:ascii="Verdana" w:hAnsi="Verdana"/>
        </w:rPr>
        <w:t>el municipio de San Antero.</w:t>
      </w:r>
    </w:p>
    <w:p w:rsidRPr="00AB62C7" w:rsidR="00401264" w:rsidP="00401264" w:rsidRDefault="00E4623B" w14:paraId="0C6948CA" w14:textId="6B13998D">
      <w:pPr>
        <w:rPr>
          <w:rFonts w:ascii="Verdana" w:hAnsi="Verdana"/>
        </w:rPr>
      </w:pPr>
      <w:r w:rsidRPr="00AB62C7">
        <w:rPr>
          <w:rFonts w:ascii="Verdana" w:hAnsi="Verdana"/>
        </w:rPr>
        <w:t xml:space="preserve">De acuerdo con el estudio, </w:t>
      </w:r>
      <w:r w:rsidRPr="00AB62C7" w:rsidR="6F2507C5">
        <w:rPr>
          <w:rFonts w:ascii="Verdana" w:hAnsi="Verdana"/>
        </w:rPr>
        <w:t>“</w:t>
      </w:r>
      <w:r w:rsidRPr="427BD94A">
        <w:rPr>
          <w:rFonts w:ascii="Verdana" w:hAnsi="Verdana"/>
          <w:i/>
          <w:iCs/>
        </w:rPr>
        <w:t>al realizar la zonificación de acuerdo a los criterios elegidos se obtuvo como resultado que muchos de ellos están en la categoría de Uso Sostenible, pero aunque el tamaño de los mismos no fue un criterio para su categorización sí se resalta que más del 80% de los parches delimitados tienen menos de 5 ha lo que reitera lo que en el año 2002 se recomendó para los mismos, que es catalogarlos como de Recuperación en su totalidad y posteriormente usar la zonificación prospectiva que oriente hacia las opciones de Preservación y Uso sostenible, según las recomendaciones y consultas en los talleres con las comunidades, las características del ecosistema y su integridad ecológica</w:t>
      </w:r>
      <w:r w:rsidRPr="00AB62C7" w:rsidR="6F2507C5">
        <w:rPr>
          <w:rFonts w:ascii="Verdana" w:hAnsi="Verdana"/>
        </w:rPr>
        <w:t>”</w:t>
      </w:r>
      <w:sdt>
        <w:sdtPr>
          <w:rPr>
            <w:rFonts w:ascii="Verdana" w:hAnsi="Verdana"/>
          </w:rPr>
          <w:id w:val="1686636159"/>
          <w:citation/>
        </w:sdtPr>
        <w:sdtContent>
          <w:r w:rsidRPr="00AB62C7" w:rsidR="00BE2084">
            <w:rPr>
              <w:rFonts w:ascii="Verdana" w:hAnsi="Verdana"/>
            </w:rPr>
            <w:fldChar w:fldCharType="begin"/>
          </w:r>
          <w:r w:rsidRPr="00AB62C7" w:rsidR="007E30A3">
            <w:rPr>
              <w:rFonts w:ascii="Verdana" w:hAnsi="Verdana"/>
              <w:lang w:val="es-ES"/>
            </w:rPr>
            <w:instrText xml:space="preserve">CITATION Jor22 \l 3082 </w:instrText>
          </w:r>
          <w:r w:rsidRPr="00AB62C7" w:rsidR="00BE2084">
            <w:rPr>
              <w:rFonts w:ascii="Verdana" w:hAnsi="Verdana"/>
            </w:rPr>
            <w:fldChar w:fldCharType="separate"/>
          </w:r>
          <w:r w:rsidR="00AA2AD4">
            <w:rPr>
              <w:rFonts w:ascii="Verdana" w:hAnsi="Verdana"/>
              <w:noProof/>
              <w:lang w:val="es-ES"/>
            </w:rPr>
            <w:t xml:space="preserve"> </w:t>
          </w:r>
          <w:r w:rsidRPr="00AA2AD4" w:rsidR="00AA2AD4">
            <w:rPr>
              <w:rFonts w:ascii="Verdana" w:hAnsi="Verdana"/>
              <w:noProof/>
              <w:lang w:val="es-ES"/>
            </w:rPr>
            <w:t>(CVS, INVEMAR, Omacha, &amp; Ocensa, 2022)</w:t>
          </w:r>
          <w:r w:rsidRPr="00AB62C7" w:rsidR="00BE2084">
            <w:rPr>
              <w:rFonts w:ascii="Verdana" w:hAnsi="Verdana"/>
            </w:rPr>
            <w:fldChar w:fldCharType="end"/>
          </w:r>
        </w:sdtContent>
      </w:sdt>
      <w:r w:rsidRPr="00AB62C7">
        <w:rPr>
          <w:rFonts w:ascii="Verdana" w:hAnsi="Verdana"/>
        </w:rPr>
        <w:t>. Por lo tanto</w:t>
      </w:r>
      <w:r w:rsidRPr="00AB62C7" w:rsidR="6F2507C5">
        <w:rPr>
          <w:rFonts w:ascii="Verdana" w:hAnsi="Verdana"/>
        </w:rPr>
        <w:t>,</w:t>
      </w:r>
      <w:r w:rsidRPr="00AB62C7">
        <w:rPr>
          <w:rFonts w:ascii="Verdana" w:hAnsi="Verdana"/>
        </w:rPr>
        <w:t xml:space="preserve"> estas zonas no se habilitan para APPA.</w:t>
      </w:r>
    </w:p>
    <w:p w:rsidRPr="00AB62C7" w:rsidR="00411633" w:rsidP="00401264" w:rsidRDefault="00411633" w14:paraId="1BB84FF0" w14:textId="77777777">
      <w:pPr>
        <w:rPr>
          <w:rFonts w:ascii="Verdana" w:hAnsi="Verdana"/>
        </w:rPr>
      </w:pPr>
    </w:p>
    <w:p w:rsidRPr="00AB62C7" w:rsidR="00BE2084" w:rsidP="00411633" w:rsidRDefault="00411633" w14:paraId="730388F5" w14:textId="12308D07">
      <w:pPr>
        <w:pStyle w:val="Descripcin"/>
        <w:rPr>
          <w:rFonts w:ascii="Verdana" w:hAnsi="Verdana"/>
        </w:rPr>
      </w:pPr>
      <w:bookmarkStart w:name="_Toc183637563" w:id="274"/>
      <w:bookmarkStart w:name="_Toc216347319" w:id="275"/>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28</w:t>
      </w:r>
      <w:r w:rsidRPr="00AB62C7">
        <w:rPr>
          <w:rFonts w:ascii="Verdana" w:hAnsi="Verdana"/>
        </w:rPr>
        <w:fldChar w:fldCharType="end"/>
      </w:r>
      <w:r w:rsidRPr="00AB62C7">
        <w:rPr>
          <w:rFonts w:ascii="Verdana" w:hAnsi="Verdana"/>
        </w:rPr>
        <w:t xml:space="preserve"> Zonificación de manglares del departamento de Córdoba</w:t>
      </w:r>
      <w:bookmarkEnd w:id="274"/>
      <w:bookmarkEnd w:id="275"/>
    </w:p>
    <w:tbl>
      <w:tblPr>
        <w:tblStyle w:val="Tablaconcuadrcula"/>
        <w:tblW w:w="5056" w:type="pct"/>
        <w:jc w:val="center"/>
        <w:tblLook w:val="04A0" w:firstRow="1" w:lastRow="0" w:firstColumn="1" w:lastColumn="0" w:noHBand="0" w:noVBand="1"/>
      </w:tblPr>
      <w:tblGrid>
        <w:gridCol w:w="1413"/>
        <w:gridCol w:w="1690"/>
        <w:gridCol w:w="1968"/>
        <w:gridCol w:w="1343"/>
        <w:gridCol w:w="1377"/>
        <w:gridCol w:w="1136"/>
      </w:tblGrid>
      <w:tr w:rsidRPr="00AB62C7" w:rsidR="007E30A3" w:rsidTr="007E30A3" w14:paraId="2BA0DDC3" w14:textId="77777777">
        <w:trPr>
          <w:trHeight w:val="1020"/>
          <w:tblHeader/>
          <w:jc w:val="center"/>
        </w:trPr>
        <w:tc>
          <w:tcPr>
            <w:tcW w:w="791" w:type="pct"/>
            <w:shd w:val="clear" w:color="auto" w:fill="00B050"/>
            <w:vAlign w:val="center"/>
          </w:tcPr>
          <w:p w:rsidRPr="00AB62C7" w:rsidR="007E30A3" w:rsidRDefault="007E30A3" w14:paraId="30B164A8"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Figura</w:t>
            </w:r>
          </w:p>
        </w:tc>
        <w:tc>
          <w:tcPr>
            <w:tcW w:w="947" w:type="pct"/>
            <w:shd w:val="clear" w:color="auto" w:fill="00B050"/>
            <w:vAlign w:val="center"/>
          </w:tcPr>
          <w:p w:rsidRPr="00AB62C7" w:rsidR="007E30A3" w:rsidRDefault="007E30A3" w14:paraId="206F406D"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Zona</w:t>
            </w:r>
          </w:p>
        </w:tc>
        <w:tc>
          <w:tcPr>
            <w:tcW w:w="1102" w:type="pct"/>
            <w:shd w:val="clear" w:color="auto" w:fill="00B050"/>
            <w:vAlign w:val="center"/>
          </w:tcPr>
          <w:p w:rsidRPr="00AB62C7" w:rsidR="007E30A3" w:rsidRDefault="007E30A3" w14:paraId="67075356"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Subzona</w:t>
            </w:r>
          </w:p>
        </w:tc>
        <w:tc>
          <w:tcPr>
            <w:tcW w:w="752" w:type="pct"/>
            <w:shd w:val="clear" w:color="auto" w:fill="00B050"/>
            <w:vAlign w:val="center"/>
          </w:tcPr>
          <w:p w:rsidRPr="00AB62C7" w:rsidR="007E30A3" w:rsidRDefault="007E30A3" w14:paraId="1F14FDDC"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Restricción de la Frontera Agrícola</w:t>
            </w:r>
          </w:p>
        </w:tc>
        <w:tc>
          <w:tcPr>
            <w:tcW w:w="771" w:type="pct"/>
            <w:shd w:val="clear" w:color="auto" w:fill="00B050"/>
            <w:vAlign w:val="center"/>
          </w:tcPr>
          <w:p w:rsidRPr="00AB62C7" w:rsidR="007E30A3" w:rsidRDefault="007E30A3" w14:paraId="035B9ED1"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Habilitada para ingresar a APPA</w:t>
            </w:r>
          </w:p>
        </w:tc>
        <w:tc>
          <w:tcPr>
            <w:tcW w:w="636" w:type="pct"/>
            <w:shd w:val="clear" w:color="auto" w:fill="00B050"/>
            <w:vAlign w:val="center"/>
          </w:tcPr>
          <w:p w:rsidRPr="00AB62C7" w:rsidR="007E30A3" w:rsidRDefault="007E30A3" w14:paraId="6CE86CBF"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Área (ha)</w:t>
            </w:r>
          </w:p>
        </w:tc>
      </w:tr>
      <w:tr w:rsidRPr="00AB62C7" w:rsidR="00401264" w:rsidTr="007E30A3" w14:paraId="38B83DDB" w14:textId="77777777">
        <w:tblPrEx>
          <w:jc w:val="left"/>
        </w:tblPrEx>
        <w:trPr>
          <w:trHeight w:val="179"/>
        </w:trPr>
        <w:tc>
          <w:tcPr>
            <w:tcW w:w="791" w:type="pct"/>
            <w:vMerge w:val="restart"/>
          </w:tcPr>
          <w:p w:rsidRPr="00AB62C7" w:rsidR="00401264" w:rsidRDefault="00401264" w14:paraId="3622F311" w14:textId="77777777">
            <w:pPr>
              <w:rPr>
                <w:rFonts w:ascii="Verdana" w:hAnsi="Verdana" w:cs="Arial"/>
                <w:sz w:val="20"/>
                <w:szCs w:val="20"/>
              </w:rPr>
            </w:pPr>
            <w:r w:rsidRPr="00AB62C7">
              <w:rPr>
                <w:rFonts w:ascii="Verdana" w:hAnsi="Verdana" w:cs="Arial"/>
                <w:sz w:val="20"/>
                <w:szCs w:val="20"/>
              </w:rPr>
              <w:t>Zonificación manglares</w:t>
            </w:r>
          </w:p>
        </w:tc>
        <w:tc>
          <w:tcPr>
            <w:tcW w:w="947" w:type="pct"/>
          </w:tcPr>
          <w:p w:rsidRPr="00AB62C7" w:rsidR="00401264" w:rsidRDefault="00401264" w14:paraId="75D3AA04" w14:textId="77777777">
            <w:pPr>
              <w:jc w:val="center"/>
              <w:rPr>
                <w:rFonts w:ascii="Verdana" w:hAnsi="Verdana" w:cs="Arial"/>
                <w:color w:val="000000"/>
                <w:sz w:val="20"/>
                <w:szCs w:val="20"/>
              </w:rPr>
            </w:pPr>
            <w:r w:rsidRPr="00AB62C7">
              <w:rPr>
                <w:rFonts w:ascii="Verdana" w:hAnsi="Verdana" w:cs="Arial"/>
                <w:color w:val="000000"/>
                <w:sz w:val="20"/>
                <w:szCs w:val="20"/>
              </w:rPr>
              <w:t>Preservación</w:t>
            </w:r>
          </w:p>
        </w:tc>
        <w:tc>
          <w:tcPr>
            <w:tcW w:w="1102" w:type="pct"/>
          </w:tcPr>
          <w:p w:rsidRPr="00AB62C7" w:rsidR="00401264" w:rsidRDefault="00401264" w14:paraId="542E494C"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52" w:type="pct"/>
          </w:tcPr>
          <w:p w:rsidRPr="00AB62C7" w:rsidR="00401264" w:rsidRDefault="00401264" w14:paraId="0EBECD8B" w14:textId="77777777">
            <w:pPr>
              <w:jc w:val="center"/>
              <w:rPr>
                <w:rFonts w:ascii="Verdana" w:hAnsi="Verdana" w:cs="Arial"/>
                <w:sz w:val="20"/>
                <w:szCs w:val="20"/>
              </w:rPr>
            </w:pPr>
            <w:r w:rsidRPr="00AB62C7">
              <w:rPr>
                <w:rFonts w:ascii="Verdana" w:hAnsi="Verdana" w:cs="Arial"/>
                <w:sz w:val="20"/>
                <w:szCs w:val="20"/>
              </w:rPr>
              <w:t>No</w:t>
            </w:r>
          </w:p>
        </w:tc>
        <w:tc>
          <w:tcPr>
            <w:tcW w:w="771" w:type="pct"/>
          </w:tcPr>
          <w:p w:rsidRPr="00AB62C7" w:rsidR="00401264" w:rsidRDefault="00401264" w14:paraId="48DFF44F" w14:textId="77777777">
            <w:pPr>
              <w:jc w:val="center"/>
              <w:rPr>
                <w:rFonts w:ascii="Verdana" w:hAnsi="Verdana" w:cs="Arial"/>
                <w:sz w:val="20"/>
                <w:szCs w:val="20"/>
              </w:rPr>
            </w:pPr>
            <w:r w:rsidRPr="00AB62C7">
              <w:rPr>
                <w:rFonts w:ascii="Verdana" w:hAnsi="Verdana" w:cs="Arial"/>
                <w:sz w:val="20"/>
                <w:szCs w:val="20"/>
              </w:rPr>
              <w:t>No</w:t>
            </w:r>
          </w:p>
        </w:tc>
        <w:tc>
          <w:tcPr>
            <w:tcW w:w="636" w:type="pct"/>
          </w:tcPr>
          <w:p w:rsidRPr="00AB62C7" w:rsidR="00401264" w:rsidRDefault="00401264" w14:paraId="52AC57FC" w14:textId="77777777">
            <w:pPr>
              <w:jc w:val="center"/>
              <w:rPr>
                <w:rFonts w:ascii="Verdana" w:hAnsi="Verdana" w:cs="Arial"/>
                <w:color w:val="000000"/>
                <w:sz w:val="20"/>
                <w:szCs w:val="20"/>
              </w:rPr>
            </w:pPr>
            <w:r w:rsidRPr="00AB62C7">
              <w:rPr>
                <w:rFonts w:ascii="Verdana" w:hAnsi="Verdana" w:cs="Arial"/>
                <w:color w:val="000000"/>
                <w:sz w:val="20"/>
                <w:szCs w:val="20"/>
              </w:rPr>
              <w:t>23,40</w:t>
            </w:r>
          </w:p>
        </w:tc>
      </w:tr>
      <w:tr w:rsidRPr="00AB62C7" w:rsidR="00401264" w:rsidTr="007E30A3" w14:paraId="4E6E89C9" w14:textId="77777777">
        <w:tblPrEx>
          <w:jc w:val="left"/>
        </w:tblPrEx>
        <w:trPr>
          <w:trHeight w:val="179"/>
        </w:trPr>
        <w:tc>
          <w:tcPr>
            <w:tcW w:w="791" w:type="pct"/>
            <w:vMerge/>
          </w:tcPr>
          <w:p w:rsidRPr="00AB62C7" w:rsidR="00401264" w:rsidRDefault="00401264" w14:paraId="0F29D633" w14:textId="77777777">
            <w:pPr>
              <w:rPr>
                <w:rFonts w:ascii="Verdana" w:hAnsi="Verdana" w:cs="Arial"/>
                <w:sz w:val="20"/>
                <w:szCs w:val="20"/>
              </w:rPr>
            </w:pPr>
          </w:p>
        </w:tc>
        <w:tc>
          <w:tcPr>
            <w:tcW w:w="947" w:type="pct"/>
          </w:tcPr>
          <w:p w:rsidRPr="00AB62C7" w:rsidR="00401264" w:rsidRDefault="00401264" w14:paraId="530B1B9F" w14:textId="77777777">
            <w:pPr>
              <w:jc w:val="center"/>
              <w:rPr>
                <w:rFonts w:ascii="Verdana" w:hAnsi="Verdana" w:cs="Arial"/>
                <w:color w:val="000000"/>
                <w:sz w:val="20"/>
                <w:szCs w:val="20"/>
              </w:rPr>
            </w:pPr>
            <w:r w:rsidRPr="00AB62C7">
              <w:rPr>
                <w:rFonts w:ascii="Verdana" w:hAnsi="Verdana" w:cs="Arial"/>
                <w:color w:val="000000"/>
                <w:sz w:val="20"/>
                <w:szCs w:val="20"/>
              </w:rPr>
              <w:t>Uso sostenible</w:t>
            </w:r>
          </w:p>
        </w:tc>
        <w:tc>
          <w:tcPr>
            <w:tcW w:w="1102" w:type="pct"/>
          </w:tcPr>
          <w:p w:rsidRPr="00AB62C7" w:rsidR="00401264" w:rsidRDefault="00401264" w14:paraId="6C2F8C55"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52" w:type="pct"/>
          </w:tcPr>
          <w:p w:rsidRPr="00AB62C7" w:rsidR="00401264" w:rsidRDefault="00401264" w14:paraId="77279675" w14:textId="77777777">
            <w:pPr>
              <w:jc w:val="center"/>
              <w:rPr>
                <w:rFonts w:ascii="Verdana" w:hAnsi="Verdana" w:cs="Arial"/>
                <w:sz w:val="20"/>
                <w:szCs w:val="20"/>
              </w:rPr>
            </w:pPr>
            <w:r w:rsidRPr="00AB62C7">
              <w:rPr>
                <w:rFonts w:ascii="Verdana" w:hAnsi="Verdana" w:cs="Arial"/>
                <w:sz w:val="20"/>
                <w:szCs w:val="20"/>
              </w:rPr>
              <w:t>No</w:t>
            </w:r>
          </w:p>
        </w:tc>
        <w:tc>
          <w:tcPr>
            <w:tcW w:w="771" w:type="pct"/>
          </w:tcPr>
          <w:p w:rsidRPr="00AB62C7" w:rsidR="00401264" w:rsidRDefault="00401264" w14:paraId="44C3F0D4" w14:textId="77777777">
            <w:pPr>
              <w:jc w:val="center"/>
              <w:rPr>
                <w:rFonts w:ascii="Verdana" w:hAnsi="Verdana" w:cs="Arial"/>
                <w:sz w:val="20"/>
                <w:szCs w:val="20"/>
              </w:rPr>
            </w:pPr>
            <w:r w:rsidRPr="00AB62C7">
              <w:rPr>
                <w:rFonts w:ascii="Verdana" w:hAnsi="Verdana" w:cs="Arial"/>
                <w:sz w:val="20"/>
                <w:szCs w:val="20"/>
              </w:rPr>
              <w:t>No</w:t>
            </w:r>
          </w:p>
        </w:tc>
        <w:tc>
          <w:tcPr>
            <w:tcW w:w="636" w:type="pct"/>
          </w:tcPr>
          <w:p w:rsidRPr="00AB62C7" w:rsidR="00401264" w:rsidRDefault="00401264" w14:paraId="2BFAC544" w14:textId="77777777">
            <w:pPr>
              <w:jc w:val="center"/>
              <w:rPr>
                <w:rFonts w:ascii="Verdana" w:hAnsi="Verdana" w:cs="Arial"/>
                <w:color w:val="000000"/>
                <w:sz w:val="20"/>
                <w:szCs w:val="20"/>
              </w:rPr>
            </w:pPr>
            <w:r w:rsidRPr="00AB62C7">
              <w:rPr>
                <w:rFonts w:ascii="Verdana" w:hAnsi="Verdana" w:cs="Arial"/>
                <w:color w:val="000000"/>
                <w:sz w:val="20"/>
                <w:szCs w:val="20"/>
              </w:rPr>
              <w:t>8,14</w:t>
            </w:r>
          </w:p>
        </w:tc>
      </w:tr>
    </w:tbl>
    <w:p w:rsidRPr="00AB62C7" w:rsidR="00401264" w:rsidP="00401264" w:rsidRDefault="00401264" w14:paraId="01A8B3D3" w14:textId="77777777">
      <w:pPr>
        <w:rPr>
          <w:rFonts w:ascii="Verdana" w:hAnsi="Verdana"/>
        </w:rPr>
      </w:pPr>
    </w:p>
    <w:p w:rsidRPr="00AB62C7" w:rsidR="007B27A0" w:rsidP="00BA7821" w:rsidRDefault="007B27A0" w14:paraId="40F392E2" w14:textId="77777777">
      <w:pPr>
        <w:pStyle w:val="Ttulo3"/>
        <w:numPr>
          <w:ilvl w:val="3"/>
          <w:numId w:val="12"/>
        </w:numPr>
        <w:rPr>
          <w:rFonts w:ascii="Verdana" w:hAnsi="Verdana"/>
          <w:lang w:val="es-ES"/>
        </w:rPr>
      </w:pPr>
      <w:bookmarkStart w:name="_Toc216347279" w:id="276"/>
      <w:r w:rsidRPr="00AB62C7">
        <w:rPr>
          <w:rFonts w:ascii="Verdana" w:hAnsi="Verdana"/>
          <w:lang w:val="es-ES"/>
        </w:rPr>
        <w:t>Derivadas De Instrumentos De Planificación</w:t>
      </w:r>
      <w:bookmarkEnd w:id="276"/>
      <w:r w:rsidRPr="00AB62C7">
        <w:rPr>
          <w:rFonts w:ascii="Verdana" w:hAnsi="Verdana"/>
          <w:lang w:val="es-ES"/>
        </w:rPr>
        <w:t xml:space="preserve"> </w:t>
      </w:r>
    </w:p>
    <w:p w:rsidRPr="00AB62C7" w:rsidR="00C1255F" w:rsidP="007B27A0" w:rsidRDefault="007B27A0" w14:paraId="72BF1B62" w14:textId="4BA9E873">
      <w:pPr>
        <w:pStyle w:val="Ttulo3"/>
        <w:numPr>
          <w:ilvl w:val="0"/>
          <w:numId w:val="0"/>
        </w:numPr>
        <w:rPr>
          <w:rFonts w:ascii="Verdana" w:hAnsi="Verdana"/>
          <w:lang w:val="es-ES"/>
        </w:rPr>
      </w:pPr>
      <w:bookmarkStart w:name="_Toc216347280" w:id="277"/>
      <w:r w:rsidRPr="00AB62C7">
        <w:rPr>
          <w:rFonts w:ascii="Verdana" w:hAnsi="Verdana"/>
          <w:lang w:val="es-ES"/>
        </w:rPr>
        <w:t xml:space="preserve">Plan </w:t>
      </w:r>
      <w:r w:rsidRPr="00AB62C7" w:rsidR="00190749">
        <w:rPr>
          <w:rFonts w:ascii="Verdana" w:hAnsi="Verdana"/>
          <w:lang w:val="es-ES"/>
        </w:rPr>
        <w:t>d</w:t>
      </w:r>
      <w:r w:rsidRPr="00AB62C7">
        <w:rPr>
          <w:rFonts w:ascii="Verdana" w:hAnsi="Verdana"/>
          <w:lang w:val="es-ES"/>
        </w:rPr>
        <w:t xml:space="preserve">e </w:t>
      </w:r>
      <w:r w:rsidRPr="00AB62C7" w:rsidR="00190749">
        <w:rPr>
          <w:rFonts w:ascii="Verdana" w:hAnsi="Verdana"/>
          <w:lang w:val="es-ES"/>
        </w:rPr>
        <w:t>o</w:t>
      </w:r>
      <w:r w:rsidRPr="00AB62C7">
        <w:rPr>
          <w:rFonts w:ascii="Verdana" w:hAnsi="Verdana"/>
          <w:lang w:val="es-ES"/>
        </w:rPr>
        <w:t xml:space="preserve">rdenación </w:t>
      </w:r>
      <w:r w:rsidRPr="00AB62C7" w:rsidR="00190749">
        <w:rPr>
          <w:rFonts w:ascii="Verdana" w:hAnsi="Verdana"/>
          <w:lang w:val="es-ES"/>
        </w:rPr>
        <w:t>y</w:t>
      </w:r>
      <w:r w:rsidRPr="00AB62C7">
        <w:rPr>
          <w:rFonts w:ascii="Verdana" w:hAnsi="Verdana"/>
          <w:lang w:val="es-ES"/>
        </w:rPr>
        <w:t xml:space="preserve"> </w:t>
      </w:r>
      <w:r w:rsidRPr="00AB62C7" w:rsidR="00190749">
        <w:rPr>
          <w:rFonts w:ascii="Verdana" w:hAnsi="Verdana"/>
          <w:lang w:val="es-ES"/>
        </w:rPr>
        <w:t>m</w:t>
      </w:r>
      <w:r w:rsidRPr="00AB62C7">
        <w:rPr>
          <w:rFonts w:ascii="Verdana" w:hAnsi="Verdana"/>
          <w:lang w:val="es-ES"/>
        </w:rPr>
        <w:t xml:space="preserve">anejo </w:t>
      </w:r>
      <w:r w:rsidRPr="00AB62C7" w:rsidR="00190749">
        <w:rPr>
          <w:rFonts w:ascii="Verdana" w:hAnsi="Verdana"/>
          <w:lang w:val="es-ES"/>
        </w:rPr>
        <w:t>d</w:t>
      </w:r>
      <w:r w:rsidRPr="00AB62C7">
        <w:rPr>
          <w:rFonts w:ascii="Verdana" w:hAnsi="Verdana"/>
          <w:lang w:val="es-ES"/>
        </w:rPr>
        <w:t>e</w:t>
      </w:r>
      <w:r w:rsidRPr="00AB62C7" w:rsidR="00190749">
        <w:rPr>
          <w:rFonts w:ascii="Verdana" w:hAnsi="Verdana"/>
          <w:lang w:val="es-ES"/>
        </w:rPr>
        <w:t xml:space="preserve"> c</w:t>
      </w:r>
      <w:r w:rsidRPr="00AB62C7">
        <w:rPr>
          <w:rFonts w:ascii="Verdana" w:hAnsi="Verdana"/>
          <w:lang w:val="es-ES"/>
        </w:rPr>
        <w:t xml:space="preserve">uencas </w:t>
      </w:r>
      <w:r w:rsidRPr="00AB62C7" w:rsidR="00190749">
        <w:rPr>
          <w:rFonts w:ascii="Verdana" w:hAnsi="Verdana"/>
          <w:lang w:val="es-ES"/>
        </w:rPr>
        <w:t>h</w:t>
      </w:r>
      <w:r w:rsidRPr="00AB62C7">
        <w:rPr>
          <w:rFonts w:ascii="Verdana" w:hAnsi="Verdana"/>
          <w:lang w:val="es-ES"/>
        </w:rPr>
        <w:t xml:space="preserve">idrográficas </w:t>
      </w:r>
      <w:r w:rsidRPr="00AB62C7" w:rsidR="00190749">
        <w:rPr>
          <w:rFonts w:ascii="Verdana" w:hAnsi="Verdana"/>
          <w:lang w:val="es-ES"/>
        </w:rPr>
        <w:t>-POMCA-</w:t>
      </w:r>
      <w:bookmarkEnd w:id="277"/>
    </w:p>
    <w:p w:rsidRPr="005D092F" w:rsidR="00C1255F" w:rsidP="0039602F" w:rsidRDefault="00122EC9" w14:paraId="21270C09" w14:textId="42D6E0A9">
      <w:pPr>
        <w:rPr>
          <w:rFonts w:ascii="Verdana" w:hAnsi="Verdana"/>
        </w:rPr>
      </w:pPr>
      <w:r w:rsidRPr="00AB62C7">
        <w:rPr>
          <w:rFonts w:ascii="Verdana" w:hAnsi="Verdana"/>
        </w:rPr>
        <w:t xml:space="preserve">La CVS cuenta actualmente con tres POMCA de los ríos bajo San Jorge, </w:t>
      </w:r>
      <w:r w:rsidR="005D092F">
        <w:rPr>
          <w:rFonts w:ascii="Verdana" w:hAnsi="Verdana"/>
        </w:rPr>
        <w:t xml:space="preserve">medio y </w:t>
      </w:r>
      <w:r w:rsidRPr="005D092F" w:rsidR="005D092F">
        <w:rPr>
          <w:rFonts w:ascii="Verdana" w:hAnsi="Verdana"/>
        </w:rPr>
        <w:t xml:space="preserve">bajo </w:t>
      </w:r>
      <w:r w:rsidRPr="005D092F">
        <w:rPr>
          <w:rFonts w:ascii="Verdana" w:hAnsi="Verdana"/>
        </w:rPr>
        <w:t>Sinú y Canalete</w:t>
      </w:r>
      <w:r w:rsidRPr="005D092F" w:rsidR="005D092F">
        <w:rPr>
          <w:rFonts w:ascii="Verdana" w:hAnsi="Verdana"/>
        </w:rPr>
        <w:t>,</w:t>
      </w:r>
      <w:r w:rsidRPr="005D092F">
        <w:rPr>
          <w:rFonts w:ascii="Verdana" w:hAnsi="Verdana"/>
        </w:rPr>
        <w:t xml:space="preserve"> en los 21 municipios priorizados. </w:t>
      </w:r>
    </w:p>
    <w:p w:rsidR="005D092F" w:rsidP="0039602F" w:rsidRDefault="00663FF9" w14:paraId="18BB20FA" w14:textId="77777777">
      <w:pPr>
        <w:rPr>
          <w:rFonts w:ascii="Verdana" w:hAnsi="Verdana"/>
        </w:rPr>
      </w:pPr>
      <w:r w:rsidRPr="005D092F">
        <w:rPr>
          <w:rFonts w:ascii="Verdana" w:hAnsi="Verdana"/>
        </w:rPr>
        <w:t xml:space="preserve">De acuerdo con la evaluación realizada con la CVS, algunas de las subzonas </w:t>
      </w:r>
      <w:r w:rsidRPr="005D092F" w:rsidR="005D092F">
        <w:rPr>
          <w:rFonts w:ascii="Verdana" w:hAnsi="Verdana"/>
        </w:rPr>
        <w:t xml:space="preserve">de los POMCA </w:t>
      </w:r>
      <w:r w:rsidRPr="005D092F" w:rsidR="00DB687D">
        <w:rPr>
          <w:rFonts w:ascii="Verdana" w:hAnsi="Verdana"/>
        </w:rPr>
        <w:t>no fueron calificadas para ser habilitadas para ingresar a APPA debido a motivos que se detallan a continuación En el caso de áreas SINAP, se sugirió revisar al detalle los planes de manejo de cada área protegida, como efectivamente se realizó</w:t>
      </w:r>
      <w:r w:rsidR="005D092F">
        <w:rPr>
          <w:rFonts w:ascii="Verdana" w:hAnsi="Verdana"/>
        </w:rPr>
        <w:t xml:space="preserve"> en las mesas técnicas</w:t>
      </w:r>
      <w:r w:rsidRPr="005D092F" w:rsidR="00DB687D">
        <w:rPr>
          <w:rFonts w:ascii="Verdana" w:hAnsi="Verdana"/>
        </w:rPr>
        <w:t xml:space="preserve">. </w:t>
      </w:r>
    </w:p>
    <w:p w:rsidRPr="00DC4814" w:rsidR="00663FF9" w:rsidP="0039602F" w:rsidRDefault="00DB687D" w14:paraId="2A4F8FDD" w14:textId="13C0F8F6">
      <w:pPr>
        <w:rPr>
          <w:rFonts w:ascii="Verdana" w:hAnsi="Verdana"/>
        </w:rPr>
      </w:pPr>
      <w:r w:rsidRPr="005D092F">
        <w:rPr>
          <w:rFonts w:ascii="Verdana" w:hAnsi="Verdana"/>
        </w:rPr>
        <w:t xml:space="preserve">Para áreas complementarias de conservación, </w:t>
      </w:r>
      <w:r w:rsidR="005D092F">
        <w:rPr>
          <w:rFonts w:ascii="Verdana" w:hAnsi="Verdana"/>
        </w:rPr>
        <w:t xml:space="preserve">que </w:t>
      </w:r>
      <w:r w:rsidRPr="005D092F">
        <w:rPr>
          <w:rFonts w:ascii="Verdana" w:hAnsi="Verdana"/>
        </w:rPr>
        <w:t>comprenden AICAS, suelos de protección, reserva forestal de ley 2</w:t>
      </w:r>
      <w:r w:rsidR="005D092F">
        <w:rPr>
          <w:rFonts w:ascii="Verdana" w:hAnsi="Verdana"/>
        </w:rPr>
        <w:t>ª y</w:t>
      </w:r>
      <w:r w:rsidRPr="005D092F">
        <w:rPr>
          <w:rFonts w:ascii="Verdana" w:hAnsi="Verdana"/>
        </w:rPr>
        <w:t xml:space="preserve"> </w:t>
      </w:r>
      <w:r w:rsidR="005D092F">
        <w:rPr>
          <w:rFonts w:ascii="Verdana" w:hAnsi="Verdana"/>
        </w:rPr>
        <w:t>á</w:t>
      </w:r>
      <w:r w:rsidRPr="005D092F">
        <w:rPr>
          <w:rFonts w:ascii="Verdana" w:hAnsi="Verdana"/>
        </w:rPr>
        <w:t>reas</w:t>
      </w:r>
      <w:r w:rsidRPr="00DB687D">
        <w:rPr>
          <w:rFonts w:ascii="Verdana" w:hAnsi="Verdana"/>
        </w:rPr>
        <w:t xml:space="preserve"> </w:t>
      </w:r>
      <w:r w:rsidR="005D092F">
        <w:rPr>
          <w:rFonts w:ascii="Verdana" w:hAnsi="Verdana"/>
        </w:rPr>
        <w:t>p</w:t>
      </w:r>
      <w:r w:rsidRPr="00DB687D">
        <w:rPr>
          <w:rFonts w:ascii="Verdana" w:hAnsi="Verdana"/>
        </w:rPr>
        <w:t xml:space="preserve">riorizadas por </w:t>
      </w:r>
      <w:r w:rsidR="005D092F">
        <w:rPr>
          <w:rFonts w:ascii="Verdana" w:hAnsi="Verdana"/>
        </w:rPr>
        <w:t>p</w:t>
      </w:r>
      <w:r w:rsidRPr="00DB687D">
        <w:rPr>
          <w:rFonts w:ascii="Verdana" w:hAnsi="Verdana"/>
        </w:rPr>
        <w:t xml:space="preserve">lanes de </w:t>
      </w:r>
      <w:r w:rsidR="005D092F">
        <w:rPr>
          <w:rFonts w:ascii="Verdana" w:hAnsi="Verdana"/>
        </w:rPr>
        <w:t>m</w:t>
      </w:r>
      <w:r w:rsidRPr="00DB687D">
        <w:rPr>
          <w:rFonts w:ascii="Verdana" w:hAnsi="Verdana"/>
        </w:rPr>
        <w:t xml:space="preserve">anejo </w:t>
      </w:r>
      <w:r w:rsidR="005D092F">
        <w:rPr>
          <w:rFonts w:ascii="Verdana" w:hAnsi="Verdana"/>
        </w:rPr>
        <w:t>a</w:t>
      </w:r>
      <w:r w:rsidRPr="00DB687D">
        <w:rPr>
          <w:rFonts w:ascii="Verdana" w:hAnsi="Verdana"/>
        </w:rPr>
        <w:t>mbiental</w:t>
      </w:r>
      <w:r>
        <w:rPr>
          <w:rFonts w:ascii="Verdana" w:hAnsi="Verdana"/>
        </w:rPr>
        <w:t xml:space="preserve">, </w:t>
      </w:r>
      <w:r w:rsidR="00AA4F40">
        <w:rPr>
          <w:rFonts w:ascii="Verdana" w:hAnsi="Verdana"/>
        </w:rPr>
        <w:t xml:space="preserve">de acuerdo con la CVS </w:t>
      </w:r>
      <w:r w:rsidR="005D092F">
        <w:rPr>
          <w:rFonts w:ascii="Verdana" w:hAnsi="Verdana"/>
        </w:rPr>
        <w:t>en</w:t>
      </w:r>
      <w:r>
        <w:rPr>
          <w:rFonts w:ascii="Verdana" w:hAnsi="Verdana"/>
        </w:rPr>
        <w:t xml:space="preserve"> el caso de las AICAS no se tiene suficiente información ni instrumentos de planeación que permitan tomar decisiones al respecto, </w:t>
      </w:r>
      <w:r w:rsidR="00AA4F40">
        <w:rPr>
          <w:rFonts w:ascii="Verdana" w:hAnsi="Verdana"/>
        </w:rPr>
        <w:t>por lo tanto, no se calificaron por parte de CVS. L</w:t>
      </w:r>
      <w:r>
        <w:rPr>
          <w:rFonts w:ascii="Verdana" w:hAnsi="Verdana"/>
        </w:rPr>
        <w:t xml:space="preserve">os suelos de protección que derivan de los EOT o POT </w:t>
      </w:r>
      <w:r w:rsidR="005D092F">
        <w:rPr>
          <w:rFonts w:ascii="Verdana" w:hAnsi="Verdana"/>
        </w:rPr>
        <w:t>se revisan</w:t>
      </w:r>
      <w:r>
        <w:rPr>
          <w:rFonts w:ascii="Verdana" w:hAnsi="Verdana"/>
        </w:rPr>
        <w:t xml:space="preserve"> en detalle por el equipo APPA de </w:t>
      </w:r>
      <w:r w:rsidR="005D092F">
        <w:rPr>
          <w:rFonts w:ascii="Verdana" w:hAnsi="Verdana"/>
        </w:rPr>
        <w:t>la Dirección de O</w:t>
      </w:r>
      <w:r>
        <w:rPr>
          <w:rFonts w:ascii="Verdana" w:hAnsi="Verdana"/>
        </w:rPr>
        <w:t>rdenamiento</w:t>
      </w:r>
      <w:r w:rsidR="005D092F">
        <w:rPr>
          <w:rFonts w:ascii="Verdana" w:hAnsi="Verdana"/>
        </w:rPr>
        <w:t xml:space="preserve"> posteriormente</w:t>
      </w:r>
      <w:r>
        <w:rPr>
          <w:rFonts w:ascii="Verdana" w:hAnsi="Verdana"/>
        </w:rPr>
        <w:t xml:space="preserve">, lo relacionados con reserva forestal de Ley 2a cualquier decisión </w:t>
      </w:r>
      <w:r w:rsidR="00DC4814">
        <w:rPr>
          <w:rFonts w:ascii="Verdana" w:hAnsi="Verdana"/>
        </w:rPr>
        <w:t xml:space="preserve">corresponde </w:t>
      </w:r>
      <w:r>
        <w:rPr>
          <w:rFonts w:ascii="Verdana" w:hAnsi="Verdana"/>
        </w:rPr>
        <w:t xml:space="preserve">al Ministerio de </w:t>
      </w:r>
      <w:r w:rsidRPr="00DC4814">
        <w:rPr>
          <w:rFonts w:ascii="Verdana" w:hAnsi="Verdana"/>
        </w:rPr>
        <w:t>Ambiente y Desarrollo Sostenible</w:t>
      </w:r>
      <w:r w:rsidRPr="00DC4814" w:rsidR="00DC4814">
        <w:rPr>
          <w:rFonts w:ascii="Verdana" w:hAnsi="Verdana"/>
        </w:rPr>
        <w:t>,</w:t>
      </w:r>
      <w:r w:rsidRPr="00DC4814">
        <w:rPr>
          <w:rFonts w:ascii="Verdana" w:hAnsi="Verdana"/>
        </w:rPr>
        <w:t xml:space="preserve"> y finalmente áreas priorizadas por planes de manejo ambiental, se revisan </w:t>
      </w:r>
      <w:r w:rsidRPr="00DC4814" w:rsidR="00DC4814">
        <w:rPr>
          <w:rFonts w:ascii="Verdana" w:hAnsi="Verdana"/>
        </w:rPr>
        <w:t>por</w:t>
      </w:r>
      <w:r w:rsidRPr="00DC4814">
        <w:rPr>
          <w:rFonts w:ascii="Verdana" w:hAnsi="Verdana"/>
        </w:rPr>
        <w:t xml:space="preserve"> cada figura correspondiente como lo es el Plan de Ordenación Forestal, que se evaluó </w:t>
      </w:r>
      <w:r w:rsidRPr="00DC4814" w:rsidR="005D092F">
        <w:rPr>
          <w:rFonts w:ascii="Verdana" w:hAnsi="Verdana"/>
        </w:rPr>
        <w:t>aparte.</w:t>
      </w:r>
    </w:p>
    <w:p w:rsidR="005D092F" w:rsidP="005D092F" w:rsidRDefault="005D092F" w14:paraId="4339E04D" w14:textId="52996ABD">
      <w:pPr>
        <w:rPr>
          <w:rFonts w:ascii="Verdana" w:hAnsi="Verdana"/>
        </w:rPr>
      </w:pPr>
      <w:r w:rsidRPr="00DC4814">
        <w:rPr>
          <w:rFonts w:ascii="Verdana" w:hAnsi="Verdana"/>
        </w:rPr>
        <w:t xml:space="preserve">Las áreas de importancia ambiental, que corresponde a bosques, humedales, zonas de recarga hídrica, no se habilitan para APPA por ser zonas de conservación, excepcionalmente se habilitan zonas para algunos humedales que cuentan con plan de manejo y tienen algunas zonas de uso sostenible, las cuales fueron habilitadas para APPA por la CVS, </w:t>
      </w:r>
      <w:r w:rsidRPr="00DC4814" w:rsidR="00DC4814">
        <w:rPr>
          <w:rFonts w:ascii="Verdana" w:hAnsi="Verdana"/>
        </w:rPr>
        <w:t>evaluando</w:t>
      </w:r>
      <w:r w:rsidRPr="00DC4814">
        <w:rPr>
          <w:rFonts w:ascii="Verdana" w:hAnsi="Verdana"/>
        </w:rPr>
        <w:t xml:space="preserve"> uno a uno sus planes de manejo.</w:t>
      </w:r>
      <w:r w:rsidR="003B384B">
        <w:rPr>
          <w:rFonts w:ascii="Verdana" w:hAnsi="Verdana"/>
        </w:rPr>
        <w:t xml:space="preserve"> Para el caso de las </w:t>
      </w:r>
      <w:r w:rsidRPr="00DC4814" w:rsidR="003B384B">
        <w:rPr>
          <w:rFonts w:ascii="Verdana" w:hAnsi="Verdana"/>
        </w:rPr>
        <w:t>zonas de recarga de acuíferos</w:t>
      </w:r>
      <w:r w:rsidR="003B384B">
        <w:rPr>
          <w:rFonts w:ascii="Verdana" w:hAnsi="Verdana"/>
        </w:rPr>
        <w:t xml:space="preserve"> se habilitan para APPA</w:t>
      </w:r>
      <w:r w:rsidRPr="00DC4814" w:rsidR="003B384B">
        <w:rPr>
          <w:rFonts w:ascii="Verdana" w:hAnsi="Verdana"/>
        </w:rPr>
        <w:t>,</w:t>
      </w:r>
      <w:r w:rsidR="003B384B">
        <w:rPr>
          <w:rFonts w:ascii="Verdana" w:hAnsi="Verdana"/>
        </w:rPr>
        <w:t xml:space="preserve"> pero solo se podrán desarrollar actividades agrícolas sostenibles que no permee el suelo con contaminantes, no aguas residuales, no bloqueo de la permeabilidad del suelo. </w:t>
      </w:r>
    </w:p>
    <w:p w:rsidR="003B384B" w:rsidP="005D092F" w:rsidRDefault="003B384B" w14:paraId="5467E818" w14:textId="62A0A787">
      <w:pPr>
        <w:rPr>
          <w:rFonts w:ascii="Verdana" w:hAnsi="Verdana"/>
        </w:rPr>
      </w:pPr>
    </w:p>
    <w:p w:rsidRPr="00DC4814" w:rsidR="003B384B" w:rsidP="005D092F" w:rsidRDefault="003B384B" w14:paraId="7862C966" w14:textId="77777777">
      <w:pPr>
        <w:rPr>
          <w:rFonts w:ascii="Verdana" w:hAnsi="Verdana"/>
        </w:rPr>
      </w:pPr>
    </w:p>
    <w:p w:rsidR="00DB687D" w:rsidP="0039602F" w:rsidRDefault="005D092F" w14:paraId="061D073D" w14:textId="4FAE5AE3">
      <w:pPr>
        <w:rPr>
          <w:rFonts w:ascii="Verdana" w:hAnsi="Verdana"/>
        </w:rPr>
      </w:pPr>
      <w:r w:rsidRPr="00DC4814">
        <w:rPr>
          <w:rFonts w:ascii="Verdana" w:hAnsi="Verdana"/>
        </w:rPr>
        <w:t>Y finalmente p</w:t>
      </w:r>
      <w:r w:rsidRPr="00DC4814" w:rsidR="00DB687D">
        <w:rPr>
          <w:rFonts w:ascii="Verdana" w:hAnsi="Verdana"/>
        </w:rPr>
        <w:t>ara el caso de áreas de reglamentación especial</w:t>
      </w:r>
      <w:r w:rsidRPr="00DC4814">
        <w:rPr>
          <w:rFonts w:ascii="Verdana" w:hAnsi="Verdana"/>
        </w:rPr>
        <w:t>, como son</w:t>
      </w:r>
      <w:r w:rsidRPr="00DC4814" w:rsidR="00DC4814">
        <w:rPr>
          <w:rFonts w:ascii="Verdana" w:hAnsi="Verdana"/>
        </w:rPr>
        <w:t xml:space="preserve"> los</w:t>
      </w:r>
      <w:r w:rsidRPr="00DC4814">
        <w:rPr>
          <w:rFonts w:ascii="Verdana" w:hAnsi="Verdana"/>
        </w:rPr>
        <w:t xml:space="preserve"> territorios étnicos y comunitarios </w:t>
      </w:r>
      <w:proofErr w:type="spellStart"/>
      <w:r w:rsidRPr="00DC4814">
        <w:rPr>
          <w:rFonts w:ascii="Verdana" w:hAnsi="Verdana"/>
        </w:rPr>
        <w:t>ó</w:t>
      </w:r>
      <w:proofErr w:type="spellEnd"/>
      <w:r w:rsidRPr="00DC4814">
        <w:rPr>
          <w:rFonts w:ascii="Verdana" w:hAnsi="Verdana"/>
        </w:rPr>
        <w:t xml:space="preserve"> áreas de interés cultural o arqueológico</w:t>
      </w:r>
      <w:r>
        <w:rPr>
          <w:rFonts w:ascii="Verdana" w:hAnsi="Verdana"/>
        </w:rPr>
        <w:t>, no son competencia de la CVS</w:t>
      </w:r>
      <w:r w:rsidR="00DC4814">
        <w:rPr>
          <w:rFonts w:ascii="Verdana" w:hAnsi="Verdana"/>
        </w:rPr>
        <w:t>, por lo cual no fueron calificados</w:t>
      </w:r>
      <w:r>
        <w:rPr>
          <w:rFonts w:ascii="Verdana" w:hAnsi="Verdana"/>
        </w:rPr>
        <w:t>.</w:t>
      </w:r>
    </w:p>
    <w:p w:rsidRPr="00AB62C7" w:rsidR="00411633" w:rsidP="006F3524" w:rsidRDefault="00411633" w14:paraId="22D8C607" w14:textId="1C5C1F8F">
      <w:pPr>
        <w:pStyle w:val="Descripcin"/>
        <w:rPr>
          <w:rFonts w:ascii="Verdana" w:hAnsi="Verdana"/>
        </w:rPr>
      </w:pPr>
      <w:bookmarkStart w:name="_Toc183637564" w:id="278"/>
      <w:bookmarkStart w:name="_Toc216347320" w:id="279"/>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29</w:t>
      </w:r>
      <w:r w:rsidRPr="00AB62C7">
        <w:rPr>
          <w:rFonts w:ascii="Verdana" w:hAnsi="Verdana"/>
        </w:rPr>
        <w:fldChar w:fldCharType="end"/>
      </w:r>
      <w:r w:rsidRPr="00AB62C7">
        <w:rPr>
          <w:rFonts w:ascii="Verdana" w:hAnsi="Verdana"/>
        </w:rPr>
        <w:t xml:space="preserve"> POMCAS aprobados en los 21 municipios priorizados del departamento de Córdoba.</w:t>
      </w:r>
      <w:bookmarkEnd w:id="278"/>
      <w:bookmarkEnd w:id="279"/>
    </w:p>
    <w:tbl>
      <w:tblPr>
        <w:tblStyle w:val="Tablaconcuadrcula"/>
        <w:tblW w:w="5296" w:type="pct"/>
        <w:jc w:val="center"/>
        <w:tblLayout w:type="fixed"/>
        <w:tblLook w:val="04A0" w:firstRow="1" w:lastRow="0" w:firstColumn="1" w:lastColumn="0" w:noHBand="0" w:noVBand="1"/>
      </w:tblPr>
      <w:tblGrid>
        <w:gridCol w:w="284"/>
        <w:gridCol w:w="1414"/>
        <w:gridCol w:w="1558"/>
        <w:gridCol w:w="1984"/>
        <w:gridCol w:w="1416"/>
        <w:gridCol w:w="1279"/>
        <w:gridCol w:w="1416"/>
      </w:tblGrid>
      <w:tr w:rsidRPr="00AB62C7" w:rsidR="00A71482" w:rsidTr="68D899CB" w14:paraId="64907E67" w14:textId="77777777">
        <w:trPr>
          <w:trHeight w:val="1020"/>
          <w:tblHeader/>
          <w:jc w:val="center"/>
        </w:trPr>
        <w:tc>
          <w:tcPr>
            <w:tcW w:w="152" w:type="pct"/>
            <w:shd w:val="clear" w:color="auto" w:fill="00B050"/>
          </w:tcPr>
          <w:p w:rsidRPr="00AB62C7" w:rsidR="00A71482" w:rsidRDefault="00A71482" w14:paraId="738A1411" w14:textId="77777777">
            <w:pPr>
              <w:spacing w:after="0"/>
              <w:jc w:val="center"/>
              <w:rPr>
                <w:rFonts w:ascii="Verdana" w:hAnsi="Verdana" w:eastAsia="Times New Roman" w:cs="Arial"/>
                <w:b/>
                <w:bCs/>
                <w:color w:val="FFFFFF" w:themeColor="background1"/>
                <w:sz w:val="18"/>
                <w:szCs w:val="18"/>
                <w:lang w:eastAsia="es-CO"/>
              </w:rPr>
            </w:pPr>
          </w:p>
        </w:tc>
        <w:tc>
          <w:tcPr>
            <w:tcW w:w="756" w:type="pct"/>
            <w:shd w:val="clear" w:color="auto" w:fill="00B050"/>
            <w:vAlign w:val="center"/>
          </w:tcPr>
          <w:p w:rsidRPr="00AB62C7" w:rsidR="00A71482" w:rsidRDefault="00A71482" w14:paraId="7473A22D" w14:textId="5A8320B1">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Figura</w:t>
            </w:r>
          </w:p>
        </w:tc>
        <w:tc>
          <w:tcPr>
            <w:tcW w:w="833" w:type="pct"/>
            <w:shd w:val="clear" w:color="auto" w:fill="00B050"/>
            <w:vAlign w:val="center"/>
          </w:tcPr>
          <w:p w:rsidRPr="00AB62C7" w:rsidR="00A71482" w:rsidRDefault="00A71482" w14:paraId="132198DA"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Zona</w:t>
            </w:r>
          </w:p>
        </w:tc>
        <w:tc>
          <w:tcPr>
            <w:tcW w:w="1061" w:type="pct"/>
            <w:shd w:val="clear" w:color="auto" w:fill="00B050"/>
            <w:vAlign w:val="center"/>
          </w:tcPr>
          <w:p w:rsidRPr="00AB62C7" w:rsidR="00A71482" w:rsidRDefault="00A71482" w14:paraId="0AF1AA75"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Subzona</w:t>
            </w:r>
          </w:p>
        </w:tc>
        <w:tc>
          <w:tcPr>
            <w:tcW w:w="757" w:type="pct"/>
            <w:shd w:val="clear" w:color="auto" w:fill="00B050"/>
            <w:vAlign w:val="center"/>
          </w:tcPr>
          <w:p w:rsidRPr="00AB62C7" w:rsidR="00A71482" w:rsidRDefault="00A71482" w14:paraId="7424F403"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Restricción de la Frontera Agrícola</w:t>
            </w:r>
          </w:p>
        </w:tc>
        <w:tc>
          <w:tcPr>
            <w:tcW w:w="684" w:type="pct"/>
            <w:shd w:val="clear" w:color="auto" w:fill="00B050"/>
            <w:vAlign w:val="center"/>
          </w:tcPr>
          <w:p w:rsidRPr="00AB62C7" w:rsidR="00A71482" w:rsidRDefault="00A71482" w14:paraId="48B2090E"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Habilitada para ingresar a APPA</w:t>
            </w:r>
          </w:p>
        </w:tc>
        <w:tc>
          <w:tcPr>
            <w:tcW w:w="757" w:type="pct"/>
            <w:shd w:val="clear" w:color="auto" w:fill="00B050"/>
            <w:vAlign w:val="center"/>
          </w:tcPr>
          <w:p w:rsidRPr="00AB62C7" w:rsidR="00A71482" w:rsidRDefault="00A71482" w14:paraId="71124290"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Área (ha)</w:t>
            </w:r>
          </w:p>
        </w:tc>
      </w:tr>
      <w:tr w:rsidRPr="00AB62C7" w:rsidR="00A71482" w:rsidTr="68D899CB" w14:paraId="1B5D4C4D" w14:textId="77777777">
        <w:tblPrEx>
          <w:jc w:val="left"/>
        </w:tblPrEx>
        <w:trPr>
          <w:trHeight w:val="300"/>
        </w:trPr>
        <w:tc>
          <w:tcPr>
            <w:tcW w:w="152" w:type="pct"/>
            <w:vMerge w:val="restart"/>
          </w:tcPr>
          <w:p w:rsidRPr="00AB62C7" w:rsidR="00A71482" w:rsidRDefault="00A71482" w14:paraId="534F440E" w14:textId="674E7DBE">
            <w:pPr>
              <w:jc w:val="center"/>
              <w:rPr>
                <w:rFonts w:ascii="Verdana" w:hAnsi="Verdana" w:cs="Arial"/>
                <w:sz w:val="20"/>
                <w:szCs w:val="20"/>
              </w:rPr>
            </w:pPr>
            <w:r>
              <w:rPr>
                <w:rFonts w:ascii="Verdana" w:hAnsi="Verdana" w:cs="Arial"/>
                <w:sz w:val="20"/>
                <w:szCs w:val="20"/>
              </w:rPr>
              <w:t>1</w:t>
            </w:r>
          </w:p>
        </w:tc>
        <w:tc>
          <w:tcPr>
            <w:tcW w:w="756" w:type="pct"/>
            <w:vMerge w:val="restart"/>
            <w:vAlign w:val="center"/>
          </w:tcPr>
          <w:p w:rsidRPr="00AB62C7" w:rsidR="00A71482" w:rsidRDefault="00A71482" w14:paraId="19E11142" w14:textId="1330D45A">
            <w:pPr>
              <w:jc w:val="center"/>
              <w:rPr>
                <w:rFonts w:ascii="Verdana" w:hAnsi="Verdana" w:cs="Arial"/>
                <w:sz w:val="20"/>
                <w:szCs w:val="20"/>
              </w:rPr>
            </w:pPr>
            <w:r w:rsidRPr="00AB62C7">
              <w:rPr>
                <w:rFonts w:ascii="Verdana" w:hAnsi="Verdana" w:cs="Arial"/>
                <w:sz w:val="20"/>
                <w:szCs w:val="20"/>
              </w:rPr>
              <w:t>POMCA Río San Jorge</w:t>
            </w:r>
          </w:p>
        </w:tc>
        <w:tc>
          <w:tcPr>
            <w:tcW w:w="833" w:type="pct"/>
          </w:tcPr>
          <w:p w:rsidRPr="00AB62C7" w:rsidR="00A71482" w:rsidRDefault="00A71482" w14:paraId="6A5FDBC1" w14:textId="77777777">
            <w:pPr>
              <w:jc w:val="center"/>
              <w:rPr>
                <w:rFonts w:ascii="Verdana" w:hAnsi="Verdana" w:cs="Arial"/>
                <w:color w:val="000000"/>
                <w:sz w:val="20"/>
                <w:szCs w:val="20"/>
              </w:rPr>
            </w:pPr>
            <w:r w:rsidRPr="00AB62C7">
              <w:rPr>
                <w:rFonts w:ascii="Verdana" w:hAnsi="Verdana" w:cs="Arial"/>
                <w:color w:val="000000"/>
                <w:sz w:val="20"/>
                <w:szCs w:val="20"/>
              </w:rPr>
              <w:t>Áreas Protegidas</w:t>
            </w:r>
          </w:p>
        </w:tc>
        <w:tc>
          <w:tcPr>
            <w:tcW w:w="1061" w:type="pct"/>
          </w:tcPr>
          <w:p w:rsidRPr="00AB62C7" w:rsidR="00A71482" w:rsidRDefault="00A71482" w14:paraId="7A7E5F97" w14:textId="77777777">
            <w:pPr>
              <w:jc w:val="center"/>
              <w:rPr>
                <w:rFonts w:ascii="Verdana" w:hAnsi="Verdana" w:cs="Arial"/>
                <w:color w:val="000000"/>
                <w:sz w:val="20"/>
                <w:szCs w:val="20"/>
              </w:rPr>
            </w:pPr>
            <w:r w:rsidRPr="00AB62C7">
              <w:rPr>
                <w:rFonts w:ascii="Verdana" w:hAnsi="Verdana" w:cs="Arial"/>
                <w:color w:val="000000"/>
                <w:sz w:val="20"/>
                <w:szCs w:val="20"/>
              </w:rPr>
              <w:t>Áreas SINAP</w:t>
            </w:r>
          </w:p>
        </w:tc>
        <w:tc>
          <w:tcPr>
            <w:tcW w:w="757" w:type="pct"/>
          </w:tcPr>
          <w:p w:rsidRPr="00AB62C7" w:rsidR="00A71482" w:rsidRDefault="00A71482" w14:paraId="5D2613F2" w14:textId="77777777">
            <w:pPr>
              <w:jc w:val="center"/>
              <w:rPr>
                <w:rFonts w:ascii="Verdana" w:hAnsi="Verdana" w:cs="Arial"/>
                <w:sz w:val="20"/>
                <w:szCs w:val="20"/>
              </w:rPr>
            </w:pPr>
            <w:r w:rsidRPr="00AB62C7">
              <w:rPr>
                <w:rFonts w:ascii="Verdana" w:hAnsi="Verdana" w:cs="Arial"/>
                <w:sz w:val="20"/>
                <w:szCs w:val="20"/>
              </w:rPr>
              <w:t>Depende de los PM</w:t>
            </w:r>
          </w:p>
        </w:tc>
        <w:tc>
          <w:tcPr>
            <w:tcW w:w="684" w:type="pct"/>
          </w:tcPr>
          <w:p w:rsidRPr="00AB62C7" w:rsidR="00A71482" w:rsidRDefault="00A71482" w14:paraId="18D820EE" w14:textId="77777777">
            <w:pPr>
              <w:jc w:val="center"/>
              <w:rPr>
                <w:rFonts w:ascii="Verdana" w:hAnsi="Verdana" w:cs="Arial"/>
                <w:sz w:val="20"/>
                <w:szCs w:val="20"/>
              </w:rPr>
            </w:pPr>
            <w:r w:rsidRPr="00AB62C7">
              <w:rPr>
                <w:rFonts w:ascii="Verdana" w:hAnsi="Verdana" w:cs="Arial"/>
                <w:sz w:val="20"/>
                <w:szCs w:val="20"/>
              </w:rPr>
              <w:t>Depende de los PM</w:t>
            </w:r>
          </w:p>
        </w:tc>
        <w:tc>
          <w:tcPr>
            <w:tcW w:w="757" w:type="pct"/>
          </w:tcPr>
          <w:p w:rsidRPr="00AB62C7" w:rsidR="00A71482" w:rsidRDefault="00A71482" w14:paraId="36740129" w14:textId="77777777">
            <w:pPr>
              <w:jc w:val="center"/>
              <w:rPr>
                <w:rFonts w:ascii="Verdana" w:hAnsi="Verdana" w:cs="Arial"/>
                <w:color w:val="000000"/>
                <w:sz w:val="20"/>
                <w:szCs w:val="20"/>
              </w:rPr>
            </w:pPr>
            <w:r w:rsidRPr="00AB62C7">
              <w:rPr>
                <w:rFonts w:ascii="Verdana" w:hAnsi="Verdana" w:cs="Arial"/>
                <w:color w:val="000000"/>
                <w:sz w:val="20"/>
                <w:szCs w:val="20"/>
              </w:rPr>
              <w:t>82.154,27</w:t>
            </w:r>
          </w:p>
        </w:tc>
      </w:tr>
      <w:tr w:rsidRPr="00AB62C7" w:rsidR="00A71482" w:rsidTr="68D899CB" w14:paraId="7B4A91AA" w14:textId="77777777">
        <w:tblPrEx>
          <w:jc w:val="left"/>
        </w:tblPrEx>
        <w:trPr>
          <w:trHeight w:val="300"/>
        </w:trPr>
        <w:tc>
          <w:tcPr>
            <w:tcW w:w="152" w:type="pct"/>
            <w:vMerge/>
          </w:tcPr>
          <w:p w:rsidRPr="00AB62C7" w:rsidR="00A71482" w:rsidRDefault="00A71482" w14:paraId="53ACB03E" w14:textId="77777777">
            <w:pPr>
              <w:rPr>
                <w:rFonts w:ascii="Verdana" w:hAnsi="Verdana" w:cs="Arial"/>
                <w:b/>
                <w:bCs/>
                <w:sz w:val="20"/>
                <w:szCs w:val="20"/>
                <w:highlight w:val="yellow"/>
              </w:rPr>
            </w:pPr>
          </w:p>
        </w:tc>
        <w:tc>
          <w:tcPr>
            <w:tcW w:w="756" w:type="pct"/>
            <w:vMerge/>
          </w:tcPr>
          <w:p w:rsidRPr="00AB62C7" w:rsidR="00A71482" w:rsidRDefault="00A71482" w14:paraId="6544E79C" w14:textId="22F2B23E">
            <w:pPr>
              <w:rPr>
                <w:rFonts w:ascii="Verdana" w:hAnsi="Verdana" w:cs="Arial"/>
                <w:b/>
                <w:bCs/>
                <w:sz w:val="20"/>
                <w:szCs w:val="20"/>
                <w:highlight w:val="yellow"/>
              </w:rPr>
            </w:pPr>
          </w:p>
        </w:tc>
        <w:tc>
          <w:tcPr>
            <w:tcW w:w="833" w:type="pct"/>
            <w:vMerge w:val="restart"/>
            <w:vAlign w:val="center"/>
          </w:tcPr>
          <w:p w:rsidRPr="00AB62C7" w:rsidR="00A71482" w:rsidRDefault="00A71482" w14:paraId="1F762A02" w14:textId="77777777">
            <w:pPr>
              <w:jc w:val="center"/>
              <w:rPr>
                <w:rFonts w:ascii="Verdana" w:hAnsi="Verdana" w:cs="Arial"/>
                <w:color w:val="000000"/>
                <w:sz w:val="20"/>
                <w:szCs w:val="20"/>
              </w:rPr>
            </w:pPr>
            <w:r w:rsidRPr="00AB62C7">
              <w:rPr>
                <w:rFonts w:ascii="Verdana" w:hAnsi="Verdana" w:cs="Arial"/>
                <w:color w:val="000000"/>
                <w:sz w:val="20"/>
                <w:szCs w:val="20"/>
              </w:rPr>
              <w:t>Áreas de protección</w:t>
            </w:r>
          </w:p>
        </w:tc>
        <w:tc>
          <w:tcPr>
            <w:tcW w:w="1061" w:type="pct"/>
          </w:tcPr>
          <w:p w:rsidRPr="00AB62C7" w:rsidR="00A71482" w:rsidRDefault="00A71482" w14:paraId="13365C81" w14:textId="77777777">
            <w:pPr>
              <w:jc w:val="center"/>
              <w:rPr>
                <w:rFonts w:ascii="Verdana" w:hAnsi="Verdana" w:cs="Arial"/>
                <w:color w:val="000000"/>
                <w:sz w:val="20"/>
                <w:szCs w:val="20"/>
              </w:rPr>
            </w:pPr>
            <w:r w:rsidRPr="00AB62C7">
              <w:rPr>
                <w:rFonts w:ascii="Verdana" w:hAnsi="Verdana" w:cs="Arial"/>
                <w:color w:val="000000"/>
                <w:sz w:val="20"/>
                <w:szCs w:val="20"/>
              </w:rPr>
              <w:t>Áreas complementarias de conservación</w:t>
            </w:r>
          </w:p>
        </w:tc>
        <w:tc>
          <w:tcPr>
            <w:tcW w:w="757" w:type="pct"/>
          </w:tcPr>
          <w:p w:rsidRPr="00AB62C7" w:rsidR="00A71482" w:rsidRDefault="40941E14" w14:paraId="2787892C" w14:textId="77777777">
            <w:pPr>
              <w:jc w:val="center"/>
              <w:rPr>
                <w:rFonts w:ascii="Verdana" w:hAnsi="Verdana" w:cs="Arial"/>
                <w:sz w:val="20"/>
                <w:szCs w:val="20"/>
              </w:rPr>
            </w:pPr>
            <w:r w:rsidRPr="68D899CB">
              <w:rPr>
                <w:rFonts w:ascii="Verdana" w:hAnsi="Verdana" w:cs="Arial"/>
                <w:sz w:val="20"/>
                <w:szCs w:val="20"/>
              </w:rPr>
              <w:t>No</w:t>
            </w:r>
          </w:p>
        </w:tc>
        <w:tc>
          <w:tcPr>
            <w:tcW w:w="684" w:type="pct"/>
          </w:tcPr>
          <w:p w:rsidRPr="00AB62C7" w:rsidR="00A71482" w:rsidRDefault="00A71482" w14:paraId="15A61B54" w14:textId="77777777">
            <w:pPr>
              <w:jc w:val="center"/>
              <w:rPr>
                <w:rFonts w:ascii="Verdana" w:hAnsi="Verdana" w:cs="Arial"/>
                <w:sz w:val="20"/>
                <w:szCs w:val="20"/>
              </w:rPr>
            </w:pPr>
            <w:r w:rsidRPr="00AB62C7">
              <w:rPr>
                <w:rFonts w:ascii="Verdana" w:hAnsi="Verdana" w:cs="Arial"/>
                <w:sz w:val="20"/>
                <w:szCs w:val="20"/>
              </w:rPr>
              <w:t>No</w:t>
            </w:r>
          </w:p>
        </w:tc>
        <w:tc>
          <w:tcPr>
            <w:tcW w:w="757" w:type="pct"/>
          </w:tcPr>
          <w:p w:rsidRPr="00AB62C7" w:rsidR="00A71482" w:rsidRDefault="40941E14" w14:paraId="20731DCA" w14:textId="77777777">
            <w:pPr>
              <w:jc w:val="center"/>
              <w:rPr>
                <w:rFonts w:ascii="Verdana" w:hAnsi="Verdana" w:cs="Arial"/>
                <w:color w:val="000000"/>
                <w:sz w:val="20"/>
                <w:szCs w:val="20"/>
              </w:rPr>
            </w:pPr>
            <w:r w:rsidRPr="68D899CB">
              <w:rPr>
                <w:rFonts w:ascii="Verdana" w:hAnsi="Verdana" w:cs="Arial"/>
                <w:color w:val="000000" w:themeColor="text1"/>
                <w:sz w:val="20"/>
                <w:szCs w:val="20"/>
              </w:rPr>
              <w:t>55.591,71</w:t>
            </w:r>
          </w:p>
        </w:tc>
      </w:tr>
      <w:tr w:rsidRPr="00AB62C7" w:rsidR="00A71482" w:rsidTr="68D899CB" w14:paraId="4C153973" w14:textId="77777777">
        <w:tblPrEx>
          <w:jc w:val="left"/>
        </w:tblPrEx>
        <w:trPr>
          <w:trHeight w:val="300"/>
        </w:trPr>
        <w:tc>
          <w:tcPr>
            <w:tcW w:w="152" w:type="pct"/>
            <w:vMerge/>
          </w:tcPr>
          <w:p w:rsidRPr="00AB62C7" w:rsidR="00A71482" w:rsidRDefault="00A71482" w14:paraId="3AADF4D9" w14:textId="77777777">
            <w:pPr>
              <w:rPr>
                <w:rFonts w:ascii="Verdana" w:hAnsi="Verdana" w:cs="Arial"/>
                <w:b/>
                <w:bCs/>
                <w:sz w:val="20"/>
                <w:szCs w:val="20"/>
                <w:highlight w:val="yellow"/>
              </w:rPr>
            </w:pPr>
          </w:p>
        </w:tc>
        <w:tc>
          <w:tcPr>
            <w:tcW w:w="756" w:type="pct"/>
            <w:vMerge/>
          </w:tcPr>
          <w:p w:rsidRPr="00AB62C7" w:rsidR="00A71482" w:rsidRDefault="00A71482" w14:paraId="76C32B4E" w14:textId="22F20B73">
            <w:pPr>
              <w:rPr>
                <w:rFonts w:ascii="Verdana" w:hAnsi="Verdana" w:cs="Arial"/>
                <w:b/>
                <w:bCs/>
                <w:sz w:val="20"/>
                <w:szCs w:val="20"/>
                <w:highlight w:val="yellow"/>
              </w:rPr>
            </w:pPr>
          </w:p>
        </w:tc>
        <w:tc>
          <w:tcPr>
            <w:tcW w:w="833" w:type="pct"/>
            <w:vMerge/>
          </w:tcPr>
          <w:p w:rsidRPr="00AB62C7" w:rsidR="00A71482" w:rsidRDefault="00A71482" w14:paraId="3861359D" w14:textId="77777777">
            <w:pPr>
              <w:jc w:val="center"/>
              <w:rPr>
                <w:rFonts w:ascii="Verdana" w:hAnsi="Verdana" w:cs="Arial"/>
                <w:color w:val="000000"/>
                <w:sz w:val="20"/>
                <w:szCs w:val="20"/>
              </w:rPr>
            </w:pPr>
          </w:p>
        </w:tc>
        <w:tc>
          <w:tcPr>
            <w:tcW w:w="1061" w:type="pct"/>
          </w:tcPr>
          <w:p w:rsidRPr="00AB62C7" w:rsidR="00A71482" w:rsidRDefault="00A71482" w14:paraId="04529FA1" w14:textId="77777777">
            <w:pPr>
              <w:jc w:val="center"/>
              <w:rPr>
                <w:rFonts w:ascii="Verdana" w:hAnsi="Verdana" w:cs="Arial"/>
                <w:color w:val="000000"/>
                <w:sz w:val="20"/>
                <w:szCs w:val="20"/>
              </w:rPr>
            </w:pPr>
            <w:r w:rsidRPr="00AB62C7">
              <w:rPr>
                <w:rFonts w:ascii="Verdana" w:hAnsi="Verdana" w:cs="Arial"/>
                <w:color w:val="000000"/>
                <w:sz w:val="20"/>
                <w:szCs w:val="20"/>
              </w:rPr>
              <w:t>Áreas de importancia ambiental</w:t>
            </w:r>
          </w:p>
        </w:tc>
        <w:tc>
          <w:tcPr>
            <w:tcW w:w="757" w:type="pct"/>
          </w:tcPr>
          <w:p w:rsidRPr="00AB62C7" w:rsidR="00A71482" w:rsidRDefault="00A71482" w14:paraId="70C2A3ED" w14:textId="77777777">
            <w:pPr>
              <w:jc w:val="center"/>
              <w:rPr>
                <w:rFonts w:ascii="Verdana" w:hAnsi="Verdana" w:cs="Arial"/>
                <w:sz w:val="20"/>
                <w:szCs w:val="20"/>
              </w:rPr>
            </w:pPr>
            <w:r w:rsidRPr="00AB62C7">
              <w:rPr>
                <w:rFonts w:ascii="Verdana" w:hAnsi="Verdana" w:cs="Arial"/>
                <w:sz w:val="20"/>
                <w:szCs w:val="20"/>
              </w:rPr>
              <w:t>Si</w:t>
            </w:r>
          </w:p>
        </w:tc>
        <w:tc>
          <w:tcPr>
            <w:tcW w:w="684" w:type="pct"/>
          </w:tcPr>
          <w:p w:rsidRPr="00AB62C7" w:rsidR="00A71482" w:rsidRDefault="00A71482" w14:paraId="76179D07" w14:textId="77777777">
            <w:pPr>
              <w:jc w:val="center"/>
              <w:rPr>
                <w:rFonts w:ascii="Verdana" w:hAnsi="Verdana" w:cs="Arial"/>
                <w:sz w:val="20"/>
                <w:szCs w:val="20"/>
              </w:rPr>
            </w:pPr>
            <w:r w:rsidRPr="00AB62C7">
              <w:rPr>
                <w:rFonts w:ascii="Verdana" w:hAnsi="Verdana" w:cs="Arial"/>
                <w:sz w:val="20"/>
                <w:szCs w:val="20"/>
              </w:rPr>
              <w:t>No (en caso de humedales con PM, lo que indique el PM)</w:t>
            </w:r>
          </w:p>
        </w:tc>
        <w:tc>
          <w:tcPr>
            <w:tcW w:w="757" w:type="pct"/>
          </w:tcPr>
          <w:p w:rsidRPr="00AB62C7" w:rsidR="00A71482" w:rsidRDefault="00A71482" w14:paraId="02EFFEF9" w14:textId="77777777">
            <w:pPr>
              <w:jc w:val="center"/>
              <w:rPr>
                <w:rFonts w:ascii="Verdana" w:hAnsi="Verdana" w:cs="Arial"/>
                <w:color w:val="000000"/>
                <w:sz w:val="20"/>
                <w:szCs w:val="20"/>
              </w:rPr>
            </w:pPr>
            <w:r w:rsidRPr="00AB62C7">
              <w:rPr>
                <w:rFonts w:ascii="Verdana" w:hAnsi="Verdana" w:cs="Arial"/>
                <w:color w:val="000000"/>
                <w:sz w:val="20"/>
                <w:szCs w:val="20"/>
              </w:rPr>
              <w:t>199.918,06</w:t>
            </w:r>
          </w:p>
        </w:tc>
      </w:tr>
      <w:tr w:rsidRPr="00AB62C7" w:rsidR="00A71482" w:rsidTr="68D899CB" w14:paraId="392C8014" w14:textId="77777777">
        <w:tblPrEx>
          <w:jc w:val="left"/>
        </w:tblPrEx>
        <w:trPr>
          <w:trHeight w:val="300"/>
        </w:trPr>
        <w:tc>
          <w:tcPr>
            <w:tcW w:w="152" w:type="pct"/>
            <w:vMerge/>
          </w:tcPr>
          <w:p w:rsidRPr="00AB62C7" w:rsidR="00A71482" w:rsidRDefault="00A71482" w14:paraId="40FE014A" w14:textId="77777777">
            <w:pPr>
              <w:rPr>
                <w:rFonts w:ascii="Verdana" w:hAnsi="Verdana" w:cs="Arial"/>
                <w:b/>
                <w:bCs/>
                <w:sz w:val="20"/>
                <w:szCs w:val="20"/>
                <w:highlight w:val="yellow"/>
              </w:rPr>
            </w:pPr>
          </w:p>
        </w:tc>
        <w:tc>
          <w:tcPr>
            <w:tcW w:w="756" w:type="pct"/>
            <w:vMerge/>
          </w:tcPr>
          <w:p w:rsidRPr="00AB62C7" w:rsidR="00A71482" w:rsidRDefault="00A71482" w14:paraId="6549C3F3" w14:textId="3E96F9E8">
            <w:pPr>
              <w:rPr>
                <w:rFonts w:ascii="Verdana" w:hAnsi="Verdana" w:cs="Arial"/>
                <w:b/>
                <w:bCs/>
                <w:sz w:val="20"/>
                <w:szCs w:val="20"/>
                <w:highlight w:val="yellow"/>
              </w:rPr>
            </w:pPr>
          </w:p>
        </w:tc>
        <w:tc>
          <w:tcPr>
            <w:tcW w:w="833" w:type="pct"/>
            <w:vMerge/>
          </w:tcPr>
          <w:p w:rsidRPr="00AB62C7" w:rsidR="00A71482" w:rsidRDefault="00A71482" w14:paraId="59EF2395" w14:textId="77777777">
            <w:pPr>
              <w:jc w:val="center"/>
              <w:rPr>
                <w:rFonts w:ascii="Verdana" w:hAnsi="Verdana" w:cs="Arial"/>
                <w:color w:val="000000"/>
                <w:sz w:val="20"/>
                <w:szCs w:val="20"/>
              </w:rPr>
            </w:pPr>
          </w:p>
        </w:tc>
        <w:tc>
          <w:tcPr>
            <w:tcW w:w="1061" w:type="pct"/>
            <w:shd w:val="clear" w:color="auto" w:fill="FFF2CC" w:themeFill="accent4" w:themeFillTint="33"/>
          </w:tcPr>
          <w:p w:rsidRPr="00AB62C7" w:rsidR="00A71482" w:rsidRDefault="00A71482" w14:paraId="4634F0F5" w14:textId="77777777">
            <w:pPr>
              <w:jc w:val="center"/>
              <w:rPr>
                <w:rFonts w:ascii="Verdana" w:hAnsi="Verdana" w:cs="Arial"/>
                <w:color w:val="000000"/>
                <w:sz w:val="20"/>
                <w:szCs w:val="20"/>
              </w:rPr>
            </w:pPr>
            <w:r w:rsidRPr="00AB62C7">
              <w:rPr>
                <w:rFonts w:ascii="Verdana" w:hAnsi="Verdana" w:cs="Arial"/>
                <w:color w:val="000000"/>
                <w:sz w:val="20"/>
                <w:szCs w:val="20"/>
              </w:rPr>
              <w:t>Áreas de amenazas naturales</w:t>
            </w:r>
          </w:p>
        </w:tc>
        <w:tc>
          <w:tcPr>
            <w:tcW w:w="757" w:type="pct"/>
            <w:shd w:val="clear" w:color="auto" w:fill="FFF2CC" w:themeFill="accent4" w:themeFillTint="33"/>
          </w:tcPr>
          <w:p w:rsidRPr="00AB62C7" w:rsidR="00A71482" w:rsidRDefault="00A71482" w14:paraId="780CBB12" w14:textId="77777777">
            <w:pPr>
              <w:jc w:val="center"/>
              <w:rPr>
                <w:rFonts w:ascii="Verdana" w:hAnsi="Verdana" w:cs="Arial"/>
                <w:sz w:val="20"/>
                <w:szCs w:val="20"/>
              </w:rPr>
            </w:pPr>
            <w:r w:rsidRPr="00AB62C7">
              <w:rPr>
                <w:rFonts w:ascii="Verdana" w:hAnsi="Verdana" w:cs="Arial"/>
                <w:sz w:val="20"/>
                <w:szCs w:val="20"/>
              </w:rPr>
              <w:t>No</w:t>
            </w:r>
          </w:p>
        </w:tc>
        <w:tc>
          <w:tcPr>
            <w:tcW w:w="684" w:type="pct"/>
            <w:shd w:val="clear" w:color="auto" w:fill="FFF2CC" w:themeFill="accent4" w:themeFillTint="33"/>
          </w:tcPr>
          <w:p w:rsidRPr="00AB62C7" w:rsidR="00A71482" w:rsidRDefault="00A71482" w14:paraId="1B719A1A" w14:textId="77777777">
            <w:pPr>
              <w:jc w:val="center"/>
              <w:rPr>
                <w:rFonts w:ascii="Verdana" w:hAnsi="Verdana" w:cs="Arial"/>
                <w:sz w:val="20"/>
                <w:szCs w:val="20"/>
              </w:rPr>
            </w:pPr>
            <w:r w:rsidRPr="00AB62C7">
              <w:rPr>
                <w:rFonts w:ascii="Verdana" w:hAnsi="Verdana" w:cs="Arial"/>
                <w:sz w:val="20"/>
                <w:szCs w:val="20"/>
              </w:rPr>
              <w:t>Si</w:t>
            </w:r>
          </w:p>
        </w:tc>
        <w:tc>
          <w:tcPr>
            <w:tcW w:w="757" w:type="pct"/>
            <w:shd w:val="clear" w:color="auto" w:fill="FFF2CC" w:themeFill="accent4" w:themeFillTint="33"/>
          </w:tcPr>
          <w:p w:rsidRPr="00AB62C7" w:rsidR="00A71482" w:rsidRDefault="00A71482" w14:paraId="703194F5" w14:textId="5493CA96">
            <w:pPr>
              <w:jc w:val="center"/>
              <w:rPr>
                <w:rFonts w:ascii="Verdana" w:hAnsi="Verdana" w:cs="Arial"/>
                <w:color w:val="000000"/>
                <w:sz w:val="20"/>
                <w:szCs w:val="20"/>
              </w:rPr>
            </w:pPr>
            <w:r w:rsidRPr="00AB62C7">
              <w:rPr>
                <w:rFonts w:ascii="Verdana" w:hAnsi="Verdana" w:cs="Arial"/>
                <w:color w:val="000000"/>
                <w:sz w:val="20"/>
                <w:szCs w:val="20"/>
              </w:rPr>
              <w:t>2</w:t>
            </w:r>
            <w:r>
              <w:rPr>
                <w:rFonts w:ascii="Verdana" w:hAnsi="Verdana" w:cs="Arial"/>
                <w:color w:val="000000"/>
                <w:sz w:val="20"/>
                <w:szCs w:val="20"/>
              </w:rPr>
              <w:t>7</w:t>
            </w:r>
            <w:r w:rsidRPr="00AB62C7">
              <w:rPr>
                <w:rFonts w:ascii="Verdana" w:hAnsi="Verdana" w:cs="Arial"/>
                <w:color w:val="000000"/>
                <w:sz w:val="20"/>
                <w:szCs w:val="20"/>
              </w:rPr>
              <w:t>.</w:t>
            </w:r>
            <w:r>
              <w:rPr>
                <w:rFonts w:ascii="Verdana" w:hAnsi="Verdana" w:cs="Arial"/>
                <w:color w:val="000000"/>
                <w:sz w:val="20"/>
                <w:szCs w:val="20"/>
              </w:rPr>
              <w:t>060</w:t>
            </w:r>
            <w:r w:rsidRPr="00AB62C7">
              <w:rPr>
                <w:rFonts w:ascii="Verdana" w:hAnsi="Verdana" w:cs="Arial"/>
                <w:color w:val="000000"/>
                <w:sz w:val="20"/>
                <w:szCs w:val="20"/>
              </w:rPr>
              <w:t>,2</w:t>
            </w:r>
            <w:r>
              <w:rPr>
                <w:rFonts w:ascii="Verdana" w:hAnsi="Verdana" w:cs="Arial"/>
                <w:color w:val="000000"/>
                <w:sz w:val="20"/>
                <w:szCs w:val="20"/>
              </w:rPr>
              <w:t>1</w:t>
            </w:r>
          </w:p>
        </w:tc>
      </w:tr>
      <w:tr w:rsidRPr="00AB62C7" w:rsidR="00A71482" w:rsidTr="68D899CB" w14:paraId="78583A7D" w14:textId="77777777">
        <w:tblPrEx>
          <w:jc w:val="left"/>
        </w:tblPrEx>
        <w:trPr>
          <w:trHeight w:val="300"/>
        </w:trPr>
        <w:tc>
          <w:tcPr>
            <w:tcW w:w="152" w:type="pct"/>
            <w:vMerge/>
          </w:tcPr>
          <w:p w:rsidRPr="00AB62C7" w:rsidR="00A71482" w:rsidRDefault="00A71482" w14:paraId="4B1A013C" w14:textId="77777777">
            <w:pPr>
              <w:rPr>
                <w:rFonts w:ascii="Verdana" w:hAnsi="Verdana" w:cs="Arial"/>
                <w:b/>
                <w:bCs/>
                <w:sz w:val="20"/>
                <w:szCs w:val="20"/>
                <w:highlight w:val="yellow"/>
              </w:rPr>
            </w:pPr>
          </w:p>
        </w:tc>
        <w:tc>
          <w:tcPr>
            <w:tcW w:w="756" w:type="pct"/>
            <w:vMerge/>
          </w:tcPr>
          <w:p w:rsidRPr="00AB62C7" w:rsidR="00A71482" w:rsidRDefault="00A71482" w14:paraId="7B3A4984" w14:textId="6B843CB6">
            <w:pPr>
              <w:rPr>
                <w:rFonts w:ascii="Verdana" w:hAnsi="Verdana" w:cs="Arial"/>
                <w:b/>
                <w:bCs/>
                <w:sz w:val="20"/>
                <w:szCs w:val="20"/>
                <w:highlight w:val="yellow"/>
              </w:rPr>
            </w:pPr>
          </w:p>
        </w:tc>
        <w:tc>
          <w:tcPr>
            <w:tcW w:w="833" w:type="pct"/>
          </w:tcPr>
          <w:p w:rsidRPr="00AB62C7" w:rsidR="00A71482" w:rsidRDefault="00A71482" w14:paraId="06234D62" w14:textId="77777777">
            <w:pPr>
              <w:jc w:val="center"/>
              <w:rPr>
                <w:rFonts w:ascii="Verdana" w:hAnsi="Verdana" w:cs="Arial"/>
                <w:color w:val="000000"/>
                <w:sz w:val="20"/>
                <w:szCs w:val="20"/>
              </w:rPr>
            </w:pPr>
            <w:r w:rsidRPr="00AB62C7">
              <w:rPr>
                <w:rFonts w:ascii="Verdana" w:hAnsi="Verdana" w:cs="Arial"/>
                <w:color w:val="000000"/>
                <w:sz w:val="20"/>
                <w:szCs w:val="20"/>
              </w:rPr>
              <w:t>Áreas de restauración</w:t>
            </w:r>
          </w:p>
        </w:tc>
        <w:tc>
          <w:tcPr>
            <w:tcW w:w="1061" w:type="pct"/>
          </w:tcPr>
          <w:p w:rsidRPr="00AB62C7" w:rsidR="00A71482" w:rsidRDefault="00A71482" w14:paraId="135C68F8" w14:textId="77777777">
            <w:pPr>
              <w:jc w:val="center"/>
              <w:rPr>
                <w:rFonts w:ascii="Verdana" w:hAnsi="Verdana" w:cs="Arial"/>
                <w:color w:val="000000"/>
                <w:sz w:val="20"/>
                <w:szCs w:val="20"/>
              </w:rPr>
            </w:pPr>
            <w:r w:rsidRPr="00AB62C7">
              <w:rPr>
                <w:rFonts w:ascii="Verdana" w:hAnsi="Verdana" w:cs="Arial"/>
                <w:color w:val="000000"/>
                <w:sz w:val="20"/>
                <w:szCs w:val="20"/>
              </w:rPr>
              <w:t>Áreas de restauración ecológica</w:t>
            </w:r>
          </w:p>
        </w:tc>
        <w:tc>
          <w:tcPr>
            <w:tcW w:w="757" w:type="pct"/>
          </w:tcPr>
          <w:p w:rsidRPr="00AB62C7" w:rsidR="00A71482" w:rsidRDefault="00A71482" w14:paraId="5B33A6B1" w14:textId="77777777">
            <w:pPr>
              <w:jc w:val="center"/>
              <w:rPr>
                <w:rFonts w:ascii="Verdana" w:hAnsi="Verdana" w:cs="Arial"/>
                <w:sz w:val="20"/>
                <w:szCs w:val="20"/>
              </w:rPr>
            </w:pPr>
            <w:r w:rsidRPr="00AB62C7">
              <w:rPr>
                <w:rFonts w:ascii="Verdana" w:hAnsi="Verdana" w:cs="Arial"/>
                <w:sz w:val="20"/>
                <w:szCs w:val="20"/>
              </w:rPr>
              <w:t>Si</w:t>
            </w:r>
          </w:p>
        </w:tc>
        <w:tc>
          <w:tcPr>
            <w:tcW w:w="684" w:type="pct"/>
          </w:tcPr>
          <w:p w:rsidRPr="00AB62C7" w:rsidR="00A71482" w:rsidRDefault="00A71482" w14:paraId="678EC1C5" w14:textId="77777777">
            <w:pPr>
              <w:jc w:val="center"/>
              <w:rPr>
                <w:rFonts w:ascii="Verdana" w:hAnsi="Verdana" w:cs="Arial"/>
                <w:sz w:val="20"/>
                <w:szCs w:val="20"/>
              </w:rPr>
            </w:pPr>
            <w:r w:rsidRPr="00AB62C7">
              <w:rPr>
                <w:rFonts w:ascii="Verdana" w:hAnsi="Verdana" w:cs="Arial"/>
                <w:sz w:val="20"/>
                <w:szCs w:val="20"/>
              </w:rPr>
              <w:t>No</w:t>
            </w:r>
          </w:p>
        </w:tc>
        <w:tc>
          <w:tcPr>
            <w:tcW w:w="757" w:type="pct"/>
          </w:tcPr>
          <w:p w:rsidRPr="00AB62C7" w:rsidR="00A71482" w:rsidRDefault="00A71482" w14:paraId="6AAC8ADD" w14:textId="3E2172FC">
            <w:pPr>
              <w:jc w:val="center"/>
              <w:rPr>
                <w:rFonts w:ascii="Verdana" w:hAnsi="Verdana" w:cs="Arial"/>
                <w:color w:val="000000"/>
                <w:sz w:val="20"/>
                <w:szCs w:val="20"/>
              </w:rPr>
            </w:pPr>
            <w:r w:rsidRPr="00AB62C7">
              <w:rPr>
                <w:rFonts w:ascii="Verdana" w:hAnsi="Verdana" w:cs="Arial"/>
                <w:color w:val="000000"/>
                <w:sz w:val="20"/>
                <w:szCs w:val="20"/>
              </w:rPr>
              <w:t>8.</w:t>
            </w:r>
            <w:r>
              <w:rPr>
                <w:rFonts w:ascii="Verdana" w:hAnsi="Verdana" w:cs="Arial"/>
                <w:color w:val="000000"/>
                <w:sz w:val="20"/>
                <w:szCs w:val="20"/>
              </w:rPr>
              <w:t>360,16</w:t>
            </w:r>
          </w:p>
        </w:tc>
      </w:tr>
      <w:tr w:rsidRPr="00AB62C7" w:rsidR="00A71482" w:rsidTr="68D899CB" w14:paraId="5B1B5DFE" w14:textId="77777777">
        <w:tblPrEx>
          <w:jc w:val="left"/>
        </w:tblPrEx>
        <w:trPr>
          <w:trHeight w:val="300"/>
        </w:trPr>
        <w:tc>
          <w:tcPr>
            <w:tcW w:w="152" w:type="pct"/>
            <w:vMerge/>
          </w:tcPr>
          <w:p w:rsidRPr="00AB62C7" w:rsidR="00A71482" w:rsidRDefault="00A71482" w14:paraId="1B4E0A0F" w14:textId="77777777">
            <w:pPr>
              <w:rPr>
                <w:rFonts w:ascii="Verdana" w:hAnsi="Verdana" w:cs="Arial"/>
                <w:b/>
                <w:bCs/>
                <w:sz w:val="20"/>
                <w:szCs w:val="20"/>
                <w:highlight w:val="yellow"/>
              </w:rPr>
            </w:pPr>
          </w:p>
        </w:tc>
        <w:tc>
          <w:tcPr>
            <w:tcW w:w="756" w:type="pct"/>
            <w:vMerge/>
          </w:tcPr>
          <w:p w:rsidRPr="00AB62C7" w:rsidR="00A71482" w:rsidRDefault="00A71482" w14:paraId="6BC8D76D" w14:textId="3FAE4306">
            <w:pPr>
              <w:rPr>
                <w:rFonts w:ascii="Verdana" w:hAnsi="Verdana" w:cs="Arial"/>
                <w:b/>
                <w:bCs/>
                <w:sz w:val="20"/>
                <w:szCs w:val="20"/>
                <w:highlight w:val="yellow"/>
              </w:rPr>
            </w:pPr>
          </w:p>
        </w:tc>
        <w:tc>
          <w:tcPr>
            <w:tcW w:w="833" w:type="pct"/>
          </w:tcPr>
          <w:p w:rsidRPr="00AB62C7" w:rsidR="00A71482" w:rsidRDefault="00A71482" w14:paraId="12FD60EB" w14:textId="77777777">
            <w:pPr>
              <w:jc w:val="center"/>
              <w:rPr>
                <w:rFonts w:ascii="Verdana" w:hAnsi="Verdana" w:cs="Arial"/>
                <w:color w:val="000000"/>
                <w:sz w:val="20"/>
                <w:szCs w:val="20"/>
              </w:rPr>
            </w:pPr>
            <w:r w:rsidRPr="00AB62C7">
              <w:rPr>
                <w:rFonts w:ascii="Verdana" w:hAnsi="Verdana" w:cs="Arial"/>
                <w:color w:val="000000"/>
                <w:sz w:val="20"/>
                <w:szCs w:val="20"/>
              </w:rPr>
              <w:t>Áreas de restauración</w:t>
            </w:r>
          </w:p>
        </w:tc>
        <w:tc>
          <w:tcPr>
            <w:tcW w:w="1061" w:type="pct"/>
          </w:tcPr>
          <w:p w:rsidRPr="00AB62C7" w:rsidR="00A71482" w:rsidRDefault="00A71482" w14:paraId="1D7BD5A4" w14:textId="77777777">
            <w:pPr>
              <w:jc w:val="center"/>
              <w:rPr>
                <w:rFonts w:ascii="Verdana" w:hAnsi="Verdana" w:cs="Arial"/>
                <w:color w:val="000000"/>
                <w:sz w:val="20"/>
                <w:szCs w:val="20"/>
              </w:rPr>
            </w:pPr>
            <w:r w:rsidRPr="00AB62C7">
              <w:rPr>
                <w:rFonts w:ascii="Verdana" w:hAnsi="Verdana" w:cs="Arial"/>
                <w:color w:val="000000"/>
                <w:sz w:val="20"/>
                <w:szCs w:val="20"/>
              </w:rPr>
              <w:t>Áreas de recuperación para uso múltiple</w:t>
            </w:r>
          </w:p>
        </w:tc>
        <w:tc>
          <w:tcPr>
            <w:tcW w:w="757" w:type="pct"/>
          </w:tcPr>
          <w:p w:rsidRPr="00AB62C7" w:rsidR="00A71482" w:rsidRDefault="00A71482" w14:paraId="32BFA5E2" w14:textId="77777777">
            <w:pPr>
              <w:jc w:val="center"/>
              <w:rPr>
                <w:rFonts w:ascii="Verdana" w:hAnsi="Verdana" w:cs="Arial"/>
                <w:sz w:val="20"/>
                <w:szCs w:val="20"/>
              </w:rPr>
            </w:pPr>
            <w:r w:rsidRPr="00AB62C7">
              <w:rPr>
                <w:rFonts w:ascii="Verdana" w:hAnsi="Verdana" w:cs="Arial"/>
                <w:sz w:val="20"/>
                <w:szCs w:val="20"/>
              </w:rPr>
              <w:t>Si</w:t>
            </w:r>
          </w:p>
        </w:tc>
        <w:tc>
          <w:tcPr>
            <w:tcW w:w="684" w:type="pct"/>
          </w:tcPr>
          <w:p w:rsidRPr="00AB62C7" w:rsidR="00A71482" w:rsidRDefault="00A71482" w14:paraId="7D4B9681" w14:textId="77777777">
            <w:pPr>
              <w:jc w:val="center"/>
              <w:rPr>
                <w:rFonts w:ascii="Verdana" w:hAnsi="Verdana" w:cs="Arial"/>
                <w:sz w:val="20"/>
                <w:szCs w:val="20"/>
              </w:rPr>
            </w:pPr>
            <w:r w:rsidRPr="00AB62C7">
              <w:rPr>
                <w:rFonts w:ascii="Verdana" w:hAnsi="Verdana" w:cs="Arial"/>
                <w:sz w:val="20"/>
                <w:szCs w:val="20"/>
              </w:rPr>
              <w:t>No</w:t>
            </w:r>
          </w:p>
        </w:tc>
        <w:tc>
          <w:tcPr>
            <w:tcW w:w="757" w:type="pct"/>
          </w:tcPr>
          <w:p w:rsidRPr="00AB62C7" w:rsidR="00A71482" w:rsidRDefault="00A71482" w14:paraId="57D9D709" w14:textId="6A6E38D2">
            <w:pPr>
              <w:jc w:val="center"/>
              <w:rPr>
                <w:rFonts w:ascii="Verdana" w:hAnsi="Verdana" w:cs="Arial"/>
                <w:color w:val="000000"/>
                <w:sz w:val="20"/>
                <w:szCs w:val="20"/>
              </w:rPr>
            </w:pPr>
            <w:r w:rsidRPr="00AB62C7">
              <w:rPr>
                <w:rFonts w:ascii="Verdana" w:hAnsi="Verdana" w:cs="Arial"/>
                <w:color w:val="000000"/>
                <w:sz w:val="20"/>
                <w:szCs w:val="20"/>
              </w:rPr>
              <w:t>7</w:t>
            </w:r>
            <w:r>
              <w:rPr>
                <w:rFonts w:ascii="Verdana" w:hAnsi="Verdana" w:cs="Arial"/>
                <w:color w:val="000000"/>
                <w:sz w:val="20"/>
                <w:szCs w:val="20"/>
              </w:rPr>
              <w:t>9.185,11</w:t>
            </w:r>
          </w:p>
        </w:tc>
      </w:tr>
      <w:tr w:rsidRPr="00AB62C7" w:rsidR="00A71482" w:rsidTr="68D899CB" w14:paraId="73492D24" w14:textId="77777777">
        <w:tblPrEx>
          <w:jc w:val="left"/>
        </w:tblPrEx>
        <w:trPr>
          <w:trHeight w:val="300"/>
        </w:trPr>
        <w:tc>
          <w:tcPr>
            <w:tcW w:w="152" w:type="pct"/>
            <w:vMerge/>
          </w:tcPr>
          <w:p w:rsidRPr="00AB62C7" w:rsidR="00A71482" w:rsidRDefault="00A71482" w14:paraId="2D48C1B7" w14:textId="77777777">
            <w:pPr>
              <w:rPr>
                <w:rFonts w:ascii="Verdana" w:hAnsi="Verdana" w:cs="Arial"/>
                <w:b/>
                <w:bCs/>
                <w:sz w:val="20"/>
                <w:szCs w:val="20"/>
                <w:highlight w:val="yellow"/>
              </w:rPr>
            </w:pPr>
          </w:p>
        </w:tc>
        <w:tc>
          <w:tcPr>
            <w:tcW w:w="756" w:type="pct"/>
            <w:vMerge/>
          </w:tcPr>
          <w:p w:rsidRPr="00AB62C7" w:rsidR="00A71482" w:rsidRDefault="00A71482" w14:paraId="43F1BE6D" w14:textId="1BE4A2DD">
            <w:pPr>
              <w:rPr>
                <w:rFonts w:ascii="Verdana" w:hAnsi="Verdana" w:cs="Arial"/>
                <w:b/>
                <w:bCs/>
                <w:sz w:val="20"/>
                <w:szCs w:val="20"/>
                <w:highlight w:val="yellow"/>
              </w:rPr>
            </w:pPr>
          </w:p>
        </w:tc>
        <w:tc>
          <w:tcPr>
            <w:tcW w:w="833" w:type="pct"/>
            <w:vMerge w:val="restart"/>
          </w:tcPr>
          <w:p w:rsidRPr="00AB62C7" w:rsidR="00A71482" w:rsidRDefault="00A71482" w14:paraId="2C233DAE" w14:textId="77777777">
            <w:pPr>
              <w:jc w:val="center"/>
              <w:rPr>
                <w:rFonts w:ascii="Verdana" w:hAnsi="Verdana" w:cs="Arial"/>
                <w:color w:val="000000"/>
                <w:sz w:val="20"/>
                <w:szCs w:val="20"/>
              </w:rPr>
            </w:pPr>
            <w:r w:rsidRPr="00AB62C7">
              <w:rPr>
                <w:rFonts w:ascii="Verdana" w:hAnsi="Verdana" w:cs="Arial"/>
                <w:color w:val="000000"/>
                <w:sz w:val="20"/>
                <w:szCs w:val="20"/>
              </w:rPr>
              <w:t>Áreas para la producción agrícola, ganadería y de uso sostenible de Recursos Naturales</w:t>
            </w:r>
          </w:p>
        </w:tc>
        <w:tc>
          <w:tcPr>
            <w:tcW w:w="1061" w:type="pct"/>
            <w:shd w:val="clear" w:color="auto" w:fill="FFF2CC" w:themeFill="accent4" w:themeFillTint="33"/>
          </w:tcPr>
          <w:p w:rsidRPr="00AB62C7" w:rsidR="00A71482" w:rsidRDefault="00A71482" w14:paraId="5F020D22" w14:textId="77777777">
            <w:pPr>
              <w:jc w:val="center"/>
              <w:rPr>
                <w:rFonts w:ascii="Verdana" w:hAnsi="Verdana" w:cs="Arial"/>
                <w:color w:val="000000"/>
                <w:sz w:val="20"/>
                <w:szCs w:val="20"/>
              </w:rPr>
            </w:pPr>
            <w:r w:rsidRPr="00AB62C7">
              <w:rPr>
                <w:rFonts w:ascii="Verdana" w:hAnsi="Verdana" w:cs="Arial"/>
                <w:color w:val="000000"/>
                <w:sz w:val="20"/>
                <w:szCs w:val="20"/>
              </w:rPr>
              <w:t>Áreas agrícolas</w:t>
            </w:r>
          </w:p>
        </w:tc>
        <w:tc>
          <w:tcPr>
            <w:tcW w:w="757" w:type="pct"/>
            <w:shd w:val="clear" w:color="auto" w:fill="FFF2CC" w:themeFill="accent4" w:themeFillTint="33"/>
          </w:tcPr>
          <w:p w:rsidRPr="00AB62C7" w:rsidR="00A71482" w:rsidRDefault="00A71482" w14:paraId="6CBEB1C8" w14:textId="77777777">
            <w:pPr>
              <w:jc w:val="center"/>
              <w:rPr>
                <w:rFonts w:ascii="Verdana" w:hAnsi="Verdana" w:cs="Arial"/>
                <w:sz w:val="20"/>
                <w:szCs w:val="20"/>
              </w:rPr>
            </w:pPr>
            <w:r w:rsidRPr="00AB62C7">
              <w:rPr>
                <w:rFonts w:ascii="Verdana" w:hAnsi="Verdana" w:cs="Arial"/>
                <w:sz w:val="20"/>
                <w:szCs w:val="20"/>
              </w:rPr>
              <w:t>No</w:t>
            </w:r>
          </w:p>
        </w:tc>
        <w:tc>
          <w:tcPr>
            <w:tcW w:w="684" w:type="pct"/>
            <w:shd w:val="clear" w:color="auto" w:fill="FFF2CC" w:themeFill="accent4" w:themeFillTint="33"/>
          </w:tcPr>
          <w:p w:rsidRPr="00AB62C7" w:rsidR="00A71482" w:rsidRDefault="00A71482" w14:paraId="6AB73D17" w14:textId="77777777">
            <w:pPr>
              <w:jc w:val="center"/>
              <w:rPr>
                <w:rFonts w:ascii="Verdana" w:hAnsi="Verdana" w:cs="Arial"/>
                <w:sz w:val="20"/>
                <w:szCs w:val="20"/>
              </w:rPr>
            </w:pPr>
            <w:r w:rsidRPr="00AB62C7">
              <w:rPr>
                <w:rFonts w:ascii="Verdana" w:hAnsi="Verdana" w:cs="Arial"/>
                <w:sz w:val="20"/>
                <w:szCs w:val="20"/>
              </w:rPr>
              <w:t>Si</w:t>
            </w:r>
          </w:p>
        </w:tc>
        <w:tc>
          <w:tcPr>
            <w:tcW w:w="757" w:type="pct"/>
            <w:shd w:val="clear" w:color="auto" w:fill="FFF2CC" w:themeFill="accent4" w:themeFillTint="33"/>
          </w:tcPr>
          <w:p w:rsidRPr="00AB62C7" w:rsidR="00A71482" w:rsidRDefault="00A71482" w14:paraId="12AF89E1" w14:textId="6F621702">
            <w:pPr>
              <w:jc w:val="center"/>
              <w:rPr>
                <w:rFonts w:ascii="Verdana" w:hAnsi="Verdana" w:cs="Arial"/>
                <w:color w:val="000000"/>
                <w:sz w:val="20"/>
                <w:szCs w:val="20"/>
              </w:rPr>
            </w:pPr>
            <w:r w:rsidRPr="00AB62C7">
              <w:rPr>
                <w:rFonts w:ascii="Verdana" w:hAnsi="Verdana" w:cs="Arial"/>
                <w:color w:val="000000"/>
                <w:sz w:val="20"/>
                <w:szCs w:val="20"/>
              </w:rPr>
              <w:t>9</w:t>
            </w:r>
            <w:r>
              <w:rPr>
                <w:rFonts w:ascii="Verdana" w:hAnsi="Verdana" w:cs="Arial"/>
                <w:color w:val="000000"/>
                <w:sz w:val="20"/>
                <w:szCs w:val="20"/>
              </w:rPr>
              <w:t>7.190,67</w:t>
            </w:r>
          </w:p>
        </w:tc>
      </w:tr>
      <w:tr w:rsidRPr="00AB62C7" w:rsidR="00A71482" w:rsidTr="68D899CB" w14:paraId="1235AC0E" w14:textId="77777777">
        <w:tblPrEx>
          <w:jc w:val="left"/>
        </w:tblPrEx>
        <w:trPr>
          <w:trHeight w:val="300"/>
        </w:trPr>
        <w:tc>
          <w:tcPr>
            <w:tcW w:w="152" w:type="pct"/>
            <w:vMerge/>
          </w:tcPr>
          <w:p w:rsidRPr="00AB62C7" w:rsidR="00A71482" w:rsidRDefault="00A71482" w14:paraId="36C691F2" w14:textId="77777777">
            <w:pPr>
              <w:rPr>
                <w:rFonts w:ascii="Verdana" w:hAnsi="Verdana" w:cs="Arial"/>
                <w:b/>
                <w:bCs/>
                <w:sz w:val="20"/>
                <w:szCs w:val="20"/>
                <w:highlight w:val="yellow"/>
              </w:rPr>
            </w:pPr>
          </w:p>
        </w:tc>
        <w:tc>
          <w:tcPr>
            <w:tcW w:w="756" w:type="pct"/>
            <w:vMerge/>
          </w:tcPr>
          <w:p w:rsidRPr="00AB62C7" w:rsidR="00A71482" w:rsidRDefault="00A71482" w14:paraId="5955A4F4" w14:textId="5B3C639E">
            <w:pPr>
              <w:rPr>
                <w:rFonts w:ascii="Verdana" w:hAnsi="Verdana" w:cs="Arial"/>
                <w:b/>
                <w:bCs/>
                <w:sz w:val="20"/>
                <w:szCs w:val="20"/>
                <w:highlight w:val="yellow"/>
              </w:rPr>
            </w:pPr>
          </w:p>
        </w:tc>
        <w:tc>
          <w:tcPr>
            <w:tcW w:w="833" w:type="pct"/>
            <w:vMerge/>
          </w:tcPr>
          <w:p w:rsidRPr="00AB62C7" w:rsidR="00A71482" w:rsidRDefault="00A71482" w14:paraId="45A60D9D" w14:textId="77777777">
            <w:pPr>
              <w:jc w:val="center"/>
              <w:rPr>
                <w:rFonts w:ascii="Verdana" w:hAnsi="Verdana" w:cs="Arial"/>
                <w:color w:val="000000"/>
                <w:sz w:val="20"/>
                <w:szCs w:val="20"/>
              </w:rPr>
            </w:pPr>
          </w:p>
        </w:tc>
        <w:tc>
          <w:tcPr>
            <w:tcW w:w="1061" w:type="pct"/>
            <w:shd w:val="clear" w:color="auto" w:fill="FFF2CC" w:themeFill="accent4" w:themeFillTint="33"/>
          </w:tcPr>
          <w:p w:rsidRPr="00AB62C7" w:rsidR="00A71482" w:rsidRDefault="00A71482" w14:paraId="0E652C3C" w14:textId="77777777">
            <w:pPr>
              <w:jc w:val="center"/>
              <w:rPr>
                <w:rFonts w:ascii="Verdana" w:hAnsi="Verdana" w:cs="Arial"/>
                <w:color w:val="000000"/>
                <w:sz w:val="20"/>
                <w:szCs w:val="20"/>
              </w:rPr>
            </w:pPr>
            <w:r w:rsidRPr="00AB62C7">
              <w:rPr>
                <w:rFonts w:ascii="Verdana" w:hAnsi="Verdana" w:cs="Arial"/>
                <w:color w:val="000000"/>
                <w:sz w:val="20"/>
                <w:szCs w:val="20"/>
              </w:rPr>
              <w:t>Áreas agrosilvopastoriles</w:t>
            </w:r>
          </w:p>
        </w:tc>
        <w:tc>
          <w:tcPr>
            <w:tcW w:w="757" w:type="pct"/>
            <w:shd w:val="clear" w:color="auto" w:fill="FFF2CC" w:themeFill="accent4" w:themeFillTint="33"/>
          </w:tcPr>
          <w:p w:rsidRPr="00AB62C7" w:rsidR="00A71482" w:rsidRDefault="00A71482" w14:paraId="5A5EB85C" w14:textId="77777777">
            <w:pPr>
              <w:jc w:val="center"/>
              <w:rPr>
                <w:rFonts w:ascii="Verdana" w:hAnsi="Verdana" w:cs="Arial"/>
                <w:sz w:val="20"/>
                <w:szCs w:val="20"/>
              </w:rPr>
            </w:pPr>
            <w:r w:rsidRPr="00AB62C7">
              <w:rPr>
                <w:rFonts w:ascii="Verdana" w:hAnsi="Verdana" w:cs="Arial"/>
                <w:sz w:val="20"/>
                <w:szCs w:val="20"/>
              </w:rPr>
              <w:t>No</w:t>
            </w:r>
          </w:p>
        </w:tc>
        <w:tc>
          <w:tcPr>
            <w:tcW w:w="684" w:type="pct"/>
            <w:shd w:val="clear" w:color="auto" w:fill="FFF2CC" w:themeFill="accent4" w:themeFillTint="33"/>
          </w:tcPr>
          <w:p w:rsidRPr="00AB62C7" w:rsidR="00A71482" w:rsidRDefault="00A71482" w14:paraId="7ED394F5" w14:textId="77777777">
            <w:pPr>
              <w:jc w:val="center"/>
              <w:rPr>
                <w:rFonts w:ascii="Verdana" w:hAnsi="Verdana" w:cs="Arial"/>
                <w:sz w:val="20"/>
                <w:szCs w:val="20"/>
              </w:rPr>
            </w:pPr>
            <w:r w:rsidRPr="00AB62C7">
              <w:rPr>
                <w:rFonts w:ascii="Verdana" w:hAnsi="Verdana" w:cs="Arial"/>
                <w:sz w:val="20"/>
                <w:szCs w:val="20"/>
              </w:rPr>
              <w:t>Si, excepto sistemas forestales</w:t>
            </w:r>
          </w:p>
        </w:tc>
        <w:tc>
          <w:tcPr>
            <w:tcW w:w="757" w:type="pct"/>
            <w:shd w:val="clear" w:color="auto" w:fill="FFF2CC" w:themeFill="accent4" w:themeFillTint="33"/>
          </w:tcPr>
          <w:p w:rsidRPr="00AB62C7" w:rsidR="00A71482" w:rsidRDefault="00A71482" w14:paraId="16067EA8" w14:textId="3C16400C">
            <w:pPr>
              <w:jc w:val="center"/>
              <w:rPr>
                <w:rFonts w:ascii="Verdana" w:hAnsi="Verdana" w:cs="Arial"/>
                <w:color w:val="000000"/>
                <w:sz w:val="20"/>
                <w:szCs w:val="20"/>
              </w:rPr>
            </w:pPr>
            <w:r w:rsidRPr="00AB62C7">
              <w:rPr>
                <w:rFonts w:ascii="Verdana" w:hAnsi="Verdana" w:cs="Arial"/>
                <w:color w:val="000000"/>
                <w:sz w:val="20"/>
                <w:szCs w:val="20"/>
              </w:rPr>
              <w:t>6</w:t>
            </w:r>
            <w:r>
              <w:rPr>
                <w:rFonts w:ascii="Verdana" w:hAnsi="Verdana" w:cs="Arial"/>
                <w:color w:val="000000"/>
                <w:sz w:val="20"/>
                <w:szCs w:val="20"/>
              </w:rPr>
              <w:t>7.894,39</w:t>
            </w:r>
          </w:p>
        </w:tc>
      </w:tr>
      <w:tr w:rsidRPr="00AB62C7" w:rsidR="00A71482" w:rsidTr="68D899CB" w14:paraId="2C40F062" w14:textId="77777777">
        <w:tblPrEx>
          <w:jc w:val="left"/>
        </w:tblPrEx>
        <w:trPr>
          <w:trHeight w:val="300"/>
        </w:trPr>
        <w:tc>
          <w:tcPr>
            <w:tcW w:w="152" w:type="pct"/>
            <w:vMerge/>
          </w:tcPr>
          <w:p w:rsidRPr="00AB62C7" w:rsidR="00A71482" w:rsidRDefault="00A71482" w14:paraId="0DBA7D04" w14:textId="77777777">
            <w:pPr>
              <w:rPr>
                <w:rFonts w:ascii="Verdana" w:hAnsi="Verdana" w:cs="Arial"/>
                <w:b/>
                <w:bCs/>
                <w:sz w:val="20"/>
                <w:szCs w:val="20"/>
                <w:highlight w:val="yellow"/>
              </w:rPr>
            </w:pPr>
          </w:p>
        </w:tc>
        <w:tc>
          <w:tcPr>
            <w:tcW w:w="756" w:type="pct"/>
            <w:vMerge/>
          </w:tcPr>
          <w:p w:rsidRPr="00AB62C7" w:rsidR="00A71482" w:rsidRDefault="00A71482" w14:paraId="30165154" w14:textId="7AD9B9D1">
            <w:pPr>
              <w:rPr>
                <w:rFonts w:ascii="Verdana" w:hAnsi="Verdana" w:cs="Arial"/>
                <w:b/>
                <w:bCs/>
                <w:sz w:val="20"/>
                <w:szCs w:val="20"/>
                <w:highlight w:val="yellow"/>
              </w:rPr>
            </w:pPr>
          </w:p>
        </w:tc>
        <w:tc>
          <w:tcPr>
            <w:tcW w:w="833" w:type="pct"/>
          </w:tcPr>
          <w:p w:rsidRPr="00AB62C7" w:rsidR="00A71482" w:rsidRDefault="00A71482" w14:paraId="633ADEDA" w14:textId="77777777">
            <w:pPr>
              <w:jc w:val="center"/>
              <w:rPr>
                <w:rFonts w:ascii="Verdana" w:hAnsi="Verdana" w:cs="Arial"/>
                <w:color w:val="000000"/>
                <w:sz w:val="20"/>
                <w:szCs w:val="20"/>
              </w:rPr>
            </w:pPr>
            <w:r w:rsidRPr="00AB62C7">
              <w:rPr>
                <w:rFonts w:ascii="Verdana" w:hAnsi="Verdana" w:cs="Arial"/>
                <w:color w:val="000000"/>
                <w:sz w:val="20"/>
                <w:szCs w:val="20"/>
              </w:rPr>
              <w:t>Áreas urbanas</w:t>
            </w:r>
          </w:p>
        </w:tc>
        <w:tc>
          <w:tcPr>
            <w:tcW w:w="1061" w:type="pct"/>
          </w:tcPr>
          <w:p w:rsidRPr="00AB62C7" w:rsidR="00A71482" w:rsidRDefault="00A71482" w14:paraId="64843B24" w14:textId="77777777">
            <w:pPr>
              <w:jc w:val="center"/>
              <w:rPr>
                <w:rFonts w:ascii="Verdana" w:hAnsi="Verdana" w:cs="Arial"/>
                <w:color w:val="000000"/>
                <w:sz w:val="20"/>
                <w:szCs w:val="20"/>
              </w:rPr>
            </w:pPr>
            <w:r w:rsidRPr="00AB62C7">
              <w:rPr>
                <w:rFonts w:ascii="Verdana" w:hAnsi="Verdana" w:cs="Arial"/>
                <w:color w:val="000000"/>
                <w:sz w:val="20"/>
                <w:szCs w:val="20"/>
              </w:rPr>
              <w:t>Áreas urbanas municipales y distritales</w:t>
            </w:r>
          </w:p>
        </w:tc>
        <w:tc>
          <w:tcPr>
            <w:tcW w:w="757" w:type="pct"/>
          </w:tcPr>
          <w:p w:rsidRPr="00AB62C7" w:rsidR="00A71482" w:rsidRDefault="00A71482" w14:paraId="3FDDCE23" w14:textId="77777777">
            <w:pPr>
              <w:jc w:val="center"/>
              <w:rPr>
                <w:rFonts w:ascii="Verdana" w:hAnsi="Verdana" w:cs="Arial"/>
                <w:sz w:val="20"/>
                <w:szCs w:val="20"/>
              </w:rPr>
            </w:pPr>
            <w:r w:rsidRPr="00AB62C7">
              <w:rPr>
                <w:rFonts w:ascii="Verdana" w:hAnsi="Verdana" w:cs="Arial"/>
                <w:sz w:val="20"/>
                <w:szCs w:val="20"/>
              </w:rPr>
              <w:t>Si</w:t>
            </w:r>
          </w:p>
        </w:tc>
        <w:tc>
          <w:tcPr>
            <w:tcW w:w="684" w:type="pct"/>
          </w:tcPr>
          <w:p w:rsidRPr="00AB62C7" w:rsidR="00A71482" w:rsidRDefault="00A71482" w14:paraId="3B39EA6F" w14:textId="77777777">
            <w:pPr>
              <w:jc w:val="center"/>
              <w:rPr>
                <w:rFonts w:ascii="Verdana" w:hAnsi="Verdana" w:cs="Arial"/>
                <w:sz w:val="20"/>
                <w:szCs w:val="20"/>
              </w:rPr>
            </w:pPr>
            <w:r w:rsidRPr="00AB62C7">
              <w:rPr>
                <w:rFonts w:ascii="Verdana" w:hAnsi="Verdana" w:cs="Arial"/>
                <w:sz w:val="20"/>
                <w:szCs w:val="20"/>
              </w:rPr>
              <w:t>No</w:t>
            </w:r>
          </w:p>
        </w:tc>
        <w:tc>
          <w:tcPr>
            <w:tcW w:w="757" w:type="pct"/>
          </w:tcPr>
          <w:p w:rsidRPr="00AB62C7" w:rsidR="00A71482" w:rsidRDefault="00A71482" w14:paraId="37E3765F" w14:textId="4857C404">
            <w:pPr>
              <w:jc w:val="center"/>
              <w:rPr>
                <w:rFonts w:ascii="Verdana" w:hAnsi="Verdana" w:cs="Arial"/>
                <w:color w:val="000000"/>
                <w:sz w:val="20"/>
                <w:szCs w:val="20"/>
              </w:rPr>
            </w:pPr>
            <w:r w:rsidRPr="00AB62C7">
              <w:rPr>
                <w:rFonts w:ascii="Verdana" w:hAnsi="Verdana" w:cs="Arial"/>
                <w:color w:val="000000"/>
                <w:sz w:val="20"/>
                <w:szCs w:val="20"/>
              </w:rPr>
              <w:t>771,</w:t>
            </w:r>
            <w:r>
              <w:rPr>
                <w:rFonts w:ascii="Verdana" w:hAnsi="Verdana" w:cs="Arial"/>
                <w:color w:val="000000"/>
                <w:sz w:val="20"/>
                <w:szCs w:val="20"/>
              </w:rPr>
              <w:t>37</w:t>
            </w:r>
          </w:p>
        </w:tc>
      </w:tr>
      <w:tr w:rsidRPr="00AB62C7" w:rsidR="00A71482" w:rsidTr="68D899CB" w14:paraId="136D31DE" w14:textId="77777777">
        <w:tblPrEx>
          <w:jc w:val="left"/>
        </w:tblPrEx>
        <w:trPr>
          <w:trHeight w:val="179"/>
        </w:trPr>
        <w:tc>
          <w:tcPr>
            <w:tcW w:w="152" w:type="pct"/>
            <w:shd w:val="clear" w:color="auto" w:fill="C45911" w:themeFill="accent2" w:themeFillShade="BF"/>
          </w:tcPr>
          <w:p w:rsidRPr="00AB62C7" w:rsidR="00A71482" w:rsidRDefault="00A71482" w14:paraId="22892B8C" w14:textId="77777777">
            <w:pPr>
              <w:rPr>
                <w:rFonts w:ascii="Verdana" w:hAnsi="Verdana" w:cs="Arial"/>
                <w:sz w:val="8"/>
                <w:szCs w:val="8"/>
              </w:rPr>
            </w:pPr>
          </w:p>
        </w:tc>
        <w:tc>
          <w:tcPr>
            <w:tcW w:w="756" w:type="pct"/>
            <w:shd w:val="clear" w:color="auto" w:fill="C45911" w:themeFill="accent2" w:themeFillShade="BF"/>
            <w:vAlign w:val="center"/>
          </w:tcPr>
          <w:p w:rsidRPr="00AB62C7" w:rsidR="00A71482" w:rsidRDefault="00A71482" w14:paraId="52529938" w14:textId="465AC01E">
            <w:pPr>
              <w:rPr>
                <w:rFonts w:ascii="Verdana" w:hAnsi="Verdana" w:cs="Arial"/>
                <w:sz w:val="8"/>
                <w:szCs w:val="8"/>
              </w:rPr>
            </w:pPr>
          </w:p>
        </w:tc>
        <w:tc>
          <w:tcPr>
            <w:tcW w:w="833" w:type="pct"/>
            <w:shd w:val="clear" w:color="auto" w:fill="C45911" w:themeFill="accent2" w:themeFillShade="BF"/>
            <w:vAlign w:val="center"/>
          </w:tcPr>
          <w:p w:rsidRPr="00AB62C7" w:rsidR="00A71482" w:rsidRDefault="00A71482" w14:paraId="45CCED55" w14:textId="77777777">
            <w:pPr>
              <w:jc w:val="center"/>
              <w:rPr>
                <w:rFonts w:ascii="Verdana" w:hAnsi="Verdana" w:cs="Arial"/>
                <w:color w:val="000000"/>
                <w:sz w:val="8"/>
                <w:szCs w:val="8"/>
              </w:rPr>
            </w:pPr>
          </w:p>
        </w:tc>
        <w:tc>
          <w:tcPr>
            <w:tcW w:w="1061" w:type="pct"/>
            <w:shd w:val="clear" w:color="auto" w:fill="C45911" w:themeFill="accent2" w:themeFillShade="BF"/>
          </w:tcPr>
          <w:p w:rsidRPr="00AB62C7" w:rsidR="00A71482" w:rsidRDefault="00A71482" w14:paraId="61B9B69C" w14:textId="77777777">
            <w:pPr>
              <w:jc w:val="center"/>
              <w:rPr>
                <w:rFonts w:ascii="Verdana" w:hAnsi="Verdana" w:cs="Arial"/>
                <w:color w:val="000000"/>
                <w:sz w:val="8"/>
                <w:szCs w:val="8"/>
              </w:rPr>
            </w:pPr>
          </w:p>
        </w:tc>
        <w:tc>
          <w:tcPr>
            <w:tcW w:w="757" w:type="pct"/>
            <w:shd w:val="clear" w:color="auto" w:fill="C45911" w:themeFill="accent2" w:themeFillShade="BF"/>
          </w:tcPr>
          <w:p w:rsidRPr="00AB62C7" w:rsidR="00A71482" w:rsidRDefault="00A71482" w14:paraId="2C9F6B9E" w14:textId="77777777">
            <w:pPr>
              <w:jc w:val="center"/>
              <w:rPr>
                <w:rFonts w:ascii="Verdana" w:hAnsi="Verdana" w:cs="Arial"/>
                <w:sz w:val="8"/>
                <w:szCs w:val="8"/>
              </w:rPr>
            </w:pPr>
          </w:p>
        </w:tc>
        <w:tc>
          <w:tcPr>
            <w:tcW w:w="684" w:type="pct"/>
            <w:shd w:val="clear" w:color="auto" w:fill="C45911" w:themeFill="accent2" w:themeFillShade="BF"/>
          </w:tcPr>
          <w:p w:rsidRPr="00AB62C7" w:rsidR="00A71482" w:rsidRDefault="00A71482" w14:paraId="7AF06A48" w14:textId="77777777">
            <w:pPr>
              <w:jc w:val="center"/>
              <w:rPr>
                <w:rFonts w:ascii="Verdana" w:hAnsi="Verdana" w:cs="Arial"/>
                <w:sz w:val="8"/>
                <w:szCs w:val="8"/>
              </w:rPr>
            </w:pPr>
          </w:p>
        </w:tc>
        <w:tc>
          <w:tcPr>
            <w:tcW w:w="757" w:type="pct"/>
            <w:shd w:val="clear" w:color="auto" w:fill="C45911" w:themeFill="accent2" w:themeFillShade="BF"/>
            <w:vAlign w:val="center"/>
          </w:tcPr>
          <w:p w:rsidRPr="00AB62C7" w:rsidR="00A71482" w:rsidRDefault="00A71482" w14:paraId="742A3CD8" w14:textId="77777777">
            <w:pPr>
              <w:jc w:val="center"/>
              <w:rPr>
                <w:rFonts w:ascii="Verdana" w:hAnsi="Verdana" w:cs="Arial"/>
                <w:color w:val="000000"/>
                <w:sz w:val="8"/>
                <w:szCs w:val="8"/>
              </w:rPr>
            </w:pPr>
          </w:p>
        </w:tc>
      </w:tr>
      <w:tr w:rsidRPr="00AB62C7" w:rsidR="00AC05E6" w:rsidTr="68D899CB" w14:paraId="0D66E3E4" w14:textId="77777777">
        <w:tblPrEx>
          <w:jc w:val="left"/>
        </w:tblPrEx>
        <w:trPr>
          <w:trHeight w:val="300"/>
        </w:trPr>
        <w:tc>
          <w:tcPr>
            <w:tcW w:w="152" w:type="pct"/>
            <w:vMerge w:val="restart"/>
          </w:tcPr>
          <w:p w:rsidRPr="00AB62C7" w:rsidR="00AC05E6" w:rsidP="003A567F" w:rsidRDefault="00B80E77" w14:paraId="24435A51" w14:textId="0BEE2F01">
            <w:pPr>
              <w:jc w:val="center"/>
              <w:rPr>
                <w:rFonts w:ascii="Verdana" w:hAnsi="Verdana" w:cs="Arial"/>
                <w:sz w:val="20"/>
                <w:szCs w:val="20"/>
              </w:rPr>
            </w:pPr>
            <w:r>
              <w:rPr>
                <w:rFonts w:ascii="Verdana" w:hAnsi="Verdana" w:cs="Arial"/>
                <w:sz w:val="20"/>
                <w:szCs w:val="20"/>
              </w:rPr>
              <w:t>2</w:t>
            </w:r>
          </w:p>
        </w:tc>
        <w:tc>
          <w:tcPr>
            <w:tcW w:w="756" w:type="pct"/>
            <w:vMerge w:val="restart"/>
            <w:vAlign w:val="center"/>
          </w:tcPr>
          <w:p w:rsidRPr="00B80E77" w:rsidR="00AC05E6" w:rsidP="003A567F" w:rsidRDefault="00AC05E6" w14:paraId="46ECAA2B" w14:textId="6F60378D">
            <w:pPr>
              <w:jc w:val="center"/>
              <w:rPr>
                <w:rFonts w:ascii="Verdana" w:hAnsi="Verdana" w:cs="Arial"/>
                <w:sz w:val="20"/>
                <w:szCs w:val="20"/>
                <w:highlight w:val="yellow"/>
              </w:rPr>
            </w:pPr>
            <w:r w:rsidRPr="00C23D48">
              <w:rPr>
                <w:rFonts w:ascii="Verdana" w:hAnsi="Verdana" w:cs="Arial"/>
                <w:sz w:val="20"/>
                <w:szCs w:val="20"/>
              </w:rPr>
              <w:t xml:space="preserve">POMCA </w:t>
            </w:r>
            <w:r w:rsidRPr="00C23D48" w:rsidR="00B80E77">
              <w:rPr>
                <w:rFonts w:ascii="Verdana" w:hAnsi="Verdana" w:cs="Arial"/>
                <w:sz w:val="20"/>
                <w:szCs w:val="20"/>
              </w:rPr>
              <w:t>Medio y Bajo Río Sinú</w:t>
            </w:r>
          </w:p>
        </w:tc>
        <w:tc>
          <w:tcPr>
            <w:tcW w:w="833" w:type="pct"/>
          </w:tcPr>
          <w:p w:rsidRPr="00C23D48" w:rsidR="00AC05E6" w:rsidP="003A567F" w:rsidRDefault="00AC05E6" w14:paraId="00491E2C" w14:textId="77777777">
            <w:pPr>
              <w:jc w:val="center"/>
              <w:rPr>
                <w:rFonts w:ascii="Verdana" w:hAnsi="Verdana" w:cs="Arial"/>
                <w:color w:val="000000"/>
                <w:sz w:val="20"/>
                <w:szCs w:val="20"/>
              </w:rPr>
            </w:pPr>
            <w:r w:rsidRPr="00C23D48">
              <w:rPr>
                <w:rFonts w:ascii="Verdana" w:hAnsi="Verdana" w:cs="Arial"/>
                <w:color w:val="000000"/>
                <w:sz w:val="20"/>
                <w:szCs w:val="20"/>
              </w:rPr>
              <w:t>Áreas Protegidas</w:t>
            </w:r>
          </w:p>
        </w:tc>
        <w:tc>
          <w:tcPr>
            <w:tcW w:w="1061" w:type="pct"/>
          </w:tcPr>
          <w:p w:rsidRPr="00C23D48" w:rsidR="00AC05E6" w:rsidP="003A567F" w:rsidRDefault="00AC05E6" w14:paraId="10173CB4" w14:textId="77777777">
            <w:pPr>
              <w:jc w:val="center"/>
              <w:rPr>
                <w:rFonts w:ascii="Verdana" w:hAnsi="Verdana" w:cs="Arial"/>
                <w:color w:val="000000"/>
                <w:sz w:val="20"/>
                <w:szCs w:val="20"/>
              </w:rPr>
            </w:pPr>
            <w:r w:rsidRPr="00C23D48">
              <w:rPr>
                <w:rFonts w:ascii="Verdana" w:hAnsi="Verdana" w:cs="Arial"/>
                <w:color w:val="000000"/>
                <w:sz w:val="20"/>
                <w:szCs w:val="20"/>
              </w:rPr>
              <w:t>Áreas SINAP</w:t>
            </w:r>
          </w:p>
        </w:tc>
        <w:tc>
          <w:tcPr>
            <w:tcW w:w="757" w:type="pct"/>
          </w:tcPr>
          <w:p w:rsidRPr="00C23D48" w:rsidR="00AC05E6" w:rsidP="003A567F" w:rsidRDefault="00AC05E6" w14:paraId="66807A24" w14:textId="77777777">
            <w:pPr>
              <w:jc w:val="center"/>
              <w:rPr>
                <w:rFonts w:ascii="Verdana" w:hAnsi="Verdana" w:cs="Arial"/>
                <w:sz w:val="20"/>
                <w:szCs w:val="20"/>
              </w:rPr>
            </w:pPr>
            <w:r w:rsidRPr="00C23D48">
              <w:rPr>
                <w:rFonts w:ascii="Verdana" w:hAnsi="Verdana" w:cs="Arial"/>
                <w:sz w:val="20"/>
                <w:szCs w:val="20"/>
              </w:rPr>
              <w:t>Depende de los PM</w:t>
            </w:r>
          </w:p>
        </w:tc>
        <w:tc>
          <w:tcPr>
            <w:tcW w:w="684" w:type="pct"/>
          </w:tcPr>
          <w:p w:rsidRPr="00C23D48" w:rsidR="00AC05E6" w:rsidP="003A567F" w:rsidRDefault="00AC05E6" w14:paraId="69DA9A7D" w14:textId="77777777">
            <w:pPr>
              <w:jc w:val="center"/>
              <w:rPr>
                <w:rFonts w:ascii="Verdana" w:hAnsi="Verdana" w:cs="Arial"/>
                <w:sz w:val="20"/>
                <w:szCs w:val="20"/>
              </w:rPr>
            </w:pPr>
            <w:r w:rsidRPr="00C23D48">
              <w:rPr>
                <w:rFonts w:ascii="Verdana" w:hAnsi="Verdana" w:cs="Arial"/>
                <w:sz w:val="20"/>
                <w:szCs w:val="20"/>
              </w:rPr>
              <w:t>Depende de los PM</w:t>
            </w:r>
          </w:p>
        </w:tc>
        <w:tc>
          <w:tcPr>
            <w:tcW w:w="757" w:type="pct"/>
          </w:tcPr>
          <w:p w:rsidRPr="00C23D48" w:rsidR="00AC05E6" w:rsidP="003A567F" w:rsidRDefault="00B80E77" w14:paraId="0265908B" w14:textId="644ADBEE">
            <w:pPr>
              <w:jc w:val="center"/>
              <w:rPr>
                <w:rFonts w:ascii="Verdana" w:hAnsi="Verdana" w:cs="Arial"/>
                <w:color w:val="000000"/>
                <w:sz w:val="20"/>
                <w:szCs w:val="20"/>
              </w:rPr>
            </w:pPr>
            <w:r w:rsidRPr="00C23D48">
              <w:rPr>
                <w:rFonts w:ascii="Verdana" w:hAnsi="Verdana" w:cs="Arial"/>
                <w:color w:val="000000"/>
                <w:sz w:val="20"/>
                <w:szCs w:val="20"/>
              </w:rPr>
              <w:t>101.2</w:t>
            </w:r>
            <w:r w:rsidRPr="00C23D48" w:rsidR="00C23D48">
              <w:rPr>
                <w:rFonts w:ascii="Verdana" w:hAnsi="Verdana" w:cs="Arial"/>
                <w:color w:val="000000"/>
                <w:sz w:val="20"/>
                <w:szCs w:val="20"/>
              </w:rPr>
              <w:t>22,97</w:t>
            </w:r>
          </w:p>
        </w:tc>
      </w:tr>
      <w:tr w:rsidRPr="00AB62C7" w:rsidR="00AC05E6" w:rsidTr="68D899CB" w14:paraId="1A18D94C" w14:textId="77777777">
        <w:tblPrEx>
          <w:jc w:val="left"/>
        </w:tblPrEx>
        <w:trPr>
          <w:trHeight w:val="300"/>
        </w:trPr>
        <w:tc>
          <w:tcPr>
            <w:tcW w:w="152" w:type="pct"/>
            <w:vMerge/>
          </w:tcPr>
          <w:p w:rsidRPr="00AB62C7" w:rsidR="00AC05E6" w:rsidP="003A567F" w:rsidRDefault="00AC05E6" w14:paraId="3F414892" w14:textId="77777777">
            <w:pPr>
              <w:rPr>
                <w:rFonts w:ascii="Verdana" w:hAnsi="Verdana" w:cs="Arial"/>
                <w:b/>
                <w:bCs/>
                <w:sz w:val="20"/>
                <w:szCs w:val="20"/>
                <w:highlight w:val="yellow"/>
              </w:rPr>
            </w:pPr>
          </w:p>
        </w:tc>
        <w:tc>
          <w:tcPr>
            <w:tcW w:w="756" w:type="pct"/>
            <w:vMerge/>
          </w:tcPr>
          <w:p w:rsidRPr="00B80E77" w:rsidR="00AC05E6" w:rsidP="003A567F" w:rsidRDefault="00AC05E6" w14:paraId="4689CFFF" w14:textId="77777777">
            <w:pPr>
              <w:rPr>
                <w:rFonts w:ascii="Verdana" w:hAnsi="Verdana" w:cs="Arial"/>
                <w:b/>
                <w:bCs/>
                <w:sz w:val="20"/>
                <w:szCs w:val="20"/>
                <w:highlight w:val="yellow"/>
              </w:rPr>
            </w:pPr>
          </w:p>
        </w:tc>
        <w:tc>
          <w:tcPr>
            <w:tcW w:w="833" w:type="pct"/>
            <w:vMerge w:val="restart"/>
            <w:vAlign w:val="center"/>
          </w:tcPr>
          <w:p w:rsidRPr="00822A7E" w:rsidR="00AC05E6" w:rsidP="003A567F" w:rsidRDefault="00AC05E6" w14:paraId="2FFD4400" w14:textId="77777777">
            <w:pPr>
              <w:jc w:val="center"/>
              <w:rPr>
                <w:rFonts w:ascii="Verdana" w:hAnsi="Verdana" w:cs="Arial"/>
                <w:color w:val="000000"/>
                <w:sz w:val="20"/>
                <w:szCs w:val="20"/>
              </w:rPr>
            </w:pPr>
            <w:r w:rsidRPr="00822A7E">
              <w:rPr>
                <w:rFonts w:ascii="Verdana" w:hAnsi="Verdana" w:cs="Arial"/>
                <w:color w:val="000000"/>
                <w:sz w:val="20"/>
                <w:szCs w:val="20"/>
              </w:rPr>
              <w:t>Áreas de protección</w:t>
            </w:r>
          </w:p>
        </w:tc>
        <w:tc>
          <w:tcPr>
            <w:tcW w:w="1061" w:type="pct"/>
          </w:tcPr>
          <w:p w:rsidRPr="00822A7E" w:rsidR="00AC05E6" w:rsidP="003A567F" w:rsidRDefault="00AC05E6" w14:paraId="22269017" w14:textId="77777777">
            <w:pPr>
              <w:jc w:val="center"/>
              <w:rPr>
                <w:rFonts w:ascii="Verdana" w:hAnsi="Verdana" w:cs="Arial"/>
                <w:color w:val="000000"/>
                <w:sz w:val="20"/>
                <w:szCs w:val="20"/>
              </w:rPr>
            </w:pPr>
            <w:r w:rsidRPr="00822A7E">
              <w:rPr>
                <w:rFonts w:ascii="Verdana" w:hAnsi="Verdana" w:cs="Arial"/>
                <w:color w:val="000000"/>
                <w:sz w:val="20"/>
                <w:szCs w:val="20"/>
              </w:rPr>
              <w:t>Áreas complementarias de conservación</w:t>
            </w:r>
          </w:p>
        </w:tc>
        <w:tc>
          <w:tcPr>
            <w:tcW w:w="757" w:type="pct"/>
          </w:tcPr>
          <w:p w:rsidRPr="00822A7E" w:rsidR="00AC05E6" w:rsidP="003A567F" w:rsidRDefault="00AC05E6" w14:paraId="3C727EE6" w14:textId="77777777">
            <w:pPr>
              <w:jc w:val="center"/>
              <w:rPr>
                <w:rFonts w:ascii="Verdana" w:hAnsi="Verdana" w:cs="Arial"/>
                <w:sz w:val="20"/>
                <w:szCs w:val="20"/>
              </w:rPr>
            </w:pPr>
            <w:r w:rsidRPr="68D899CB">
              <w:rPr>
                <w:rFonts w:ascii="Verdana" w:hAnsi="Verdana" w:cs="Arial"/>
                <w:sz w:val="20"/>
                <w:szCs w:val="20"/>
              </w:rPr>
              <w:t>No</w:t>
            </w:r>
          </w:p>
        </w:tc>
        <w:tc>
          <w:tcPr>
            <w:tcW w:w="684" w:type="pct"/>
          </w:tcPr>
          <w:p w:rsidRPr="00822A7E" w:rsidR="00AC05E6" w:rsidP="003A567F" w:rsidRDefault="00AC05E6" w14:paraId="0F7B0E68" w14:textId="77777777">
            <w:pPr>
              <w:jc w:val="center"/>
              <w:rPr>
                <w:rFonts w:ascii="Verdana" w:hAnsi="Verdana" w:cs="Arial"/>
                <w:sz w:val="20"/>
                <w:szCs w:val="20"/>
              </w:rPr>
            </w:pPr>
            <w:r w:rsidRPr="68D899CB">
              <w:rPr>
                <w:rFonts w:ascii="Verdana" w:hAnsi="Verdana" w:cs="Arial"/>
                <w:sz w:val="20"/>
                <w:szCs w:val="20"/>
              </w:rPr>
              <w:t>No</w:t>
            </w:r>
          </w:p>
        </w:tc>
        <w:tc>
          <w:tcPr>
            <w:tcW w:w="757" w:type="pct"/>
          </w:tcPr>
          <w:p w:rsidRPr="00B80E77" w:rsidR="00AC05E6" w:rsidP="003A567F" w:rsidRDefault="00822A7E" w14:paraId="7EE45EE1" w14:textId="6F58F91D">
            <w:pPr>
              <w:jc w:val="center"/>
              <w:rPr>
                <w:rFonts w:ascii="Verdana" w:hAnsi="Verdana" w:cs="Arial"/>
                <w:color w:val="000000"/>
                <w:sz w:val="20"/>
                <w:szCs w:val="20"/>
                <w:highlight w:val="yellow"/>
              </w:rPr>
            </w:pPr>
            <w:r>
              <w:rPr>
                <w:rFonts w:ascii="Verdana" w:hAnsi="Verdana" w:cs="Arial"/>
                <w:color w:val="000000"/>
                <w:sz w:val="20"/>
                <w:szCs w:val="20"/>
              </w:rPr>
              <w:t>101.322,29</w:t>
            </w:r>
          </w:p>
        </w:tc>
      </w:tr>
      <w:tr w:rsidRPr="00AB62C7" w:rsidR="00AC05E6" w:rsidTr="68D899CB" w14:paraId="0F4AB674" w14:textId="77777777">
        <w:tblPrEx>
          <w:jc w:val="left"/>
        </w:tblPrEx>
        <w:trPr>
          <w:trHeight w:val="300"/>
        </w:trPr>
        <w:tc>
          <w:tcPr>
            <w:tcW w:w="152" w:type="pct"/>
            <w:vMerge/>
          </w:tcPr>
          <w:p w:rsidRPr="00AB62C7" w:rsidR="00AC05E6" w:rsidP="003A567F" w:rsidRDefault="00AC05E6" w14:paraId="46550051" w14:textId="77777777">
            <w:pPr>
              <w:rPr>
                <w:rFonts w:ascii="Verdana" w:hAnsi="Verdana" w:cs="Arial"/>
                <w:b/>
                <w:bCs/>
                <w:sz w:val="20"/>
                <w:szCs w:val="20"/>
                <w:highlight w:val="yellow"/>
              </w:rPr>
            </w:pPr>
          </w:p>
        </w:tc>
        <w:tc>
          <w:tcPr>
            <w:tcW w:w="756" w:type="pct"/>
            <w:vMerge/>
          </w:tcPr>
          <w:p w:rsidRPr="00B80E77" w:rsidR="00AC05E6" w:rsidP="003A567F" w:rsidRDefault="00AC05E6" w14:paraId="45F9F6BF" w14:textId="77777777">
            <w:pPr>
              <w:rPr>
                <w:rFonts w:ascii="Verdana" w:hAnsi="Verdana" w:cs="Arial"/>
                <w:b/>
                <w:bCs/>
                <w:sz w:val="20"/>
                <w:szCs w:val="20"/>
                <w:highlight w:val="yellow"/>
              </w:rPr>
            </w:pPr>
          </w:p>
        </w:tc>
        <w:tc>
          <w:tcPr>
            <w:tcW w:w="833" w:type="pct"/>
            <w:vMerge/>
          </w:tcPr>
          <w:p w:rsidRPr="00822A7E" w:rsidR="00AC05E6" w:rsidP="003A567F" w:rsidRDefault="00AC05E6" w14:paraId="217BD6A1" w14:textId="77777777">
            <w:pPr>
              <w:jc w:val="center"/>
              <w:rPr>
                <w:rFonts w:ascii="Verdana" w:hAnsi="Verdana" w:cs="Arial"/>
                <w:color w:val="000000"/>
                <w:sz w:val="20"/>
                <w:szCs w:val="20"/>
              </w:rPr>
            </w:pPr>
          </w:p>
        </w:tc>
        <w:tc>
          <w:tcPr>
            <w:tcW w:w="1061" w:type="pct"/>
          </w:tcPr>
          <w:p w:rsidRPr="00822A7E" w:rsidR="00AC05E6" w:rsidP="003A567F" w:rsidRDefault="00AC05E6" w14:paraId="26E59EC7" w14:textId="77777777">
            <w:pPr>
              <w:jc w:val="center"/>
              <w:rPr>
                <w:rFonts w:ascii="Verdana" w:hAnsi="Verdana" w:cs="Arial"/>
                <w:color w:val="000000"/>
                <w:sz w:val="20"/>
                <w:szCs w:val="20"/>
              </w:rPr>
            </w:pPr>
            <w:r w:rsidRPr="00822A7E">
              <w:rPr>
                <w:rFonts w:ascii="Verdana" w:hAnsi="Verdana" w:cs="Arial"/>
                <w:color w:val="000000"/>
                <w:sz w:val="20"/>
                <w:szCs w:val="20"/>
              </w:rPr>
              <w:t>Áreas de importancia ambiental</w:t>
            </w:r>
          </w:p>
        </w:tc>
        <w:tc>
          <w:tcPr>
            <w:tcW w:w="757" w:type="pct"/>
          </w:tcPr>
          <w:p w:rsidRPr="00822A7E" w:rsidR="00AC05E6" w:rsidP="003A567F" w:rsidRDefault="00AC05E6" w14:paraId="52090C49" w14:textId="77777777">
            <w:pPr>
              <w:jc w:val="center"/>
              <w:rPr>
                <w:rFonts w:ascii="Verdana" w:hAnsi="Verdana" w:cs="Arial"/>
                <w:sz w:val="20"/>
                <w:szCs w:val="20"/>
              </w:rPr>
            </w:pPr>
            <w:r w:rsidRPr="00822A7E">
              <w:rPr>
                <w:rFonts w:ascii="Verdana" w:hAnsi="Verdana" w:cs="Arial"/>
                <w:sz w:val="20"/>
                <w:szCs w:val="20"/>
              </w:rPr>
              <w:t>Si</w:t>
            </w:r>
          </w:p>
        </w:tc>
        <w:tc>
          <w:tcPr>
            <w:tcW w:w="684" w:type="pct"/>
          </w:tcPr>
          <w:p w:rsidRPr="00822A7E" w:rsidR="00AC05E6" w:rsidP="003A567F" w:rsidRDefault="00AC05E6" w14:paraId="40293E1C" w14:textId="77777777">
            <w:pPr>
              <w:jc w:val="center"/>
              <w:rPr>
                <w:rFonts w:ascii="Verdana" w:hAnsi="Verdana" w:cs="Arial"/>
                <w:sz w:val="20"/>
                <w:szCs w:val="20"/>
              </w:rPr>
            </w:pPr>
            <w:r w:rsidRPr="00822A7E">
              <w:rPr>
                <w:rFonts w:ascii="Verdana" w:hAnsi="Verdana" w:cs="Arial"/>
                <w:sz w:val="20"/>
                <w:szCs w:val="20"/>
              </w:rPr>
              <w:t>No (en caso de humedales con PM, lo que indique el PM)</w:t>
            </w:r>
          </w:p>
        </w:tc>
        <w:tc>
          <w:tcPr>
            <w:tcW w:w="757" w:type="pct"/>
          </w:tcPr>
          <w:p w:rsidRPr="00822A7E" w:rsidR="00AC05E6" w:rsidP="003A567F" w:rsidRDefault="00B80E77" w14:paraId="0940A01A" w14:textId="2670540F">
            <w:pPr>
              <w:jc w:val="center"/>
              <w:rPr>
                <w:rFonts w:ascii="Verdana" w:hAnsi="Verdana" w:cs="Arial"/>
                <w:color w:val="000000"/>
                <w:sz w:val="20"/>
                <w:szCs w:val="20"/>
              </w:rPr>
            </w:pPr>
            <w:r w:rsidRPr="00822A7E">
              <w:rPr>
                <w:rFonts w:ascii="Verdana" w:hAnsi="Verdana" w:cs="Arial"/>
                <w:color w:val="000000"/>
                <w:sz w:val="20"/>
                <w:szCs w:val="20"/>
              </w:rPr>
              <w:t>219.</w:t>
            </w:r>
            <w:r w:rsidRPr="00822A7E" w:rsidR="00822A7E">
              <w:rPr>
                <w:rFonts w:ascii="Verdana" w:hAnsi="Verdana" w:cs="Arial"/>
                <w:color w:val="000000"/>
                <w:sz w:val="20"/>
                <w:szCs w:val="20"/>
              </w:rPr>
              <w:t>328,76</w:t>
            </w:r>
          </w:p>
        </w:tc>
      </w:tr>
      <w:tr w:rsidRPr="00AB62C7" w:rsidR="00B80E77" w:rsidTr="68D899CB" w14:paraId="06C3E23A" w14:textId="77777777">
        <w:tblPrEx>
          <w:jc w:val="left"/>
        </w:tblPrEx>
        <w:trPr>
          <w:trHeight w:val="300"/>
        </w:trPr>
        <w:tc>
          <w:tcPr>
            <w:tcW w:w="152" w:type="pct"/>
            <w:vMerge/>
          </w:tcPr>
          <w:p w:rsidRPr="00AB62C7" w:rsidR="00B80E77" w:rsidP="003A567F" w:rsidRDefault="00B80E77" w14:paraId="0C5F0F80" w14:textId="77777777">
            <w:pPr>
              <w:rPr>
                <w:rFonts w:ascii="Verdana" w:hAnsi="Verdana" w:cs="Arial"/>
                <w:b/>
                <w:bCs/>
                <w:sz w:val="20"/>
                <w:szCs w:val="20"/>
                <w:highlight w:val="yellow"/>
              </w:rPr>
            </w:pPr>
          </w:p>
        </w:tc>
        <w:tc>
          <w:tcPr>
            <w:tcW w:w="756" w:type="pct"/>
            <w:vMerge/>
          </w:tcPr>
          <w:p w:rsidRPr="00B80E77" w:rsidR="00B80E77" w:rsidP="003A567F" w:rsidRDefault="00B80E77" w14:paraId="35E26B15" w14:textId="77777777">
            <w:pPr>
              <w:rPr>
                <w:rFonts w:ascii="Verdana" w:hAnsi="Verdana" w:cs="Arial"/>
                <w:b/>
                <w:bCs/>
                <w:sz w:val="20"/>
                <w:szCs w:val="20"/>
                <w:highlight w:val="yellow"/>
              </w:rPr>
            </w:pPr>
          </w:p>
        </w:tc>
        <w:tc>
          <w:tcPr>
            <w:tcW w:w="833" w:type="pct"/>
            <w:vMerge/>
          </w:tcPr>
          <w:p w:rsidRPr="00822A7E" w:rsidR="00B80E77" w:rsidP="003A567F" w:rsidRDefault="00B80E77" w14:paraId="4A32C657" w14:textId="77777777">
            <w:pPr>
              <w:jc w:val="center"/>
              <w:rPr>
                <w:rFonts w:ascii="Verdana" w:hAnsi="Verdana" w:cs="Arial"/>
                <w:color w:val="000000"/>
                <w:sz w:val="20"/>
                <w:szCs w:val="20"/>
              </w:rPr>
            </w:pPr>
          </w:p>
        </w:tc>
        <w:tc>
          <w:tcPr>
            <w:tcW w:w="1061" w:type="pct"/>
          </w:tcPr>
          <w:p w:rsidRPr="00822A7E" w:rsidR="00B80E77" w:rsidP="003A567F" w:rsidRDefault="00B80E77" w14:paraId="18EFDCE9" w14:textId="3E9CE2FE">
            <w:pPr>
              <w:jc w:val="center"/>
              <w:rPr>
                <w:rFonts w:ascii="Verdana" w:hAnsi="Verdana" w:cs="Arial"/>
                <w:color w:val="000000"/>
                <w:sz w:val="20"/>
                <w:szCs w:val="20"/>
              </w:rPr>
            </w:pPr>
            <w:r w:rsidRPr="00822A7E">
              <w:rPr>
                <w:rFonts w:ascii="Verdana" w:hAnsi="Verdana" w:cs="Arial"/>
                <w:color w:val="000000"/>
                <w:sz w:val="20"/>
                <w:szCs w:val="20"/>
              </w:rPr>
              <w:t>Áreas con reglamentación especial</w:t>
            </w:r>
          </w:p>
        </w:tc>
        <w:tc>
          <w:tcPr>
            <w:tcW w:w="757" w:type="pct"/>
          </w:tcPr>
          <w:p w:rsidRPr="00822A7E" w:rsidR="00B80E77" w:rsidP="003A567F" w:rsidRDefault="00B80E77" w14:paraId="44FAA04D" w14:textId="629387B0">
            <w:pPr>
              <w:jc w:val="center"/>
              <w:rPr>
                <w:rFonts w:ascii="Verdana" w:hAnsi="Verdana" w:cs="Arial"/>
                <w:sz w:val="20"/>
                <w:szCs w:val="20"/>
              </w:rPr>
            </w:pPr>
            <w:r w:rsidRPr="00822A7E">
              <w:rPr>
                <w:rFonts w:ascii="Verdana" w:hAnsi="Verdana" w:cs="Arial"/>
                <w:sz w:val="20"/>
                <w:szCs w:val="20"/>
              </w:rPr>
              <w:t>No es competencia de CVS</w:t>
            </w:r>
          </w:p>
        </w:tc>
        <w:tc>
          <w:tcPr>
            <w:tcW w:w="684" w:type="pct"/>
          </w:tcPr>
          <w:p w:rsidRPr="00822A7E" w:rsidR="00B80E77" w:rsidP="003A567F" w:rsidRDefault="16244BD3" w14:paraId="5DE472A7" w14:textId="67FC501E">
            <w:pPr>
              <w:jc w:val="center"/>
              <w:rPr>
                <w:rFonts w:ascii="Verdana" w:hAnsi="Verdana" w:cs="Arial"/>
                <w:sz w:val="20"/>
                <w:szCs w:val="20"/>
              </w:rPr>
            </w:pPr>
            <w:r w:rsidRPr="68D899CB">
              <w:rPr>
                <w:rFonts w:ascii="Verdana" w:hAnsi="Verdana" w:cs="Arial"/>
                <w:sz w:val="20"/>
                <w:szCs w:val="20"/>
              </w:rPr>
              <w:t>No es competencia de CVS</w:t>
            </w:r>
          </w:p>
        </w:tc>
        <w:tc>
          <w:tcPr>
            <w:tcW w:w="757" w:type="pct"/>
          </w:tcPr>
          <w:p w:rsidR="00B80E77" w:rsidP="003A567F" w:rsidRDefault="00B80E77" w14:paraId="2B0D2CBF" w14:textId="77777777">
            <w:pPr>
              <w:jc w:val="center"/>
              <w:rPr>
                <w:rFonts w:ascii="Verdana" w:hAnsi="Verdana" w:cs="Arial"/>
                <w:color w:val="000000"/>
                <w:sz w:val="20"/>
                <w:szCs w:val="20"/>
              </w:rPr>
            </w:pPr>
          </w:p>
          <w:p w:rsidRPr="00B80E77" w:rsidR="00B80E77" w:rsidP="003A567F" w:rsidRDefault="00B80E77" w14:paraId="200F51DA" w14:textId="2A090724">
            <w:pPr>
              <w:jc w:val="center"/>
              <w:rPr>
                <w:rFonts w:ascii="Verdana" w:hAnsi="Verdana" w:cs="Arial"/>
                <w:color w:val="000000"/>
                <w:sz w:val="20"/>
                <w:szCs w:val="20"/>
                <w:highlight w:val="yellow"/>
              </w:rPr>
            </w:pPr>
            <w:r w:rsidRPr="00B80E77">
              <w:rPr>
                <w:rFonts w:ascii="Verdana" w:hAnsi="Verdana" w:cs="Arial"/>
                <w:color w:val="000000"/>
                <w:sz w:val="20"/>
                <w:szCs w:val="20"/>
              </w:rPr>
              <w:t>5</w:t>
            </w:r>
            <w:r>
              <w:rPr>
                <w:rFonts w:ascii="Verdana" w:hAnsi="Verdana" w:cs="Arial"/>
                <w:color w:val="000000"/>
                <w:sz w:val="20"/>
                <w:szCs w:val="20"/>
              </w:rPr>
              <w:t>.</w:t>
            </w:r>
            <w:r w:rsidR="00822A7E">
              <w:rPr>
                <w:rFonts w:ascii="Verdana" w:hAnsi="Verdana" w:cs="Arial"/>
                <w:color w:val="000000"/>
                <w:sz w:val="20"/>
                <w:szCs w:val="20"/>
              </w:rPr>
              <w:t>172,96</w:t>
            </w:r>
          </w:p>
        </w:tc>
      </w:tr>
      <w:tr w:rsidRPr="00AB62C7" w:rsidR="00AC05E6" w:rsidTr="68D899CB" w14:paraId="52229184" w14:textId="77777777">
        <w:tblPrEx>
          <w:jc w:val="left"/>
        </w:tblPrEx>
        <w:trPr>
          <w:trHeight w:val="300"/>
        </w:trPr>
        <w:tc>
          <w:tcPr>
            <w:tcW w:w="152" w:type="pct"/>
            <w:vMerge/>
          </w:tcPr>
          <w:p w:rsidRPr="00AB62C7" w:rsidR="00AC05E6" w:rsidP="003A567F" w:rsidRDefault="00AC05E6" w14:paraId="40462BAD" w14:textId="77777777">
            <w:pPr>
              <w:rPr>
                <w:rFonts w:ascii="Verdana" w:hAnsi="Verdana" w:cs="Arial"/>
                <w:b/>
                <w:bCs/>
                <w:sz w:val="20"/>
                <w:szCs w:val="20"/>
                <w:highlight w:val="yellow"/>
              </w:rPr>
            </w:pPr>
          </w:p>
        </w:tc>
        <w:tc>
          <w:tcPr>
            <w:tcW w:w="756" w:type="pct"/>
            <w:vMerge/>
          </w:tcPr>
          <w:p w:rsidRPr="00B80E77" w:rsidR="00AC05E6" w:rsidP="003A567F" w:rsidRDefault="00AC05E6" w14:paraId="5F0653C7" w14:textId="77777777">
            <w:pPr>
              <w:rPr>
                <w:rFonts w:ascii="Verdana" w:hAnsi="Verdana" w:cs="Arial"/>
                <w:b/>
                <w:bCs/>
                <w:sz w:val="20"/>
                <w:szCs w:val="20"/>
                <w:highlight w:val="yellow"/>
              </w:rPr>
            </w:pPr>
          </w:p>
        </w:tc>
        <w:tc>
          <w:tcPr>
            <w:tcW w:w="833" w:type="pct"/>
            <w:vMerge/>
          </w:tcPr>
          <w:p w:rsidRPr="00B80E77" w:rsidR="00AC05E6" w:rsidP="003A567F" w:rsidRDefault="00AC05E6" w14:paraId="10C8E185" w14:textId="77777777">
            <w:pPr>
              <w:jc w:val="center"/>
              <w:rPr>
                <w:rFonts w:ascii="Verdana" w:hAnsi="Verdana" w:cs="Arial"/>
                <w:color w:val="000000"/>
                <w:sz w:val="20"/>
                <w:szCs w:val="20"/>
                <w:highlight w:val="yellow"/>
              </w:rPr>
            </w:pPr>
          </w:p>
        </w:tc>
        <w:tc>
          <w:tcPr>
            <w:tcW w:w="1061" w:type="pct"/>
          </w:tcPr>
          <w:p w:rsidRPr="00822A7E" w:rsidR="00AC05E6" w:rsidP="003A567F" w:rsidRDefault="00AC05E6" w14:paraId="05807832" w14:textId="77777777">
            <w:pPr>
              <w:jc w:val="center"/>
              <w:rPr>
                <w:rFonts w:ascii="Verdana" w:hAnsi="Verdana" w:cs="Arial"/>
                <w:color w:val="000000"/>
                <w:sz w:val="20"/>
                <w:szCs w:val="20"/>
              </w:rPr>
            </w:pPr>
            <w:r w:rsidRPr="00822A7E">
              <w:rPr>
                <w:rFonts w:ascii="Verdana" w:hAnsi="Verdana" w:cs="Arial"/>
                <w:color w:val="000000"/>
                <w:sz w:val="20"/>
                <w:szCs w:val="20"/>
              </w:rPr>
              <w:t>Áreas de amenazas naturales</w:t>
            </w:r>
          </w:p>
        </w:tc>
        <w:tc>
          <w:tcPr>
            <w:tcW w:w="757" w:type="pct"/>
          </w:tcPr>
          <w:p w:rsidRPr="00822A7E" w:rsidR="00AC05E6" w:rsidP="003A567F" w:rsidRDefault="00AC05E6" w14:paraId="2C8FD794" w14:textId="77777777">
            <w:pPr>
              <w:jc w:val="center"/>
              <w:rPr>
                <w:rFonts w:ascii="Verdana" w:hAnsi="Verdana" w:cs="Arial"/>
                <w:sz w:val="20"/>
                <w:szCs w:val="20"/>
              </w:rPr>
            </w:pPr>
            <w:r w:rsidRPr="00822A7E">
              <w:rPr>
                <w:rFonts w:ascii="Verdana" w:hAnsi="Verdana" w:cs="Arial"/>
                <w:sz w:val="20"/>
                <w:szCs w:val="20"/>
              </w:rPr>
              <w:t>No</w:t>
            </w:r>
          </w:p>
        </w:tc>
        <w:tc>
          <w:tcPr>
            <w:tcW w:w="684" w:type="pct"/>
          </w:tcPr>
          <w:p w:rsidRPr="00822A7E" w:rsidR="00AC05E6" w:rsidP="003A567F" w:rsidRDefault="00AC05E6" w14:paraId="254E1233" w14:textId="77777777">
            <w:pPr>
              <w:jc w:val="center"/>
              <w:rPr>
                <w:rFonts w:ascii="Verdana" w:hAnsi="Verdana" w:cs="Arial"/>
                <w:sz w:val="20"/>
                <w:szCs w:val="20"/>
              </w:rPr>
            </w:pPr>
            <w:r w:rsidRPr="00822A7E">
              <w:rPr>
                <w:rFonts w:ascii="Verdana" w:hAnsi="Verdana" w:cs="Arial"/>
                <w:sz w:val="20"/>
                <w:szCs w:val="20"/>
              </w:rPr>
              <w:t>Si</w:t>
            </w:r>
          </w:p>
        </w:tc>
        <w:tc>
          <w:tcPr>
            <w:tcW w:w="757" w:type="pct"/>
          </w:tcPr>
          <w:p w:rsidRPr="00822A7E" w:rsidR="00AC05E6" w:rsidP="003A567F" w:rsidRDefault="00B80E77" w14:paraId="3F1CE24E" w14:textId="65AC6F52">
            <w:pPr>
              <w:jc w:val="center"/>
              <w:rPr>
                <w:rFonts w:ascii="Verdana" w:hAnsi="Verdana" w:cs="Arial"/>
                <w:color w:val="000000"/>
                <w:sz w:val="20"/>
                <w:szCs w:val="20"/>
              </w:rPr>
            </w:pPr>
            <w:r w:rsidRPr="00822A7E">
              <w:rPr>
                <w:rFonts w:ascii="Verdana" w:hAnsi="Verdana" w:cs="Arial"/>
                <w:color w:val="000000"/>
                <w:sz w:val="20"/>
                <w:szCs w:val="20"/>
              </w:rPr>
              <w:t>71.</w:t>
            </w:r>
            <w:r w:rsidRPr="00822A7E" w:rsidR="00822A7E">
              <w:rPr>
                <w:rFonts w:ascii="Verdana" w:hAnsi="Verdana" w:cs="Arial"/>
                <w:color w:val="000000"/>
                <w:sz w:val="20"/>
                <w:szCs w:val="20"/>
              </w:rPr>
              <w:t>809,75</w:t>
            </w:r>
          </w:p>
        </w:tc>
      </w:tr>
      <w:tr w:rsidRPr="00AB62C7" w:rsidR="00BA1FC9" w:rsidTr="68D899CB" w14:paraId="1B526E5C" w14:textId="77777777">
        <w:tblPrEx>
          <w:jc w:val="left"/>
        </w:tblPrEx>
        <w:trPr>
          <w:trHeight w:val="300"/>
        </w:trPr>
        <w:tc>
          <w:tcPr>
            <w:tcW w:w="152" w:type="pct"/>
            <w:vMerge/>
          </w:tcPr>
          <w:p w:rsidRPr="00AB62C7" w:rsidR="00BA1FC9" w:rsidP="003A567F" w:rsidRDefault="00BA1FC9" w14:paraId="1335643A" w14:textId="77777777">
            <w:pPr>
              <w:rPr>
                <w:rFonts w:ascii="Verdana" w:hAnsi="Verdana" w:cs="Arial"/>
                <w:b/>
                <w:bCs/>
                <w:sz w:val="20"/>
                <w:szCs w:val="20"/>
                <w:highlight w:val="yellow"/>
              </w:rPr>
            </w:pPr>
          </w:p>
        </w:tc>
        <w:tc>
          <w:tcPr>
            <w:tcW w:w="756" w:type="pct"/>
            <w:vMerge/>
          </w:tcPr>
          <w:p w:rsidRPr="00B80E77" w:rsidR="00BA1FC9" w:rsidP="003A567F" w:rsidRDefault="00BA1FC9" w14:paraId="0252AE6F" w14:textId="77777777">
            <w:pPr>
              <w:rPr>
                <w:rFonts w:ascii="Verdana" w:hAnsi="Verdana" w:cs="Arial"/>
                <w:b/>
                <w:bCs/>
                <w:sz w:val="20"/>
                <w:szCs w:val="20"/>
                <w:highlight w:val="yellow"/>
              </w:rPr>
            </w:pPr>
          </w:p>
        </w:tc>
        <w:tc>
          <w:tcPr>
            <w:tcW w:w="833" w:type="pct"/>
            <w:vMerge w:val="restart"/>
          </w:tcPr>
          <w:p w:rsidRPr="00822A7E" w:rsidR="00BA1FC9" w:rsidP="003A567F" w:rsidRDefault="00BA1FC9" w14:paraId="38FA95FE" w14:textId="77777777">
            <w:pPr>
              <w:jc w:val="center"/>
              <w:rPr>
                <w:rFonts w:ascii="Verdana" w:hAnsi="Verdana" w:cs="Arial"/>
                <w:color w:val="000000"/>
                <w:sz w:val="20"/>
                <w:szCs w:val="20"/>
              </w:rPr>
            </w:pPr>
            <w:r w:rsidRPr="00822A7E">
              <w:rPr>
                <w:rFonts w:ascii="Verdana" w:hAnsi="Verdana" w:cs="Arial"/>
                <w:color w:val="000000"/>
                <w:sz w:val="20"/>
                <w:szCs w:val="20"/>
              </w:rPr>
              <w:t>Áreas de restauración</w:t>
            </w:r>
          </w:p>
        </w:tc>
        <w:tc>
          <w:tcPr>
            <w:tcW w:w="1061" w:type="pct"/>
          </w:tcPr>
          <w:p w:rsidRPr="00822A7E" w:rsidR="00BA1FC9" w:rsidP="003A567F" w:rsidRDefault="00BA1FC9" w14:paraId="0058F790" w14:textId="77777777">
            <w:pPr>
              <w:jc w:val="center"/>
              <w:rPr>
                <w:rFonts w:ascii="Verdana" w:hAnsi="Verdana" w:cs="Arial"/>
                <w:color w:val="000000"/>
                <w:sz w:val="20"/>
                <w:szCs w:val="20"/>
              </w:rPr>
            </w:pPr>
            <w:r w:rsidRPr="00822A7E">
              <w:rPr>
                <w:rFonts w:ascii="Verdana" w:hAnsi="Verdana" w:cs="Arial"/>
                <w:color w:val="000000"/>
                <w:sz w:val="20"/>
                <w:szCs w:val="20"/>
              </w:rPr>
              <w:t>Áreas de restauración ecológica</w:t>
            </w:r>
          </w:p>
        </w:tc>
        <w:tc>
          <w:tcPr>
            <w:tcW w:w="757" w:type="pct"/>
          </w:tcPr>
          <w:p w:rsidRPr="00822A7E" w:rsidR="00BA1FC9" w:rsidP="003A567F" w:rsidRDefault="00BA1FC9" w14:paraId="701E01F6" w14:textId="77777777">
            <w:pPr>
              <w:jc w:val="center"/>
              <w:rPr>
                <w:rFonts w:ascii="Verdana" w:hAnsi="Verdana" w:cs="Arial"/>
                <w:sz w:val="20"/>
                <w:szCs w:val="20"/>
              </w:rPr>
            </w:pPr>
            <w:r w:rsidRPr="00822A7E">
              <w:rPr>
                <w:rFonts w:ascii="Verdana" w:hAnsi="Verdana" w:cs="Arial"/>
                <w:sz w:val="20"/>
                <w:szCs w:val="20"/>
              </w:rPr>
              <w:t>Si</w:t>
            </w:r>
          </w:p>
        </w:tc>
        <w:tc>
          <w:tcPr>
            <w:tcW w:w="684" w:type="pct"/>
          </w:tcPr>
          <w:p w:rsidRPr="00822A7E" w:rsidR="00BA1FC9" w:rsidP="003A567F" w:rsidRDefault="00BA1FC9" w14:paraId="4A3E327A" w14:textId="77777777">
            <w:pPr>
              <w:jc w:val="center"/>
              <w:rPr>
                <w:rFonts w:ascii="Verdana" w:hAnsi="Verdana" w:cs="Arial"/>
                <w:sz w:val="20"/>
                <w:szCs w:val="20"/>
              </w:rPr>
            </w:pPr>
            <w:r w:rsidRPr="00822A7E">
              <w:rPr>
                <w:rFonts w:ascii="Verdana" w:hAnsi="Verdana" w:cs="Arial"/>
                <w:sz w:val="20"/>
                <w:szCs w:val="20"/>
              </w:rPr>
              <w:t>No</w:t>
            </w:r>
          </w:p>
        </w:tc>
        <w:tc>
          <w:tcPr>
            <w:tcW w:w="757" w:type="pct"/>
          </w:tcPr>
          <w:p w:rsidRPr="00822A7E" w:rsidR="00BA1FC9" w:rsidP="003A567F" w:rsidRDefault="00BA1FC9" w14:paraId="4F236123" w14:textId="3F586FCC">
            <w:pPr>
              <w:jc w:val="center"/>
              <w:rPr>
                <w:rFonts w:ascii="Verdana" w:hAnsi="Verdana" w:cs="Arial"/>
                <w:color w:val="000000"/>
                <w:sz w:val="20"/>
                <w:szCs w:val="20"/>
              </w:rPr>
            </w:pPr>
            <w:r w:rsidRPr="00822A7E">
              <w:rPr>
                <w:rFonts w:ascii="Verdana" w:hAnsi="Verdana" w:cs="Arial"/>
                <w:color w:val="000000"/>
                <w:sz w:val="20"/>
                <w:szCs w:val="20"/>
              </w:rPr>
              <w:t>23.335,05</w:t>
            </w:r>
          </w:p>
        </w:tc>
      </w:tr>
      <w:tr w:rsidRPr="00AB62C7" w:rsidR="00BA1FC9" w:rsidTr="68D899CB" w14:paraId="46174CD3" w14:textId="77777777">
        <w:tblPrEx>
          <w:jc w:val="left"/>
        </w:tblPrEx>
        <w:trPr>
          <w:trHeight w:val="300"/>
        </w:trPr>
        <w:tc>
          <w:tcPr>
            <w:tcW w:w="152" w:type="pct"/>
            <w:vMerge/>
          </w:tcPr>
          <w:p w:rsidRPr="00AB62C7" w:rsidR="00BA1FC9" w:rsidP="00BA1FC9" w:rsidRDefault="00BA1FC9" w14:paraId="0AB43125" w14:textId="77777777">
            <w:pPr>
              <w:rPr>
                <w:rFonts w:ascii="Verdana" w:hAnsi="Verdana" w:cs="Arial"/>
                <w:b/>
                <w:bCs/>
                <w:sz w:val="20"/>
                <w:szCs w:val="20"/>
                <w:highlight w:val="yellow"/>
              </w:rPr>
            </w:pPr>
          </w:p>
        </w:tc>
        <w:tc>
          <w:tcPr>
            <w:tcW w:w="756" w:type="pct"/>
            <w:vMerge/>
          </w:tcPr>
          <w:p w:rsidRPr="00B80E77" w:rsidR="00BA1FC9" w:rsidP="00BA1FC9" w:rsidRDefault="00BA1FC9" w14:paraId="3DCE2099" w14:textId="77777777">
            <w:pPr>
              <w:rPr>
                <w:rFonts w:ascii="Verdana" w:hAnsi="Verdana" w:cs="Arial"/>
                <w:b/>
                <w:bCs/>
                <w:sz w:val="20"/>
                <w:szCs w:val="20"/>
                <w:highlight w:val="yellow"/>
              </w:rPr>
            </w:pPr>
          </w:p>
        </w:tc>
        <w:tc>
          <w:tcPr>
            <w:tcW w:w="833" w:type="pct"/>
            <w:vMerge/>
          </w:tcPr>
          <w:p w:rsidRPr="00822A7E" w:rsidR="00BA1FC9" w:rsidP="00BA1FC9" w:rsidRDefault="00BA1FC9" w14:paraId="27C5645A" w14:textId="77777777">
            <w:pPr>
              <w:jc w:val="center"/>
              <w:rPr>
                <w:rFonts w:ascii="Verdana" w:hAnsi="Verdana" w:cs="Arial"/>
                <w:color w:val="000000"/>
                <w:sz w:val="20"/>
                <w:szCs w:val="20"/>
              </w:rPr>
            </w:pPr>
          </w:p>
        </w:tc>
        <w:tc>
          <w:tcPr>
            <w:tcW w:w="1061" w:type="pct"/>
          </w:tcPr>
          <w:p w:rsidRPr="00822A7E" w:rsidR="00BA1FC9" w:rsidP="00BA1FC9" w:rsidRDefault="00BA1FC9" w14:paraId="5AA79135" w14:textId="53D6CC2B">
            <w:pPr>
              <w:jc w:val="center"/>
              <w:rPr>
                <w:rFonts w:ascii="Verdana" w:hAnsi="Verdana" w:cs="Arial"/>
                <w:color w:val="000000"/>
                <w:sz w:val="20"/>
                <w:szCs w:val="20"/>
              </w:rPr>
            </w:pPr>
            <w:r>
              <w:rPr>
                <w:rFonts w:ascii="Verdana" w:hAnsi="Verdana" w:cs="Arial"/>
                <w:color w:val="000000"/>
                <w:sz w:val="20"/>
                <w:szCs w:val="20"/>
              </w:rPr>
              <w:t>Áreas de Rehabilitación</w:t>
            </w:r>
          </w:p>
        </w:tc>
        <w:tc>
          <w:tcPr>
            <w:tcW w:w="757" w:type="pct"/>
          </w:tcPr>
          <w:p w:rsidRPr="00822A7E" w:rsidR="00BA1FC9" w:rsidP="00BA1FC9" w:rsidRDefault="00BA1FC9" w14:paraId="697A8727" w14:textId="283388D6">
            <w:pPr>
              <w:jc w:val="center"/>
              <w:rPr>
                <w:rFonts w:ascii="Verdana" w:hAnsi="Verdana" w:cs="Arial"/>
                <w:sz w:val="20"/>
                <w:szCs w:val="20"/>
              </w:rPr>
            </w:pPr>
            <w:r w:rsidRPr="00822A7E">
              <w:rPr>
                <w:rFonts w:ascii="Verdana" w:hAnsi="Verdana" w:cs="Arial"/>
                <w:sz w:val="20"/>
                <w:szCs w:val="20"/>
              </w:rPr>
              <w:t>Si</w:t>
            </w:r>
          </w:p>
        </w:tc>
        <w:tc>
          <w:tcPr>
            <w:tcW w:w="684" w:type="pct"/>
          </w:tcPr>
          <w:p w:rsidRPr="00822A7E" w:rsidR="00BA1FC9" w:rsidP="00BA1FC9" w:rsidRDefault="00BA1FC9" w14:paraId="1C9FC866" w14:textId="5C15402C">
            <w:pPr>
              <w:jc w:val="center"/>
              <w:rPr>
                <w:rFonts w:ascii="Verdana" w:hAnsi="Verdana" w:cs="Arial"/>
                <w:sz w:val="20"/>
                <w:szCs w:val="20"/>
              </w:rPr>
            </w:pPr>
            <w:r w:rsidRPr="00822A7E">
              <w:rPr>
                <w:rFonts w:ascii="Verdana" w:hAnsi="Verdana" w:cs="Arial"/>
                <w:sz w:val="20"/>
                <w:szCs w:val="20"/>
              </w:rPr>
              <w:t>No</w:t>
            </w:r>
          </w:p>
        </w:tc>
        <w:tc>
          <w:tcPr>
            <w:tcW w:w="757" w:type="pct"/>
          </w:tcPr>
          <w:p w:rsidRPr="00822A7E" w:rsidR="00BA1FC9" w:rsidP="00BA1FC9" w:rsidRDefault="00BA1FC9" w14:paraId="38D7B3BE" w14:textId="203BD9CB">
            <w:pPr>
              <w:jc w:val="center"/>
              <w:rPr>
                <w:rFonts w:ascii="Verdana" w:hAnsi="Verdana" w:cs="Arial"/>
                <w:color w:val="000000"/>
                <w:sz w:val="20"/>
                <w:szCs w:val="20"/>
              </w:rPr>
            </w:pPr>
            <w:r>
              <w:rPr>
                <w:rFonts w:ascii="Verdana" w:hAnsi="Verdana" w:cs="Arial"/>
                <w:color w:val="000000"/>
                <w:sz w:val="20"/>
                <w:szCs w:val="20"/>
              </w:rPr>
              <w:t>917,82</w:t>
            </w:r>
          </w:p>
        </w:tc>
      </w:tr>
      <w:tr w:rsidRPr="00AB62C7" w:rsidR="00AC05E6" w:rsidTr="68D899CB" w14:paraId="057D81E4" w14:textId="77777777">
        <w:tblPrEx>
          <w:jc w:val="left"/>
        </w:tblPrEx>
        <w:trPr>
          <w:trHeight w:val="300"/>
        </w:trPr>
        <w:tc>
          <w:tcPr>
            <w:tcW w:w="152" w:type="pct"/>
            <w:vMerge/>
          </w:tcPr>
          <w:p w:rsidRPr="00AB62C7" w:rsidR="00AC05E6" w:rsidP="003A567F" w:rsidRDefault="00AC05E6" w14:paraId="44606F73" w14:textId="77777777">
            <w:pPr>
              <w:rPr>
                <w:rFonts w:ascii="Verdana" w:hAnsi="Verdana" w:cs="Arial"/>
                <w:b/>
                <w:bCs/>
                <w:sz w:val="20"/>
                <w:szCs w:val="20"/>
                <w:highlight w:val="yellow"/>
              </w:rPr>
            </w:pPr>
          </w:p>
        </w:tc>
        <w:tc>
          <w:tcPr>
            <w:tcW w:w="756" w:type="pct"/>
            <w:vMerge/>
          </w:tcPr>
          <w:p w:rsidRPr="00B80E77" w:rsidR="00AC05E6" w:rsidP="003A567F" w:rsidRDefault="00AC05E6" w14:paraId="42A0792D" w14:textId="77777777">
            <w:pPr>
              <w:rPr>
                <w:rFonts w:ascii="Verdana" w:hAnsi="Verdana" w:cs="Arial"/>
                <w:b/>
                <w:bCs/>
                <w:sz w:val="20"/>
                <w:szCs w:val="20"/>
                <w:highlight w:val="yellow"/>
              </w:rPr>
            </w:pPr>
          </w:p>
        </w:tc>
        <w:tc>
          <w:tcPr>
            <w:tcW w:w="833" w:type="pct"/>
          </w:tcPr>
          <w:p w:rsidRPr="00BA1FC9" w:rsidR="00AC05E6" w:rsidP="003A567F" w:rsidRDefault="00AC05E6" w14:paraId="21558A7E" w14:textId="77777777">
            <w:pPr>
              <w:jc w:val="center"/>
              <w:rPr>
                <w:rFonts w:ascii="Verdana" w:hAnsi="Verdana" w:cs="Arial"/>
                <w:color w:val="000000"/>
                <w:sz w:val="20"/>
                <w:szCs w:val="20"/>
              </w:rPr>
            </w:pPr>
            <w:r w:rsidRPr="00BA1FC9">
              <w:rPr>
                <w:rFonts w:ascii="Verdana" w:hAnsi="Verdana" w:cs="Arial"/>
                <w:color w:val="000000"/>
                <w:sz w:val="20"/>
                <w:szCs w:val="20"/>
              </w:rPr>
              <w:t>Áreas de restauración</w:t>
            </w:r>
          </w:p>
        </w:tc>
        <w:tc>
          <w:tcPr>
            <w:tcW w:w="1061" w:type="pct"/>
          </w:tcPr>
          <w:p w:rsidRPr="00BA1FC9" w:rsidR="00AC05E6" w:rsidP="003A567F" w:rsidRDefault="00AC05E6" w14:paraId="69AEC0C3" w14:textId="77777777">
            <w:pPr>
              <w:jc w:val="center"/>
              <w:rPr>
                <w:rFonts w:ascii="Verdana" w:hAnsi="Verdana" w:cs="Arial"/>
                <w:color w:val="000000"/>
                <w:sz w:val="20"/>
                <w:szCs w:val="20"/>
              </w:rPr>
            </w:pPr>
            <w:r w:rsidRPr="00BA1FC9">
              <w:rPr>
                <w:rFonts w:ascii="Verdana" w:hAnsi="Verdana" w:cs="Arial"/>
                <w:color w:val="000000"/>
                <w:sz w:val="20"/>
                <w:szCs w:val="20"/>
              </w:rPr>
              <w:t>Áreas de recuperación para uso múltiple</w:t>
            </w:r>
          </w:p>
        </w:tc>
        <w:tc>
          <w:tcPr>
            <w:tcW w:w="757" w:type="pct"/>
          </w:tcPr>
          <w:p w:rsidRPr="00BA1FC9" w:rsidR="00AC05E6" w:rsidP="003A567F" w:rsidRDefault="00AC05E6" w14:paraId="7025F37F" w14:textId="77777777">
            <w:pPr>
              <w:jc w:val="center"/>
              <w:rPr>
                <w:rFonts w:ascii="Verdana" w:hAnsi="Verdana" w:cs="Arial"/>
                <w:sz w:val="20"/>
                <w:szCs w:val="20"/>
              </w:rPr>
            </w:pPr>
            <w:r w:rsidRPr="00BA1FC9">
              <w:rPr>
                <w:rFonts w:ascii="Verdana" w:hAnsi="Verdana" w:cs="Arial"/>
                <w:sz w:val="20"/>
                <w:szCs w:val="20"/>
              </w:rPr>
              <w:t>Si</w:t>
            </w:r>
          </w:p>
        </w:tc>
        <w:tc>
          <w:tcPr>
            <w:tcW w:w="684" w:type="pct"/>
          </w:tcPr>
          <w:p w:rsidRPr="00BA1FC9" w:rsidR="00AC05E6" w:rsidP="003A567F" w:rsidRDefault="00AC05E6" w14:paraId="7AFB363C" w14:textId="77777777">
            <w:pPr>
              <w:jc w:val="center"/>
              <w:rPr>
                <w:rFonts w:ascii="Verdana" w:hAnsi="Verdana" w:cs="Arial"/>
                <w:sz w:val="20"/>
                <w:szCs w:val="20"/>
              </w:rPr>
            </w:pPr>
            <w:r w:rsidRPr="00BA1FC9">
              <w:rPr>
                <w:rFonts w:ascii="Verdana" w:hAnsi="Verdana" w:cs="Arial"/>
                <w:sz w:val="20"/>
                <w:szCs w:val="20"/>
              </w:rPr>
              <w:t>No</w:t>
            </w:r>
          </w:p>
        </w:tc>
        <w:tc>
          <w:tcPr>
            <w:tcW w:w="757" w:type="pct"/>
          </w:tcPr>
          <w:p w:rsidRPr="00BA1FC9" w:rsidR="00AC05E6" w:rsidP="003A567F" w:rsidRDefault="00B80E77" w14:paraId="125C999B" w14:textId="49500F2E">
            <w:pPr>
              <w:jc w:val="center"/>
              <w:rPr>
                <w:rFonts w:ascii="Verdana" w:hAnsi="Verdana" w:cs="Arial"/>
                <w:color w:val="000000"/>
                <w:sz w:val="20"/>
                <w:szCs w:val="20"/>
              </w:rPr>
            </w:pPr>
            <w:r w:rsidRPr="00BA1FC9">
              <w:rPr>
                <w:rFonts w:ascii="Verdana" w:hAnsi="Verdana" w:cs="Arial"/>
                <w:color w:val="000000"/>
                <w:sz w:val="20"/>
                <w:szCs w:val="20"/>
              </w:rPr>
              <w:t>35.4</w:t>
            </w:r>
            <w:r w:rsidRPr="00BA1FC9" w:rsidR="00BA1FC9">
              <w:rPr>
                <w:rFonts w:ascii="Verdana" w:hAnsi="Verdana" w:cs="Arial"/>
                <w:color w:val="000000"/>
                <w:sz w:val="20"/>
                <w:szCs w:val="20"/>
              </w:rPr>
              <w:t>58,30</w:t>
            </w:r>
          </w:p>
        </w:tc>
      </w:tr>
      <w:tr w:rsidRPr="00AB62C7" w:rsidR="00AC05E6" w:rsidTr="68D899CB" w14:paraId="72D9D742" w14:textId="77777777">
        <w:tblPrEx>
          <w:jc w:val="left"/>
        </w:tblPrEx>
        <w:trPr>
          <w:trHeight w:val="300"/>
        </w:trPr>
        <w:tc>
          <w:tcPr>
            <w:tcW w:w="152" w:type="pct"/>
            <w:vMerge/>
          </w:tcPr>
          <w:p w:rsidRPr="00AB62C7" w:rsidR="00AC05E6" w:rsidP="003A567F" w:rsidRDefault="00AC05E6" w14:paraId="3AECAC3E" w14:textId="77777777">
            <w:pPr>
              <w:rPr>
                <w:rFonts w:ascii="Verdana" w:hAnsi="Verdana" w:cs="Arial"/>
                <w:b/>
                <w:bCs/>
                <w:sz w:val="20"/>
                <w:szCs w:val="20"/>
                <w:highlight w:val="yellow"/>
              </w:rPr>
            </w:pPr>
          </w:p>
        </w:tc>
        <w:tc>
          <w:tcPr>
            <w:tcW w:w="756" w:type="pct"/>
            <w:vMerge/>
          </w:tcPr>
          <w:p w:rsidRPr="00B80E77" w:rsidR="00AC05E6" w:rsidP="003A567F" w:rsidRDefault="00AC05E6" w14:paraId="2498AB01" w14:textId="77777777">
            <w:pPr>
              <w:rPr>
                <w:rFonts w:ascii="Verdana" w:hAnsi="Verdana" w:cs="Arial"/>
                <w:b/>
                <w:bCs/>
                <w:sz w:val="20"/>
                <w:szCs w:val="20"/>
                <w:highlight w:val="yellow"/>
              </w:rPr>
            </w:pPr>
          </w:p>
        </w:tc>
        <w:tc>
          <w:tcPr>
            <w:tcW w:w="833" w:type="pct"/>
            <w:vMerge w:val="restart"/>
          </w:tcPr>
          <w:p w:rsidRPr="00B80E77" w:rsidR="00AC05E6" w:rsidP="003A567F" w:rsidRDefault="00AC05E6" w14:paraId="0FE50F19" w14:textId="77777777">
            <w:pPr>
              <w:jc w:val="center"/>
              <w:rPr>
                <w:rFonts w:ascii="Verdana" w:hAnsi="Verdana" w:cs="Arial"/>
                <w:color w:val="000000"/>
                <w:sz w:val="20"/>
                <w:szCs w:val="20"/>
                <w:highlight w:val="yellow"/>
              </w:rPr>
            </w:pPr>
            <w:r w:rsidRPr="00BA1FC9">
              <w:rPr>
                <w:rFonts w:ascii="Verdana" w:hAnsi="Verdana" w:cs="Arial"/>
                <w:color w:val="000000"/>
                <w:sz w:val="20"/>
                <w:szCs w:val="20"/>
              </w:rPr>
              <w:t>Áreas para la producción agrícola, ganadería y de uso sostenible de Recursos Naturales</w:t>
            </w:r>
          </w:p>
        </w:tc>
        <w:tc>
          <w:tcPr>
            <w:tcW w:w="1061" w:type="pct"/>
          </w:tcPr>
          <w:p w:rsidRPr="00BA1FC9" w:rsidR="00AC05E6" w:rsidP="003A567F" w:rsidRDefault="00AC05E6" w14:paraId="6180DB5E" w14:textId="77777777">
            <w:pPr>
              <w:jc w:val="center"/>
              <w:rPr>
                <w:rFonts w:ascii="Verdana" w:hAnsi="Verdana" w:cs="Arial"/>
                <w:color w:val="000000"/>
                <w:sz w:val="20"/>
                <w:szCs w:val="20"/>
              </w:rPr>
            </w:pPr>
            <w:r w:rsidRPr="00BA1FC9">
              <w:rPr>
                <w:rFonts w:ascii="Verdana" w:hAnsi="Verdana" w:cs="Arial"/>
                <w:color w:val="000000"/>
                <w:sz w:val="20"/>
                <w:szCs w:val="20"/>
              </w:rPr>
              <w:t>Áreas agrícolas</w:t>
            </w:r>
          </w:p>
        </w:tc>
        <w:tc>
          <w:tcPr>
            <w:tcW w:w="757" w:type="pct"/>
          </w:tcPr>
          <w:p w:rsidRPr="00BA1FC9" w:rsidR="00AC05E6" w:rsidP="003A567F" w:rsidRDefault="00AC05E6" w14:paraId="276C8236" w14:textId="77777777">
            <w:pPr>
              <w:jc w:val="center"/>
              <w:rPr>
                <w:rFonts w:ascii="Verdana" w:hAnsi="Verdana" w:cs="Arial"/>
                <w:sz w:val="20"/>
                <w:szCs w:val="20"/>
              </w:rPr>
            </w:pPr>
            <w:r w:rsidRPr="00BA1FC9">
              <w:rPr>
                <w:rFonts w:ascii="Verdana" w:hAnsi="Verdana" w:cs="Arial"/>
                <w:sz w:val="20"/>
                <w:szCs w:val="20"/>
              </w:rPr>
              <w:t>No</w:t>
            </w:r>
          </w:p>
        </w:tc>
        <w:tc>
          <w:tcPr>
            <w:tcW w:w="684" w:type="pct"/>
          </w:tcPr>
          <w:p w:rsidRPr="00BA1FC9" w:rsidR="00AC05E6" w:rsidP="003A567F" w:rsidRDefault="00AC05E6" w14:paraId="08CC1C06" w14:textId="77777777">
            <w:pPr>
              <w:jc w:val="center"/>
              <w:rPr>
                <w:rFonts w:ascii="Verdana" w:hAnsi="Verdana" w:cs="Arial"/>
                <w:sz w:val="20"/>
                <w:szCs w:val="20"/>
              </w:rPr>
            </w:pPr>
            <w:r w:rsidRPr="00BA1FC9">
              <w:rPr>
                <w:rFonts w:ascii="Verdana" w:hAnsi="Verdana" w:cs="Arial"/>
                <w:sz w:val="20"/>
                <w:szCs w:val="20"/>
              </w:rPr>
              <w:t>Si</w:t>
            </w:r>
          </w:p>
        </w:tc>
        <w:tc>
          <w:tcPr>
            <w:tcW w:w="757" w:type="pct"/>
          </w:tcPr>
          <w:p w:rsidRPr="00BA1FC9" w:rsidR="00AC05E6" w:rsidP="003A567F" w:rsidRDefault="00B80E77" w14:paraId="195BD3D2" w14:textId="7301447B">
            <w:pPr>
              <w:jc w:val="center"/>
              <w:rPr>
                <w:rFonts w:ascii="Verdana" w:hAnsi="Verdana" w:cs="Arial"/>
                <w:color w:val="000000"/>
                <w:sz w:val="20"/>
                <w:szCs w:val="20"/>
              </w:rPr>
            </w:pPr>
            <w:r w:rsidRPr="00BA1FC9">
              <w:rPr>
                <w:rFonts w:ascii="Verdana" w:hAnsi="Verdana" w:cs="Arial"/>
                <w:color w:val="000000"/>
                <w:sz w:val="20"/>
                <w:szCs w:val="20"/>
              </w:rPr>
              <w:t>39.15</w:t>
            </w:r>
            <w:r w:rsidRPr="00BA1FC9" w:rsidR="00BA1FC9">
              <w:rPr>
                <w:rFonts w:ascii="Verdana" w:hAnsi="Verdana" w:cs="Arial"/>
                <w:color w:val="000000"/>
                <w:sz w:val="20"/>
                <w:szCs w:val="20"/>
              </w:rPr>
              <w:t>0,98</w:t>
            </w:r>
          </w:p>
        </w:tc>
      </w:tr>
      <w:tr w:rsidRPr="00AB62C7" w:rsidR="00AC05E6" w:rsidTr="68D899CB" w14:paraId="243D5E26" w14:textId="77777777">
        <w:tblPrEx>
          <w:jc w:val="left"/>
        </w:tblPrEx>
        <w:trPr>
          <w:trHeight w:val="300"/>
        </w:trPr>
        <w:tc>
          <w:tcPr>
            <w:tcW w:w="152" w:type="pct"/>
            <w:vMerge/>
          </w:tcPr>
          <w:p w:rsidRPr="00AB62C7" w:rsidR="00AC05E6" w:rsidP="003A567F" w:rsidRDefault="00AC05E6" w14:paraId="2A23F31E" w14:textId="77777777">
            <w:pPr>
              <w:rPr>
                <w:rFonts w:ascii="Verdana" w:hAnsi="Verdana" w:cs="Arial"/>
                <w:b/>
                <w:bCs/>
                <w:sz w:val="20"/>
                <w:szCs w:val="20"/>
                <w:highlight w:val="yellow"/>
              </w:rPr>
            </w:pPr>
          </w:p>
        </w:tc>
        <w:tc>
          <w:tcPr>
            <w:tcW w:w="756" w:type="pct"/>
            <w:vMerge/>
          </w:tcPr>
          <w:p w:rsidRPr="00B80E77" w:rsidR="00AC05E6" w:rsidP="003A567F" w:rsidRDefault="00AC05E6" w14:paraId="40328E5B" w14:textId="77777777">
            <w:pPr>
              <w:rPr>
                <w:rFonts w:ascii="Verdana" w:hAnsi="Verdana" w:cs="Arial"/>
                <w:b/>
                <w:bCs/>
                <w:sz w:val="20"/>
                <w:szCs w:val="20"/>
                <w:highlight w:val="yellow"/>
              </w:rPr>
            </w:pPr>
          </w:p>
        </w:tc>
        <w:tc>
          <w:tcPr>
            <w:tcW w:w="833" w:type="pct"/>
            <w:vMerge/>
          </w:tcPr>
          <w:p w:rsidRPr="00B80E77" w:rsidR="00AC05E6" w:rsidP="003A567F" w:rsidRDefault="00AC05E6" w14:paraId="6E8C0555" w14:textId="77777777">
            <w:pPr>
              <w:jc w:val="center"/>
              <w:rPr>
                <w:rFonts w:ascii="Verdana" w:hAnsi="Verdana" w:cs="Arial"/>
                <w:color w:val="000000"/>
                <w:sz w:val="20"/>
                <w:szCs w:val="20"/>
                <w:highlight w:val="yellow"/>
              </w:rPr>
            </w:pPr>
          </w:p>
        </w:tc>
        <w:tc>
          <w:tcPr>
            <w:tcW w:w="1061" w:type="pct"/>
          </w:tcPr>
          <w:p w:rsidRPr="00BA1FC9" w:rsidR="00AC05E6" w:rsidP="003A567F" w:rsidRDefault="00AC05E6" w14:paraId="0CB58AA3" w14:textId="77777777">
            <w:pPr>
              <w:jc w:val="center"/>
              <w:rPr>
                <w:rFonts w:ascii="Verdana" w:hAnsi="Verdana" w:cs="Arial"/>
                <w:color w:val="000000"/>
                <w:sz w:val="20"/>
                <w:szCs w:val="20"/>
              </w:rPr>
            </w:pPr>
            <w:r w:rsidRPr="00BA1FC9">
              <w:rPr>
                <w:rFonts w:ascii="Verdana" w:hAnsi="Verdana" w:cs="Arial"/>
                <w:color w:val="000000"/>
                <w:sz w:val="20"/>
                <w:szCs w:val="20"/>
              </w:rPr>
              <w:t>Áreas agrosilvopastoriles</w:t>
            </w:r>
          </w:p>
        </w:tc>
        <w:tc>
          <w:tcPr>
            <w:tcW w:w="757" w:type="pct"/>
          </w:tcPr>
          <w:p w:rsidRPr="00BA1FC9" w:rsidR="00AC05E6" w:rsidP="003A567F" w:rsidRDefault="00AC05E6" w14:paraId="2B945354" w14:textId="77777777">
            <w:pPr>
              <w:jc w:val="center"/>
              <w:rPr>
                <w:rFonts w:ascii="Verdana" w:hAnsi="Verdana" w:cs="Arial"/>
                <w:sz w:val="20"/>
                <w:szCs w:val="20"/>
              </w:rPr>
            </w:pPr>
            <w:r w:rsidRPr="00BA1FC9">
              <w:rPr>
                <w:rFonts w:ascii="Verdana" w:hAnsi="Verdana" w:cs="Arial"/>
                <w:sz w:val="20"/>
                <w:szCs w:val="20"/>
              </w:rPr>
              <w:t>No</w:t>
            </w:r>
          </w:p>
        </w:tc>
        <w:tc>
          <w:tcPr>
            <w:tcW w:w="684" w:type="pct"/>
          </w:tcPr>
          <w:p w:rsidRPr="00BA1FC9" w:rsidR="00AC05E6" w:rsidP="003A567F" w:rsidRDefault="00AC05E6" w14:paraId="744D7542" w14:textId="77777777">
            <w:pPr>
              <w:jc w:val="center"/>
              <w:rPr>
                <w:rFonts w:ascii="Verdana" w:hAnsi="Verdana" w:cs="Arial"/>
                <w:sz w:val="20"/>
                <w:szCs w:val="20"/>
              </w:rPr>
            </w:pPr>
            <w:r w:rsidRPr="00BA1FC9">
              <w:rPr>
                <w:rFonts w:ascii="Verdana" w:hAnsi="Verdana" w:cs="Arial"/>
                <w:sz w:val="20"/>
                <w:szCs w:val="20"/>
              </w:rPr>
              <w:t>Si, excepto sistemas forestales</w:t>
            </w:r>
          </w:p>
        </w:tc>
        <w:tc>
          <w:tcPr>
            <w:tcW w:w="757" w:type="pct"/>
          </w:tcPr>
          <w:p w:rsidRPr="00BA1FC9" w:rsidR="00AC05E6" w:rsidP="003A567F" w:rsidRDefault="00B80E77" w14:paraId="5A986A93" w14:textId="07D07298">
            <w:pPr>
              <w:jc w:val="center"/>
              <w:rPr>
                <w:rFonts w:ascii="Verdana" w:hAnsi="Verdana" w:cs="Arial"/>
                <w:color w:val="000000"/>
                <w:sz w:val="20"/>
                <w:szCs w:val="20"/>
              </w:rPr>
            </w:pPr>
            <w:r w:rsidRPr="00BA1FC9">
              <w:rPr>
                <w:rFonts w:ascii="Verdana" w:hAnsi="Verdana" w:cs="Arial"/>
                <w:color w:val="000000"/>
                <w:sz w:val="20"/>
                <w:szCs w:val="20"/>
              </w:rPr>
              <w:t>9</w:t>
            </w:r>
            <w:r w:rsidRPr="00BA1FC9" w:rsidR="00BA1FC9">
              <w:rPr>
                <w:rFonts w:ascii="Verdana" w:hAnsi="Verdana" w:cs="Arial"/>
                <w:color w:val="000000"/>
                <w:sz w:val="20"/>
                <w:szCs w:val="20"/>
              </w:rPr>
              <w:t>8.999,26</w:t>
            </w:r>
          </w:p>
        </w:tc>
      </w:tr>
      <w:tr w:rsidRPr="00AB62C7" w:rsidR="00AC05E6" w:rsidTr="68D899CB" w14:paraId="6AD327D0" w14:textId="77777777">
        <w:tblPrEx>
          <w:jc w:val="left"/>
        </w:tblPrEx>
        <w:trPr>
          <w:trHeight w:val="300"/>
        </w:trPr>
        <w:tc>
          <w:tcPr>
            <w:tcW w:w="152" w:type="pct"/>
            <w:vMerge/>
          </w:tcPr>
          <w:p w:rsidRPr="00AB62C7" w:rsidR="00AC05E6" w:rsidP="003A567F" w:rsidRDefault="00AC05E6" w14:paraId="61519BFD" w14:textId="77777777">
            <w:pPr>
              <w:rPr>
                <w:rFonts w:ascii="Verdana" w:hAnsi="Verdana" w:cs="Arial"/>
                <w:b/>
                <w:bCs/>
                <w:sz w:val="20"/>
                <w:szCs w:val="20"/>
                <w:highlight w:val="yellow"/>
              </w:rPr>
            </w:pPr>
          </w:p>
        </w:tc>
        <w:tc>
          <w:tcPr>
            <w:tcW w:w="756" w:type="pct"/>
            <w:vMerge/>
          </w:tcPr>
          <w:p w:rsidRPr="00B80E77" w:rsidR="00AC05E6" w:rsidP="003A567F" w:rsidRDefault="00AC05E6" w14:paraId="12DA1DFE" w14:textId="77777777">
            <w:pPr>
              <w:rPr>
                <w:rFonts w:ascii="Verdana" w:hAnsi="Verdana" w:cs="Arial"/>
                <w:b/>
                <w:bCs/>
                <w:sz w:val="20"/>
                <w:szCs w:val="20"/>
                <w:highlight w:val="yellow"/>
              </w:rPr>
            </w:pPr>
          </w:p>
        </w:tc>
        <w:tc>
          <w:tcPr>
            <w:tcW w:w="833" w:type="pct"/>
          </w:tcPr>
          <w:p w:rsidRPr="00BA1FC9" w:rsidR="00AC05E6" w:rsidP="003A567F" w:rsidRDefault="00AC05E6" w14:paraId="54BD4E06" w14:textId="77777777">
            <w:pPr>
              <w:jc w:val="center"/>
              <w:rPr>
                <w:rFonts w:ascii="Verdana" w:hAnsi="Verdana" w:cs="Arial"/>
                <w:color w:val="000000"/>
                <w:sz w:val="20"/>
                <w:szCs w:val="20"/>
              </w:rPr>
            </w:pPr>
            <w:r w:rsidRPr="00BA1FC9">
              <w:rPr>
                <w:rFonts w:ascii="Verdana" w:hAnsi="Verdana" w:cs="Arial"/>
                <w:color w:val="000000"/>
                <w:sz w:val="20"/>
                <w:szCs w:val="20"/>
              </w:rPr>
              <w:t>Áreas urbanas</w:t>
            </w:r>
          </w:p>
        </w:tc>
        <w:tc>
          <w:tcPr>
            <w:tcW w:w="1061" w:type="pct"/>
          </w:tcPr>
          <w:p w:rsidRPr="00BA1FC9" w:rsidR="00AC05E6" w:rsidP="003A567F" w:rsidRDefault="00AC05E6" w14:paraId="7D671138" w14:textId="77777777">
            <w:pPr>
              <w:jc w:val="center"/>
              <w:rPr>
                <w:rFonts w:ascii="Verdana" w:hAnsi="Verdana" w:cs="Arial"/>
                <w:color w:val="000000"/>
                <w:sz w:val="20"/>
                <w:szCs w:val="20"/>
              </w:rPr>
            </w:pPr>
            <w:r w:rsidRPr="00BA1FC9">
              <w:rPr>
                <w:rFonts w:ascii="Verdana" w:hAnsi="Verdana" w:cs="Arial"/>
                <w:color w:val="000000"/>
                <w:sz w:val="20"/>
                <w:szCs w:val="20"/>
              </w:rPr>
              <w:t>Áreas urbanas municipales y distritales</w:t>
            </w:r>
          </w:p>
        </w:tc>
        <w:tc>
          <w:tcPr>
            <w:tcW w:w="757" w:type="pct"/>
          </w:tcPr>
          <w:p w:rsidRPr="00BA1FC9" w:rsidR="00AC05E6" w:rsidP="003A567F" w:rsidRDefault="00AC05E6" w14:paraId="760C97C3" w14:textId="77777777">
            <w:pPr>
              <w:jc w:val="center"/>
              <w:rPr>
                <w:rFonts w:ascii="Verdana" w:hAnsi="Verdana" w:cs="Arial"/>
                <w:sz w:val="20"/>
                <w:szCs w:val="20"/>
              </w:rPr>
            </w:pPr>
            <w:r w:rsidRPr="00BA1FC9">
              <w:rPr>
                <w:rFonts w:ascii="Verdana" w:hAnsi="Verdana" w:cs="Arial"/>
                <w:sz w:val="20"/>
                <w:szCs w:val="20"/>
              </w:rPr>
              <w:t>Si</w:t>
            </w:r>
          </w:p>
        </w:tc>
        <w:tc>
          <w:tcPr>
            <w:tcW w:w="684" w:type="pct"/>
          </w:tcPr>
          <w:p w:rsidRPr="00BA1FC9" w:rsidR="00AC05E6" w:rsidP="003A567F" w:rsidRDefault="00AC05E6" w14:paraId="5C270EF2" w14:textId="77777777">
            <w:pPr>
              <w:jc w:val="center"/>
              <w:rPr>
                <w:rFonts w:ascii="Verdana" w:hAnsi="Verdana" w:cs="Arial"/>
                <w:sz w:val="20"/>
                <w:szCs w:val="20"/>
              </w:rPr>
            </w:pPr>
            <w:r w:rsidRPr="00BA1FC9">
              <w:rPr>
                <w:rFonts w:ascii="Verdana" w:hAnsi="Verdana" w:cs="Arial"/>
                <w:sz w:val="20"/>
                <w:szCs w:val="20"/>
              </w:rPr>
              <w:t>No</w:t>
            </w:r>
          </w:p>
        </w:tc>
        <w:tc>
          <w:tcPr>
            <w:tcW w:w="757" w:type="pct"/>
          </w:tcPr>
          <w:p w:rsidRPr="00BA1FC9" w:rsidR="00AC05E6" w:rsidP="003A567F" w:rsidRDefault="00BA1FC9" w14:paraId="61754489" w14:textId="0A1C8F84">
            <w:pPr>
              <w:jc w:val="center"/>
              <w:rPr>
                <w:rFonts w:ascii="Verdana" w:hAnsi="Verdana" w:cs="Arial"/>
                <w:color w:val="000000"/>
                <w:sz w:val="20"/>
                <w:szCs w:val="20"/>
              </w:rPr>
            </w:pPr>
            <w:r w:rsidRPr="00BA1FC9">
              <w:rPr>
                <w:rFonts w:ascii="Verdana" w:hAnsi="Verdana" w:cs="Arial"/>
                <w:color w:val="000000"/>
                <w:sz w:val="20"/>
                <w:szCs w:val="20"/>
              </w:rPr>
              <w:t>5.991,58</w:t>
            </w:r>
          </w:p>
        </w:tc>
      </w:tr>
      <w:tr w:rsidRPr="00AB62C7" w:rsidR="00AC05E6" w:rsidTr="68D899CB" w14:paraId="1ECB5E45" w14:textId="77777777">
        <w:tblPrEx>
          <w:jc w:val="left"/>
        </w:tblPrEx>
        <w:trPr>
          <w:trHeight w:val="179"/>
        </w:trPr>
        <w:tc>
          <w:tcPr>
            <w:tcW w:w="152" w:type="pct"/>
            <w:shd w:val="clear" w:color="auto" w:fill="C45911" w:themeFill="accent2" w:themeFillShade="BF"/>
          </w:tcPr>
          <w:p w:rsidRPr="00AB62C7" w:rsidR="00AC05E6" w:rsidRDefault="00AC05E6" w14:paraId="13812E6E" w14:textId="77777777">
            <w:pPr>
              <w:rPr>
                <w:rFonts w:ascii="Verdana" w:hAnsi="Verdana" w:cs="Arial"/>
                <w:sz w:val="8"/>
                <w:szCs w:val="8"/>
              </w:rPr>
            </w:pPr>
          </w:p>
        </w:tc>
        <w:tc>
          <w:tcPr>
            <w:tcW w:w="756" w:type="pct"/>
            <w:shd w:val="clear" w:color="auto" w:fill="C45911" w:themeFill="accent2" w:themeFillShade="BF"/>
            <w:vAlign w:val="center"/>
          </w:tcPr>
          <w:p w:rsidRPr="00AB62C7" w:rsidR="00AC05E6" w:rsidRDefault="00AC05E6" w14:paraId="5DDEDCBE" w14:textId="77777777">
            <w:pPr>
              <w:rPr>
                <w:rFonts w:ascii="Verdana" w:hAnsi="Verdana" w:cs="Arial"/>
                <w:sz w:val="8"/>
                <w:szCs w:val="8"/>
              </w:rPr>
            </w:pPr>
          </w:p>
        </w:tc>
        <w:tc>
          <w:tcPr>
            <w:tcW w:w="833" w:type="pct"/>
            <w:shd w:val="clear" w:color="auto" w:fill="C45911" w:themeFill="accent2" w:themeFillShade="BF"/>
            <w:vAlign w:val="center"/>
          </w:tcPr>
          <w:p w:rsidRPr="00AB62C7" w:rsidR="00AC05E6" w:rsidRDefault="00AC05E6" w14:paraId="49C75A5C" w14:textId="77777777">
            <w:pPr>
              <w:jc w:val="center"/>
              <w:rPr>
                <w:rFonts w:ascii="Verdana" w:hAnsi="Verdana" w:cs="Arial"/>
                <w:color w:val="000000"/>
                <w:sz w:val="8"/>
                <w:szCs w:val="8"/>
              </w:rPr>
            </w:pPr>
          </w:p>
        </w:tc>
        <w:tc>
          <w:tcPr>
            <w:tcW w:w="1061" w:type="pct"/>
            <w:shd w:val="clear" w:color="auto" w:fill="C45911" w:themeFill="accent2" w:themeFillShade="BF"/>
          </w:tcPr>
          <w:p w:rsidRPr="00AB62C7" w:rsidR="00AC05E6" w:rsidRDefault="00AC05E6" w14:paraId="7FE2667E" w14:textId="77777777">
            <w:pPr>
              <w:jc w:val="center"/>
              <w:rPr>
                <w:rFonts w:ascii="Verdana" w:hAnsi="Verdana" w:cs="Arial"/>
                <w:color w:val="000000"/>
                <w:sz w:val="8"/>
                <w:szCs w:val="8"/>
              </w:rPr>
            </w:pPr>
          </w:p>
        </w:tc>
        <w:tc>
          <w:tcPr>
            <w:tcW w:w="757" w:type="pct"/>
            <w:shd w:val="clear" w:color="auto" w:fill="C45911" w:themeFill="accent2" w:themeFillShade="BF"/>
          </w:tcPr>
          <w:p w:rsidRPr="00AB62C7" w:rsidR="00AC05E6" w:rsidRDefault="00AC05E6" w14:paraId="2B82DF45" w14:textId="77777777">
            <w:pPr>
              <w:jc w:val="center"/>
              <w:rPr>
                <w:rFonts w:ascii="Verdana" w:hAnsi="Verdana" w:cs="Arial"/>
                <w:sz w:val="8"/>
                <w:szCs w:val="8"/>
              </w:rPr>
            </w:pPr>
          </w:p>
        </w:tc>
        <w:tc>
          <w:tcPr>
            <w:tcW w:w="684" w:type="pct"/>
            <w:shd w:val="clear" w:color="auto" w:fill="C45911" w:themeFill="accent2" w:themeFillShade="BF"/>
          </w:tcPr>
          <w:p w:rsidRPr="00AB62C7" w:rsidR="00AC05E6" w:rsidRDefault="00AC05E6" w14:paraId="56BC1855" w14:textId="77777777">
            <w:pPr>
              <w:jc w:val="center"/>
              <w:rPr>
                <w:rFonts w:ascii="Verdana" w:hAnsi="Verdana" w:cs="Arial"/>
                <w:sz w:val="8"/>
                <w:szCs w:val="8"/>
              </w:rPr>
            </w:pPr>
          </w:p>
        </w:tc>
        <w:tc>
          <w:tcPr>
            <w:tcW w:w="757" w:type="pct"/>
            <w:shd w:val="clear" w:color="auto" w:fill="C45911" w:themeFill="accent2" w:themeFillShade="BF"/>
            <w:vAlign w:val="center"/>
          </w:tcPr>
          <w:p w:rsidRPr="00AB62C7" w:rsidR="00AC05E6" w:rsidRDefault="00AC05E6" w14:paraId="08FE4C8C" w14:textId="77777777">
            <w:pPr>
              <w:jc w:val="center"/>
              <w:rPr>
                <w:rFonts w:ascii="Verdana" w:hAnsi="Verdana" w:cs="Arial"/>
                <w:color w:val="000000"/>
                <w:sz w:val="8"/>
                <w:szCs w:val="8"/>
              </w:rPr>
            </w:pPr>
          </w:p>
        </w:tc>
      </w:tr>
      <w:tr w:rsidRPr="00AB62C7" w:rsidR="00A71482" w:rsidTr="68D899CB" w14:paraId="25055A4A" w14:textId="77777777">
        <w:tblPrEx>
          <w:jc w:val="left"/>
        </w:tblPrEx>
        <w:trPr>
          <w:trHeight w:val="703"/>
        </w:trPr>
        <w:tc>
          <w:tcPr>
            <w:tcW w:w="152" w:type="pct"/>
            <w:vMerge w:val="restart"/>
          </w:tcPr>
          <w:p w:rsidRPr="00AB62C7" w:rsidR="00A71482" w:rsidRDefault="00B80E77" w14:paraId="6FC954D2" w14:textId="2150486C">
            <w:pPr>
              <w:jc w:val="center"/>
              <w:rPr>
                <w:rFonts w:ascii="Verdana" w:hAnsi="Verdana" w:cs="Arial"/>
                <w:sz w:val="20"/>
                <w:szCs w:val="20"/>
              </w:rPr>
            </w:pPr>
            <w:r>
              <w:rPr>
                <w:rFonts w:ascii="Verdana" w:hAnsi="Verdana" w:cs="Arial"/>
                <w:sz w:val="20"/>
                <w:szCs w:val="20"/>
              </w:rPr>
              <w:t>3</w:t>
            </w:r>
          </w:p>
        </w:tc>
        <w:tc>
          <w:tcPr>
            <w:tcW w:w="756" w:type="pct"/>
            <w:vMerge w:val="restart"/>
            <w:vAlign w:val="center"/>
          </w:tcPr>
          <w:p w:rsidRPr="00AB62C7" w:rsidR="00A71482" w:rsidRDefault="00A71482" w14:paraId="5F1ECDD0" w14:textId="03585BE0">
            <w:pPr>
              <w:jc w:val="center"/>
              <w:rPr>
                <w:rFonts w:ascii="Verdana" w:hAnsi="Verdana" w:cs="Arial"/>
                <w:sz w:val="20"/>
                <w:szCs w:val="20"/>
              </w:rPr>
            </w:pPr>
            <w:r w:rsidRPr="00AB62C7">
              <w:rPr>
                <w:rFonts w:ascii="Verdana" w:hAnsi="Verdana" w:cs="Arial"/>
                <w:sz w:val="20"/>
                <w:szCs w:val="20"/>
              </w:rPr>
              <w:t>POMCA Río Canalete</w:t>
            </w:r>
          </w:p>
        </w:tc>
        <w:tc>
          <w:tcPr>
            <w:tcW w:w="833" w:type="pct"/>
          </w:tcPr>
          <w:p w:rsidRPr="00AB62C7" w:rsidR="00A71482" w:rsidRDefault="00A71482" w14:paraId="3BCA9F4C" w14:textId="77777777">
            <w:pPr>
              <w:jc w:val="center"/>
              <w:rPr>
                <w:rFonts w:ascii="Verdana" w:hAnsi="Verdana" w:cs="Arial"/>
                <w:color w:val="000000"/>
                <w:sz w:val="20"/>
                <w:szCs w:val="20"/>
              </w:rPr>
            </w:pPr>
            <w:r w:rsidRPr="00AB62C7">
              <w:rPr>
                <w:rFonts w:ascii="Verdana" w:hAnsi="Verdana" w:cs="Arial"/>
                <w:color w:val="000000"/>
                <w:sz w:val="20"/>
                <w:szCs w:val="20"/>
              </w:rPr>
              <w:t>Áreas de protección</w:t>
            </w:r>
          </w:p>
        </w:tc>
        <w:tc>
          <w:tcPr>
            <w:tcW w:w="1061" w:type="pct"/>
          </w:tcPr>
          <w:p w:rsidRPr="00AB62C7" w:rsidR="00A71482" w:rsidRDefault="00A71482" w14:paraId="674DEE50" w14:textId="77777777">
            <w:pPr>
              <w:jc w:val="center"/>
              <w:rPr>
                <w:rFonts w:ascii="Verdana" w:hAnsi="Verdana" w:cs="Arial"/>
                <w:color w:val="000000"/>
                <w:sz w:val="20"/>
                <w:szCs w:val="20"/>
              </w:rPr>
            </w:pPr>
            <w:r w:rsidRPr="00AB62C7">
              <w:rPr>
                <w:rFonts w:ascii="Verdana" w:hAnsi="Verdana" w:cs="Arial"/>
                <w:color w:val="000000"/>
                <w:sz w:val="20"/>
                <w:szCs w:val="20"/>
              </w:rPr>
              <w:t>Áreas de importancia ambiental</w:t>
            </w:r>
          </w:p>
        </w:tc>
        <w:tc>
          <w:tcPr>
            <w:tcW w:w="757" w:type="pct"/>
          </w:tcPr>
          <w:p w:rsidRPr="00AB62C7" w:rsidR="00A71482" w:rsidRDefault="00A71482" w14:paraId="33BC6CBF" w14:textId="77777777">
            <w:pPr>
              <w:jc w:val="center"/>
              <w:rPr>
                <w:rFonts w:ascii="Verdana" w:hAnsi="Verdana" w:cs="Arial"/>
                <w:sz w:val="20"/>
                <w:szCs w:val="20"/>
              </w:rPr>
            </w:pPr>
            <w:r w:rsidRPr="00AB62C7">
              <w:rPr>
                <w:rFonts w:ascii="Verdana" w:hAnsi="Verdana" w:cs="Arial"/>
                <w:sz w:val="20"/>
                <w:szCs w:val="20"/>
              </w:rPr>
              <w:t>Si</w:t>
            </w:r>
          </w:p>
        </w:tc>
        <w:tc>
          <w:tcPr>
            <w:tcW w:w="684" w:type="pct"/>
          </w:tcPr>
          <w:p w:rsidRPr="00AB62C7" w:rsidR="00A71482" w:rsidRDefault="00A71482" w14:paraId="5EA4B4A0" w14:textId="77777777">
            <w:pPr>
              <w:jc w:val="center"/>
              <w:rPr>
                <w:rFonts w:ascii="Verdana" w:hAnsi="Verdana" w:cs="Arial"/>
                <w:sz w:val="20"/>
                <w:szCs w:val="20"/>
              </w:rPr>
            </w:pPr>
            <w:r w:rsidRPr="00AB62C7">
              <w:rPr>
                <w:rFonts w:ascii="Verdana" w:hAnsi="Verdana" w:cs="Arial"/>
                <w:sz w:val="20"/>
                <w:szCs w:val="20"/>
              </w:rPr>
              <w:t>No</w:t>
            </w:r>
          </w:p>
        </w:tc>
        <w:tc>
          <w:tcPr>
            <w:tcW w:w="757" w:type="pct"/>
          </w:tcPr>
          <w:p w:rsidR="00B80E77" w:rsidRDefault="00A71482" w14:paraId="423F8669" w14:textId="77777777">
            <w:pPr>
              <w:jc w:val="center"/>
              <w:rPr>
                <w:rFonts w:ascii="Verdana" w:hAnsi="Verdana" w:cs="Arial"/>
                <w:color w:val="000000"/>
                <w:sz w:val="20"/>
                <w:szCs w:val="20"/>
              </w:rPr>
            </w:pPr>
            <w:r w:rsidRPr="00AB62C7">
              <w:rPr>
                <w:rFonts w:ascii="Verdana" w:hAnsi="Verdana" w:cs="Arial"/>
                <w:color w:val="000000"/>
                <w:sz w:val="20"/>
                <w:szCs w:val="20"/>
              </w:rPr>
              <w:t>1.</w:t>
            </w:r>
          </w:p>
          <w:p w:rsidRPr="00AB62C7" w:rsidR="00A71482" w:rsidRDefault="00A71482" w14:paraId="6FB244C6" w14:textId="56DEF3E5">
            <w:pPr>
              <w:jc w:val="center"/>
              <w:rPr>
                <w:rFonts w:ascii="Verdana" w:hAnsi="Verdana" w:cs="Arial"/>
                <w:color w:val="000000"/>
                <w:sz w:val="20"/>
                <w:szCs w:val="20"/>
              </w:rPr>
            </w:pPr>
            <w:r w:rsidRPr="00AB62C7">
              <w:rPr>
                <w:rFonts w:ascii="Verdana" w:hAnsi="Verdana" w:cs="Arial"/>
                <w:color w:val="000000"/>
                <w:sz w:val="20"/>
                <w:szCs w:val="20"/>
              </w:rPr>
              <w:t>3</w:t>
            </w:r>
            <w:r>
              <w:rPr>
                <w:rFonts w:ascii="Verdana" w:hAnsi="Verdana" w:cs="Arial"/>
                <w:color w:val="000000"/>
                <w:sz w:val="20"/>
                <w:szCs w:val="20"/>
              </w:rPr>
              <w:t>30</w:t>
            </w:r>
            <w:r w:rsidRPr="00AB62C7">
              <w:rPr>
                <w:rFonts w:ascii="Verdana" w:hAnsi="Verdana" w:cs="Arial"/>
                <w:color w:val="000000"/>
                <w:sz w:val="20"/>
                <w:szCs w:val="20"/>
              </w:rPr>
              <w:t>,1</w:t>
            </w:r>
            <w:r>
              <w:rPr>
                <w:rFonts w:ascii="Verdana" w:hAnsi="Verdana" w:cs="Arial"/>
                <w:color w:val="000000"/>
                <w:sz w:val="20"/>
                <w:szCs w:val="20"/>
              </w:rPr>
              <w:t>6</w:t>
            </w:r>
          </w:p>
        </w:tc>
      </w:tr>
      <w:tr w:rsidRPr="00AB62C7" w:rsidR="00A71482" w:rsidTr="68D899CB" w14:paraId="2B599E59" w14:textId="77777777">
        <w:tblPrEx>
          <w:jc w:val="left"/>
        </w:tblPrEx>
        <w:trPr>
          <w:trHeight w:val="300"/>
        </w:trPr>
        <w:tc>
          <w:tcPr>
            <w:tcW w:w="152" w:type="pct"/>
            <w:vMerge/>
          </w:tcPr>
          <w:p w:rsidRPr="00AB62C7" w:rsidR="00A71482" w:rsidRDefault="00A71482" w14:paraId="2908B5B1" w14:textId="77777777">
            <w:pPr>
              <w:rPr>
                <w:rFonts w:ascii="Verdana" w:hAnsi="Verdana" w:cs="Arial"/>
                <w:b/>
                <w:bCs/>
                <w:sz w:val="20"/>
                <w:szCs w:val="20"/>
                <w:highlight w:val="yellow"/>
              </w:rPr>
            </w:pPr>
          </w:p>
        </w:tc>
        <w:tc>
          <w:tcPr>
            <w:tcW w:w="756" w:type="pct"/>
            <w:vMerge/>
          </w:tcPr>
          <w:p w:rsidRPr="00AB62C7" w:rsidR="00A71482" w:rsidRDefault="00A71482" w14:paraId="5965942F" w14:textId="19C80230">
            <w:pPr>
              <w:rPr>
                <w:rFonts w:ascii="Verdana" w:hAnsi="Verdana" w:cs="Arial"/>
                <w:b/>
                <w:bCs/>
                <w:sz w:val="20"/>
                <w:szCs w:val="20"/>
                <w:highlight w:val="yellow"/>
              </w:rPr>
            </w:pPr>
          </w:p>
        </w:tc>
        <w:tc>
          <w:tcPr>
            <w:tcW w:w="833" w:type="pct"/>
          </w:tcPr>
          <w:p w:rsidRPr="00AB62C7" w:rsidR="00A71482" w:rsidRDefault="00A71482" w14:paraId="28F2BDF8" w14:textId="77777777">
            <w:pPr>
              <w:jc w:val="center"/>
              <w:rPr>
                <w:rFonts w:ascii="Verdana" w:hAnsi="Verdana" w:cs="Arial"/>
                <w:color w:val="000000"/>
                <w:sz w:val="20"/>
                <w:szCs w:val="20"/>
              </w:rPr>
            </w:pPr>
            <w:r w:rsidRPr="00AB62C7">
              <w:rPr>
                <w:rFonts w:ascii="Verdana" w:hAnsi="Verdana" w:cs="Arial"/>
                <w:color w:val="000000"/>
                <w:sz w:val="20"/>
                <w:szCs w:val="20"/>
              </w:rPr>
              <w:t>Áreas de restauración</w:t>
            </w:r>
          </w:p>
        </w:tc>
        <w:tc>
          <w:tcPr>
            <w:tcW w:w="1061" w:type="pct"/>
          </w:tcPr>
          <w:p w:rsidRPr="00AB62C7" w:rsidR="00A71482" w:rsidRDefault="00A71482" w14:paraId="036EA658" w14:textId="77777777">
            <w:pPr>
              <w:jc w:val="center"/>
              <w:rPr>
                <w:rFonts w:ascii="Verdana" w:hAnsi="Verdana" w:cs="Arial"/>
                <w:color w:val="000000"/>
                <w:sz w:val="20"/>
                <w:szCs w:val="20"/>
              </w:rPr>
            </w:pPr>
            <w:r w:rsidRPr="00AB62C7">
              <w:rPr>
                <w:rFonts w:ascii="Verdana" w:hAnsi="Verdana" w:cs="Arial"/>
                <w:color w:val="000000"/>
                <w:sz w:val="20"/>
                <w:szCs w:val="20"/>
              </w:rPr>
              <w:t>Áreas de recuperación para el uso múltiple</w:t>
            </w:r>
          </w:p>
        </w:tc>
        <w:tc>
          <w:tcPr>
            <w:tcW w:w="757" w:type="pct"/>
          </w:tcPr>
          <w:p w:rsidRPr="00AB62C7" w:rsidR="00A71482" w:rsidRDefault="00A71482" w14:paraId="46F029E0" w14:textId="77777777">
            <w:pPr>
              <w:jc w:val="center"/>
              <w:rPr>
                <w:rFonts w:ascii="Verdana" w:hAnsi="Verdana" w:cs="Arial"/>
                <w:sz w:val="20"/>
                <w:szCs w:val="20"/>
              </w:rPr>
            </w:pPr>
            <w:r w:rsidRPr="00AB62C7">
              <w:rPr>
                <w:rFonts w:ascii="Verdana" w:hAnsi="Verdana" w:cs="Arial"/>
                <w:sz w:val="20"/>
                <w:szCs w:val="20"/>
              </w:rPr>
              <w:t>Si</w:t>
            </w:r>
          </w:p>
        </w:tc>
        <w:tc>
          <w:tcPr>
            <w:tcW w:w="684" w:type="pct"/>
          </w:tcPr>
          <w:p w:rsidRPr="00AB62C7" w:rsidR="00A71482" w:rsidRDefault="00A71482" w14:paraId="06836127" w14:textId="77777777">
            <w:pPr>
              <w:jc w:val="center"/>
              <w:rPr>
                <w:rFonts w:ascii="Verdana" w:hAnsi="Verdana" w:cs="Arial"/>
                <w:sz w:val="20"/>
                <w:szCs w:val="20"/>
              </w:rPr>
            </w:pPr>
            <w:r w:rsidRPr="00AB62C7">
              <w:rPr>
                <w:rFonts w:ascii="Verdana" w:hAnsi="Verdana" w:cs="Arial"/>
                <w:sz w:val="20"/>
                <w:szCs w:val="20"/>
              </w:rPr>
              <w:t>No</w:t>
            </w:r>
          </w:p>
        </w:tc>
        <w:tc>
          <w:tcPr>
            <w:tcW w:w="757" w:type="pct"/>
          </w:tcPr>
          <w:p w:rsidRPr="00AB62C7" w:rsidR="00A71482" w:rsidRDefault="00A71482" w14:paraId="7932C26C" w14:textId="410173DD">
            <w:pPr>
              <w:jc w:val="center"/>
              <w:rPr>
                <w:rFonts w:ascii="Verdana" w:hAnsi="Verdana" w:cs="Arial"/>
                <w:color w:val="000000"/>
                <w:sz w:val="20"/>
                <w:szCs w:val="20"/>
              </w:rPr>
            </w:pPr>
            <w:r>
              <w:rPr>
                <w:rFonts w:ascii="Verdana" w:hAnsi="Verdana" w:cs="Arial"/>
                <w:color w:val="000000"/>
                <w:sz w:val="20"/>
                <w:szCs w:val="20"/>
              </w:rPr>
              <w:t>240,28</w:t>
            </w:r>
          </w:p>
        </w:tc>
      </w:tr>
      <w:tr w:rsidRPr="00AB62C7" w:rsidR="00A71482" w:rsidTr="68D899CB" w14:paraId="286C37E5" w14:textId="77777777">
        <w:tblPrEx>
          <w:jc w:val="left"/>
        </w:tblPrEx>
        <w:trPr>
          <w:trHeight w:val="1829"/>
        </w:trPr>
        <w:tc>
          <w:tcPr>
            <w:tcW w:w="152" w:type="pct"/>
            <w:vMerge/>
          </w:tcPr>
          <w:p w:rsidRPr="00AB62C7" w:rsidR="00A71482" w:rsidRDefault="00A71482" w14:paraId="011FD35E" w14:textId="77777777">
            <w:pPr>
              <w:rPr>
                <w:rFonts w:ascii="Verdana" w:hAnsi="Verdana" w:cs="Arial"/>
                <w:b/>
                <w:bCs/>
                <w:sz w:val="20"/>
                <w:szCs w:val="20"/>
                <w:highlight w:val="yellow"/>
              </w:rPr>
            </w:pPr>
          </w:p>
        </w:tc>
        <w:tc>
          <w:tcPr>
            <w:tcW w:w="756" w:type="pct"/>
            <w:vMerge/>
          </w:tcPr>
          <w:p w:rsidRPr="00AB62C7" w:rsidR="00A71482" w:rsidRDefault="00A71482" w14:paraId="281C9294" w14:textId="4E2F215D">
            <w:pPr>
              <w:rPr>
                <w:rFonts w:ascii="Verdana" w:hAnsi="Verdana" w:cs="Arial"/>
                <w:b/>
                <w:bCs/>
                <w:sz w:val="20"/>
                <w:szCs w:val="20"/>
                <w:highlight w:val="yellow"/>
              </w:rPr>
            </w:pPr>
          </w:p>
        </w:tc>
        <w:tc>
          <w:tcPr>
            <w:tcW w:w="833" w:type="pct"/>
          </w:tcPr>
          <w:p w:rsidRPr="00AB62C7" w:rsidR="00A71482" w:rsidRDefault="00A71482" w14:paraId="6B2FEDDD" w14:textId="77777777">
            <w:pPr>
              <w:jc w:val="center"/>
              <w:rPr>
                <w:rFonts w:ascii="Verdana" w:hAnsi="Verdana" w:cs="Arial"/>
                <w:color w:val="000000"/>
                <w:sz w:val="20"/>
                <w:szCs w:val="20"/>
              </w:rPr>
            </w:pPr>
            <w:r w:rsidRPr="00AB62C7">
              <w:rPr>
                <w:rFonts w:ascii="Verdana" w:hAnsi="Verdana" w:cs="Arial"/>
                <w:color w:val="000000"/>
                <w:sz w:val="20"/>
                <w:szCs w:val="20"/>
              </w:rPr>
              <w:t>Áreas para la producción agrícola, ganadería y de uso sostenible de Recursos Naturales</w:t>
            </w:r>
          </w:p>
        </w:tc>
        <w:tc>
          <w:tcPr>
            <w:tcW w:w="1061" w:type="pct"/>
            <w:shd w:val="clear" w:color="auto" w:fill="FFF2CC" w:themeFill="accent4" w:themeFillTint="33"/>
          </w:tcPr>
          <w:p w:rsidRPr="00AB62C7" w:rsidR="00A71482" w:rsidRDefault="00A71482" w14:paraId="28C516AC" w14:textId="77777777">
            <w:pPr>
              <w:jc w:val="center"/>
              <w:rPr>
                <w:rFonts w:ascii="Verdana" w:hAnsi="Verdana" w:cs="Arial"/>
                <w:color w:val="000000"/>
                <w:sz w:val="20"/>
                <w:szCs w:val="20"/>
              </w:rPr>
            </w:pPr>
            <w:r w:rsidRPr="00AB62C7">
              <w:rPr>
                <w:rFonts w:ascii="Verdana" w:hAnsi="Verdana" w:cs="Arial"/>
                <w:color w:val="000000"/>
                <w:sz w:val="20"/>
                <w:szCs w:val="20"/>
              </w:rPr>
              <w:t>Áreas agrícolas</w:t>
            </w:r>
          </w:p>
          <w:p w:rsidRPr="00AB62C7" w:rsidR="00A71482" w:rsidRDefault="00A71482" w14:paraId="2C0380CE" w14:textId="77777777">
            <w:pPr>
              <w:jc w:val="center"/>
              <w:rPr>
                <w:rFonts w:ascii="Verdana" w:hAnsi="Verdana" w:cs="Arial"/>
                <w:color w:val="000000"/>
                <w:sz w:val="20"/>
                <w:szCs w:val="20"/>
              </w:rPr>
            </w:pPr>
          </w:p>
          <w:p w:rsidRPr="00AB62C7" w:rsidR="00A71482" w:rsidRDefault="00A71482" w14:paraId="1D711AC8" w14:textId="77777777">
            <w:pPr>
              <w:jc w:val="center"/>
              <w:rPr>
                <w:rFonts w:ascii="Verdana" w:hAnsi="Verdana" w:cs="Arial"/>
                <w:color w:val="000000"/>
                <w:sz w:val="20"/>
                <w:szCs w:val="20"/>
              </w:rPr>
            </w:pPr>
          </w:p>
          <w:p w:rsidRPr="00AB62C7" w:rsidR="00A71482" w:rsidRDefault="00A71482" w14:paraId="171D2A20" w14:textId="77777777">
            <w:pPr>
              <w:jc w:val="center"/>
              <w:rPr>
                <w:rFonts w:ascii="Verdana" w:hAnsi="Verdana" w:cs="Arial"/>
                <w:color w:val="000000"/>
                <w:sz w:val="20"/>
                <w:szCs w:val="20"/>
              </w:rPr>
            </w:pPr>
          </w:p>
          <w:p w:rsidRPr="00AB62C7" w:rsidR="00A71482" w:rsidRDefault="00A71482" w14:paraId="54E5BB55" w14:textId="77777777">
            <w:pPr>
              <w:jc w:val="center"/>
              <w:rPr>
                <w:rFonts w:ascii="Verdana" w:hAnsi="Verdana" w:cs="Arial"/>
                <w:color w:val="000000"/>
                <w:sz w:val="20"/>
                <w:szCs w:val="20"/>
              </w:rPr>
            </w:pPr>
          </w:p>
          <w:p w:rsidRPr="00AB62C7" w:rsidR="00A71482" w:rsidRDefault="00A71482" w14:paraId="0C507E14" w14:textId="77777777">
            <w:pPr>
              <w:jc w:val="center"/>
              <w:rPr>
                <w:rFonts w:ascii="Verdana" w:hAnsi="Verdana" w:cs="Arial"/>
                <w:color w:val="000000"/>
                <w:sz w:val="20"/>
                <w:szCs w:val="20"/>
              </w:rPr>
            </w:pPr>
          </w:p>
          <w:p w:rsidRPr="00AB62C7" w:rsidR="00A71482" w:rsidRDefault="00A71482" w14:paraId="070182B6" w14:textId="77777777">
            <w:pPr>
              <w:jc w:val="center"/>
              <w:rPr>
                <w:rFonts w:ascii="Verdana" w:hAnsi="Verdana" w:cs="Arial"/>
                <w:color w:val="000000"/>
                <w:sz w:val="20"/>
                <w:szCs w:val="20"/>
              </w:rPr>
            </w:pPr>
          </w:p>
        </w:tc>
        <w:tc>
          <w:tcPr>
            <w:tcW w:w="757" w:type="pct"/>
            <w:shd w:val="clear" w:color="auto" w:fill="FFF2CC" w:themeFill="accent4" w:themeFillTint="33"/>
          </w:tcPr>
          <w:p w:rsidRPr="00AB62C7" w:rsidR="00A71482" w:rsidRDefault="00A71482" w14:paraId="6000317E" w14:textId="77777777">
            <w:pPr>
              <w:jc w:val="center"/>
              <w:rPr>
                <w:rFonts w:ascii="Verdana" w:hAnsi="Verdana" w:cs="Arial"/>
                <w:sz w:val="20"/>
                <w:szCs w:val="20"/>
              </w:rPr>
            </w:pPr>
            <w:r w:rsidRPr="00AB62C7">
              <w:rPr>
                <w:rFonts w:ascii="Verdana" w:hAnsi="Verdana" w:cs="Arial"/>
                <w:sz w:val="20"/>
                <w:szCs w:val="20"/>
              </w:rPr>
              <w:t>No</w:t>
            </w:r>
          </w:p>
        </w:tc>
        <w:tc>
          <w:tcPr>
            <w:tcW w:w="684" w:type="pct"/>
            <w:shd w:val="clear" w:color="auto" w:fill="FFF2CC" w:themeFill="accent4" w:themeFillTint="33"/>
          </w:tcPr>
          <w:p w:rsidRPr="00AB62C7" w:rsidR="00A71482" w:rsidRDefault="00A71482" w14:paraId="0277A384" w14:textId="77777777">
            <w:pPr>
              <w:jc w:val="center"/>
              <w:rPr>
                <w:rFonts w:ascii="Verdana" w:hAnsi="Verdana" w:cs="Arial"/>
                <w:sz w:val="20"/>
                <w:szCs w:val="20"/>
              </w:rPr>
            </w:pPr>
            <w:r w:rsidRPr="00AB62C7">
              <w:rPr>
                <w:rFonts w:ascii="Verdana" w:hAnsi="Verdana" w:cs="Arial"/>
                <w:sz w:val="20"/>
                <w:szCs w:val="20"/>
              </w:rPr>
              <w:t>Si</w:t>
            </w:r>
          </w:p>
        </w:tc>
        <w:tc>
          <w:tcPr>
            <w:tcW w:w="757" w:type="pct"/>
            <w:shd w:val="clear" w:color="auto" w:fill="FFF2CC" w:themeFill="accent4" w:themeFillTint="33"/>
          </w:tcPr>
          <w:p w:rsidRPr="00AB62C7" w:rsidR="00A71482" w:rsidRDefault="00A71482" w14:paraId="42C8B247" w14:textId="02195FC7">
            <w:pPr>
              <w:jc w:val="center"/>
              <w:rPr>
                <w:rFonts w:ascii="Verdana" w:hAnsi="Verdana" w:cs="Arial"/>
                <w:color w:val="000000"/>
                <w:sz w:val="20"/>
                <w:szCs w:val="20"/>
              </w:rPr>
            </w:pPr>
            <w:r>
              <w:rPr>
                <w:rFonts w:ascii="Verdana" w:hAnsi="Verdana" w:cs="Arial"/>
                <w:color w:val="000000"/>
                <w:sz w:val="20"/>
                <w:szCs w:val="20"/>
              </w:rPr>
              <w:t>5.455,08</w:t>
            </w:r>
          </w:p>
        </w:tc>
      </w:tr>
    </w:tbl>
    <w:p w:rsidRPr="00AB62C7" w:rsidR="0084156C" w:rsidP="0039602F" w:rsidRDefault="0084156C" w14:paraId="105F77DD" w14:textId="77777777">
      <w:pPr>
        <w:rPr>
          <w:rFonts w:ascii="Verdana" w:hAnsi="Verdana" w:eastAsia="Times New Roman"/>
          <w:b/>
          <w:color w:val="C7B323"/>
          <w:szCs w:val="24"/>
          <w:lang w:val="es-ES"/>
        </w:rPr>
      </w:pPr>
    </w:p>
    <w:p w:rsidRPr="00AB62C7" w:rsidR="00C1255F" w:rsidP="0039602F" w:rsidRDefault="00190749" w14:paraId="25027FA4" w14:textId="37FD6D86">
      <w:pPr>
        <w:rPr>
          <w:rFonts w:ascii="Verdana" w:hAnsi="Verdana" w:eastAsia="Times New Roman"/>
          <w:b/>
          <w:color w:val="C7B323"/>
          <w:szCs w:val="24"/>
          <w:lang w:val="es-ES"/>
        </w:rPr>
      </w:pPr>
      <w:r w:rsidRPr="00AB62C7">
        <w:rPr>
          <w:rFonts w:ascii="Verdana" w:hAnsi="Verdana" w:eastAsia="Times New Roman"/>
          <w:b/>
          <w:color w:val="C7B323"/>
          <w:szCs w:val="24"/>
          <w:lang w:val="es-ES"/>
        </w:rPr>
        <w:t>Plan de Ordenación Forestal</w:t>
      </w:r>
    </w:p>
    <w:p w:rsidRPr="00AB62C7" w:rsidR="00C1255F" w:rsidP="0039602F" w:rsidRDefault="00122EC9" w14:paraId="60F895FA" w14:textId="11A46C4E">
      <w:pPr>
        <w:rPr>
          <w:rFonts w:ascii="Verdana" w:hAnsi="Verdana"/>
        </w:rPr>
      </w:pPr>
      <w:r w:rsidRPr="00AB62C7">
        <w:rPr>
          <w:rFonts w:ascii="Verdana" w:hAnsi="Verdana"/>
        </w:rPr>
        <w:t>La CVS cuenta con un plan de ordenación forestal del año 2018. En este plan se identifican los bosques remanentes en diferente estado de conservación</w:t>
      </w:r>
      <w:r w:rsidRPr="00AB62C7" w:rsidR="004A1EE2">
        <w:rPr>
          <w:rFonts w:ascii="Verdana" w:hAnsi="Verdana"/>
        </w:rPr>
        <w:t>. De acuerdo con las orientaciones de la CVS y dado su estado de protección o en proceso de restauración estás áreas son restringidas de frontera agrícola, a excepción de las plantaciones forestales comerciales y las áreas no forestales. En el caso de las zonas de área protegida se debe remitir a los planes de manejo correspondientes y en el caso de áreas de particular significancia la CVS indica que estas áreas se deben remitir a las áreas identificadas en los POMCA, donde está mejor detallado.</w:t>
      </w:r>
    </w:p>
    <w:p w:rsidRPr="00AB62C7" w:rsidR="000011B8" w:rsidP="006F3524" w:rsidRDefault="000011B8" w14:paraId="28F52EC8" w14:textId="714E8C0D">
      <w:pPr>
        <w:pStyle w:val="Descripcin"/>
        <w:rPr>
          <w:rFonts w:ascii="Verdana" w:hAnsi="Verdana"/>
        </w:rPr>
      </w:pPr>
      <w:bookmarkStart w:name="_Toc183637565" w:id="280"/>
      <w:bookmarkStart w:name="_Toc216347321" w:id="281"/>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30</w:t>
      </w:r>
      <w:r w:rsidRPr="00AB62C7">
        <w:rPr>
          <w:rFonts w:ascii="Verdana" w:hAnsi="Verdana"/>
        </w:rPr>
        <w:fldChar w:fldCharType="end"/>
      </w:r>
      <w:r w:rsidRPr="00AB62C7">
        <w:rPr>
          <w:rFonts w:ascii="Verdana" w:hAnsi="Verdana"/>
        </w:rPr>
        <w:t xml:space="preserve"> Plan de Ordenación Forestal del departamento de Córdoba.</w:t>
      </w:r>
      <w:bookmarkEnd w:id="280"/>
      <w:bookmarkEnd w:id="281"/>
    </w:p>
    <w:tbl>
      <w:tblPr>
        <w:tblStyle w:val="Tablaconcuadrcula"/>
        <w:tblW w:w="5135" w:type="pct"/>
        <w:jc w:val="center"/>
        <w:tblLayout w:type="fixed"/>
        <w:tblLook w:val="04A0" w:firstRow="1" w:lastRow="0" w:firstColumn="1" w:lastColumn="0" w:noHBand="0" w:noVBand="1"/>
      </w:tblPr>
      <w:tblGrid>
        <w:gridCol w:w="1413"/>
        <w:gridCol w:w="9"/>
        <w:gridCol w:w="1694"/>
        <w:gridCol w:w="11"/>
        <w:gridCol w:w="1978"/>
        <w:gridCol w:w="1278"/>
        <w:gridCol w:w="20"/>
        <w:gridCol w:w="1260"/>
        <w:gridCol w:w="1403"/>
      </w:tblGrid>
      <w:tr w:rsidRPr="00AB62C7" w:rsidR="00D77B75" w:rsidTr="008E3C0E" w14:paraId="04DF0A34" w14:textId="77777777">
        <w:trPr>
          <w:trHeight w:val="1020"/>
          <w:tblHeader/>
          <w:jc w:val="center"/>
        </w:trPr>
        <w:tc>
          <w:tcPr>
            <w:tcW w:w="779" w:type="pct"/>
            <w:shd w:val="clear" w:color="auto" w:fill="00B050"/>
            <w:vAlign w:val="center"/>
          </w:tcPr>
          <w:p w:rsidRPr="00AB62C7" w:rsidR="00D77B75" w:rsidRDefault="00D77B75" w14:paraId="598D679E"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Figura</w:t>
            </w:r>
          </w:p>
        </w:tc>
        <w:tc>
          <w:tcPr>
            <w:tcW w:w="939" w:type="pct"/>
            <w:gridSpan w:val="2"/>
            <w:shd w:val="clear" w:color="auto" w:fill="00B050"/>
            <w:vAlign w:val="center"/>
          </w:tcPr>
          <w:p w:rsidRPr="00AB62C7" w:rsidR="00D77B75" w:rsidRDefault="00D77B75" w14:paraId="20CCF995"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Zona</w:t>
            </w:r>
          </w:p>
        </w:tc>
        <w:tc>
          <w:tcPr>
            <w:tcW w:w="1097" w:type="pct"/>
            <w:gridSpan w:val="2"/>
            <w:shd w:val="clear" w:color="auto" w:fill="00B050"/>
            <w:vAlign w:val="center"/>
          </w:tcPr>
          <w:p w:rsidRPr="00AB62C7" w:rsidR="00D77B75" w:rsidRDefault="00D77B75" w14:paraId="728F9328"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Subzona</w:t>
            </w:r>
          </w:p>
        </w:tc>
        <w:tc>
          <w:tcPr>
            <w:tcW w:w="716" w:type="pct"/>
            <w:gridSpan w:val="2"/>
            <w:shd w:val="clear" w:color="auto" w:fill="00B050"/>
            <w:vAlign w:val="center"/>
          </w:tcPr>
          <w:p w:rsidRPr="00AB62C7" w:rsidR="00D77B75" w:rsidRDefault="00D77B75" w14:paraId="090D510F"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Restricción de la Frontera Agrícola</w:t>
            </w:r>
          </w:p>
        </w:tc>
        <w:tc>
          <w:tcPr>
            <w:tcW w:w="695" w:type="pct"/>
            <w:shd w:val="clear" w:color="auto" w:fill="00B050"/>
            <w:vAlign w:val="center"/>
          </w:tcPr>
          <w:p w:rsidRPr="00AB62C7" w:rsidR="00D77B75" w:rsidRDefault="00D77B75" w14:paraId="5EEB52BC"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Habilitada para ingresar a APPA</w:t>
            </w:r>
          </w:p>
        </w:tc>
        <w:tc>
          <w:tcPr>
            <w:tcW w:w="774" w:type="pct"/>
            <w:shd w:val="clear" w:color="auto" w:fill="00B050"/>
            <w:vAlign w:val="center"/>
          </w:tcPr>
          <w:p w:rsidRPr="00AB62C7" w:rsidR="00D77B75" w:rsidRDefault="00D77B75" w14:paraId="04D1EF89" w14:textId="77777777">
            <w:pPr>
              <w:spacing w:after="0"/>
              <w:jc w:val="center"/>
              <w:rPr>
                <w:rFonts w:ascii="Verdana" w:hAnsi="Verdana" w:eastAsia="Times New Roman" w:cs="Arial"/>
                <w:b/>
                <w:bCs/>
                <w:color w:val="FFFFFF" w:themeColor="background1"/>
                <w:sz w:val="18"/>
                <w:szCs w:val="18"/>
                <w:lang w:eastAsia="es-CO"/>
              </w:rPr>
            </w:pPr>
            <w:r w:rsidRPr="00AB62C7">
              <w:rPr>
                <w:rFonts w:ascii="Verdana" w:hAnsi="Verdana" w:eastAsia="Times New Roman" w:cs="Arial"/>
                <w:b/>
                <w:bCs/>
                <w:color w:val="FFFFFF" w:themeColor="background1"/>
                <w:sz w:val="18"/>
                <w:szCs w:val="18"/>
                <w:lang w:eastAsia="es-CO"/>
              </w:rPr>
              <w:t>Área (ha)</w:t>
            </w:r>
          </w:p>
        </w:tc>
      </w:tr>
      <w:tr w:rsidRPr="00AB62C7" w:rsidR="00D77B75" w:rsidTr="008E3C0E" w14:paraId="39E9FD23" w14:textId="77777777">
        <w:tblPrEx>
          <w:jc w:val="left"/>
        </w:tblPrEx>
        <w:trPr>
          <w:trHeight w:val="316"/>
        </w:trPr>
        <w:tc>
          <w:tcPr>
            <w:tcW w:w="784" w:type="pct"/>
            <w:gridSpan w:val="2"/>
            <w:vMerge w:val="restart"/>
            <w:vAlign w:val="center"/>
          </w:tcPr>
          <w:p w:rsidRPr="00AB62C7" w:rsidR="00C1255F" w:rsidRDefault="00C1255F" w14:paraId="3475DE95" w14:textId="77777777">
            <w:pPr>
              <w:rPr>
                <w:rFonts w:ascii="Verdana" w:hAnsi="Verdana" w:cs="Arial"/>
                <w:sz w:val="20"/>
                <w:szCs w:val="20"/>
              </w:rPr>
            </w:pPr>
            <w:r w:rsidRPr="00AB62C7">
              <w:rPr>
                <w:rFonts w:ascii="Verdana" w:hAnsi="Verdana" w:cs="Arial"/>
                <w:sz w:val="20"/>
                <w:szCs w:val="20"/>
              </w:rPr>
              <w:t>Plan de Ordenación Forestal Córdoba</w:t>
            </w:r>
          </w:p>
        </w:tc>
        <w:tc>
          <w:tcPr>
            <w:tcW w:w="940" w:type="pct"/>
            <w:gridSpan w:val="2"/>
          </w:tcPr>
          <w:p w:rsidRPr="00AB62C7" w:rsidR="00C1255F" w:rsidRDefault="00C1255F" w14:paraId="28E8D6BE" w14:textId="77777777">
            <w:pPr>
              <w:jc w:val="center"/>
              <w:rPr>
                <w:rFonts w:ascii="Verdana" w:hAnsi="Verdana" w:cs="Arial"/>
                <w:color w:val="000000"/>
                <w:sz w:val="20"/>
                <w:szCs w:val="20"/>
              </w:rPr>
            </w:pPr>
            <w:r w:rsidRPr="00AB62C7">
              <w:rPr>
                <w:rFonts w:ascii="Verdana" w:hAnsi="Verdana" w:cs="Arial"/>
                <w:color w:val="000000"/>
                <w:sz w:val="20"/>
                <w:szCs w:val="20"/>
              </w:rPr>
              <w:t>Área protegida</w:t>
            </w:r>
          </w:p>
        </w:tc>
        <w:tc>
          <w:tcPr>
            <w:tcW w:w="1091" w:type="pct"/>
          </w:tcPr>
          <w:p w:rsidRPr="00AB62C7" w:rsidR="00C1255F" w:rsidRDefault="00C1255F" w14:paraId="0782FDFC"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5" w:type="pct"/>
          </w:tcPr>
          <w:p w:rsidRPr="00AB62C7" w:rsidR="00C1255F" w:rsidRDefault="00C1255F" w14:paraId="4756608C" w14:textId="77777777">
            <w:pPr>
              <w:jc w:val="center"/>
              <w:rPr>
                <w:rFonts w:ascii="Verdana" w:hAnsi="Verdana" w:cs="Arial"/>
                <w:sz w:val="20"/>
                <w:szCs w:val="20"/>
              </w:rPr>
            </w:pPr>
            <w:r w:rsidRPr="00AB62C7">
              <w:rPr>
                <w:rFonts w:ascii="Verdana" w:hAnsi="Verdana" w:cs="Arial"/>
                <w:sz w:val="20"/>
                <w:szCs w:val="20"/>
              </w:rPr>
              <w:t>Según PM</w:t>
            </w:r>
          </w:p>
        </w:tc>
        <w:tc>
          <w:tcPr>
            <w:tcW w:w="706" w:type="pct"/>
            <w:gridSpan w:val="2"/>
          </w:tcPr>
          <w:p w:rsidRPr="00AB62C7" w:rsidR="00C1255F" w:rsidRDefault="00C1255F" w14:paraId="57C2B6F2" w14:textId="77777777">
            <w:pPr>
              <w:jc w:val="center"/>
              <w:rPr>
                <w:rFonts w:ascii="Verdana" w:hAnsi="Verdana" w:cs="Arial"/>
                <w:sz w:val="20"/>
                <w:szCs w:val="20"/>
              </w:rPr>
            </w:pPr>
            <w:r w:rsidRPr="00AB62C7">
              <w:rPr>
                <w:rFonts w:ascii="Verdana" w:hAnsi="Verdana" w:cs="Arial"/>
                <w:sz w:val="20"/>
                <w:szCs w:val="20"/>
              </w:rPr>
              <w:t>Según PM</w:t>
            </w:r>
          </w:p>
        </w:tc>
        <w:tc>
          <w:tcPr>
            <w:tcW w:w="774" w:type="pct"/>
          </w:tcPr>
          <w:p w:rsidRPr="00AB62C7" w:rsidR="00C1255F" w:rsidRDefault="00C1255F" w14:paraId="63F144D1" w14:textId="77777777">
            <w:pPr>
              <w:jc w:val="center"/>
              <w:rPr>
                <w:rFonts w:ascii="Verdana" w:hAnsi="Verdana" w:cs="Arial"/>
                <w:color w:val="000000"/>
                <w:sz w:val="20"/>
                <w:szCs w:val="20"/>
              </w:rPr>
            </w:pPr>
            <w:r w:rsidRPr="00AB62C7">
              <w:rPr>
                <w:rFonts w:ascii="Verdana" w:hAnsi="Verdana" w:cs="Arial"/>
                <w:color w:val="000000"/>
                <w:sz w:val="20"/>
                <w:szCs w:val="20"/>
              </w:rPr>
              <w:t>239.934,32</w:t>
            </w:r>
          </w:p>
        </w:tc>
      </w:tr>
      <w:tr w:rsidRPr="00AB62C7" w:rsidR="00D77B75" w:rsidTr="008E3C0E" w14:paraId="7C2DCE69" w14:textId="77777777">
        <w:tblPrEx>
          <w:jc w:val="left"/>
        </w:tblPrEx>
        <w:trPr>
          <w:trHeight w:val="179"/>
        </w:trPr>
        <w:tc>
          <w:tcPr>
            <w:tcW w:w="784" w:type="pct"/>
            <w:gridSpan w:val="2"/>
            <w:vMerge/>
          </w:tcPr>
          <w:p w:rsidRPr="00AB62C7" w:rsidR="00C1255F" w:rsidRDefault="00C1255F" w14:paraId="60A1012D" w14:textId="77777777">
            <w:pPr>
              <w:rPr>
                <w:rFonts w:ascii="Verdana" w:hAnsi="Verdana" w:cs="Arial"/>
                <w:sz w:val="20"/>
                <w:szCs w:val="20"/>
              </w:rPr>
            </w:pPr>
          </w:p>
        </w:tc>
        <w:tc>
          <w:tcPr>
            <w:tcW w:w="940" w:type="pct"/>
            <w:gridSpan w:val="2"/>
          </w:tcPr>
          <w:p w:rsidRPr="00AB62C7" w:rsidR="00C1255F" w:rsidRDefault="00C1255F" w14:paraId="1BB716E8" w14:textId="77777777">
            <w:pPr>
              <w:jc w:val="center"/>
              <w:rPr>
                <w:rFonts w:ascii="Verdana" w:hAnsi="Verdana" w:cs="Arial"/>
                <w:color w:val="000000"/>
                <w:sz w:val="20"/>
                <w:szCs w:val="20"/>
              </w:rPr>
            </w:pPr>
            <w:r w:rsidRPr="00AB62C7">
              <w:rPr>
                <w:rFonts w:ascii="Verdana" w:hAnsi="Verdana" w:cs="Arial"/>
                <w:color w:val="000000"/>
                <w:sz w:val="20"/>
                <w:szCs w:val="20"/>
              </w:rPr>
              <w:t>Área de particular significancia</w:t>
            </w:r>
          </w:p>
        </w:tc>
        <w:tc>
          <w:tcPr>
            <w:tcW w:w="1091" w:type="pct"/>
          </w:tcPr>
          <w:p w:rsidRPr="00AB62C7" w:rsidR="00C1255F" w:rsidRDefault="00C1255F" w14:paraId="59F689E9"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5" w:type="pct"/>
          </w:tcPr>
          <w:p w:rsidRPr="00AB62C7" w:rsidR="00C1255F" w:rsidRDefault="00C1255F" w14:paraId="6215A25C" w14:textId="77777777">
            <w:pPr>
              <w:jc w:val="center"/>
              <w:rPr>
                <w:rFonts w:ascii="Verdana" w:hAnsi="Verdana" w:cs="Arial"/>
                <w:sz w:val="20"/>
                <w:szCs w:val="20"/>
              </w:rPr>
            </w:pPr>
            <w:r w:rsidRPr="00AB62C7">
              <w:rPr>
                <w:rFonts w:ascii="Verdana" w:hAnsi="Verdana" w:cs="Arial"/>
                <w:sz w:val="20"/>
                <w:szCs w:val="20"/>
              </w:rPr>
              <w:t>Si</w:t>
            </w:r>
          </w:p>
        </w:tc>
        <w:tc>
          <w:tcPr>
            <w:tcW w:w="706" w:type="pct"/>
            <w:gridSpan w:val="2"/>
          </w:tcPr>
          <w:p w:rsidRPr="00AB62C7" w:rsidR="00C1255F" w:rsidRDefault="00C1255F" w14:paraId="730280C8" w14:textId="77777777">
            <w:pPr>
              <w:jc w:val="center"/>
              <w:rPr>
                <w:rFonts w:ascii="Verdana" w:hAnsi="Verdana" w:cs="Arial"/>
                <w:sz w:val="20"/>
                <w:szCs w:val="20"/>
              </w:rPr>
            </w:pPr>
            <w:r w:rsidRPr="00AB62C7">
              <w:rPr>
                <w:rFonts w:ascii="Verdana" w:hAnsi="Verdana" w:cs="Arial"/>
                <w:sz w:val="20"/>
                <w:szCs w:val="20"/>
              </w:rPr>
              <w:t>No</w:t>
            </w:r>
          </w:p>
        </w:tc>
        <w:tc>
          <w:tcPr>
            <w:tcW w:w="774" w:type="pct"/>
            <w:vAlign w:val="center"/>
          </w:tcPr>
          <w:p w:rsidRPr="00AB62C7" w:rsidR="00C1255F" w:rsidRDefault="00C1255F" w14:paraId="42135EEF" w14:textId="77777777">
            <w:pPr>
              <w:jc w:val="center"/>
              <w:rPr>
                <w:rFonts w:ascii="Verdana" w:hAnsi="Verdana" w:cs="Arial"/>
                <w:color w:val="000000"/>
                <w:sz w:val="20"/>
                <w:szCs w:val="20"/>
              </w:rPr>
            </w:pPr>
            <w:r w:rsidRPr="00AB62C7">
              <w:rPr>
                <w:rFonts w:ascii="Verdana" w:hAnsi="Verdana" w:cs="Arial"/>
                <w:color w:val="000000"/>
                <w:sz w:val="20"/>
                <w:szCs w:val="20"/>
              </w:rPr>
              <w:t>135.104,27</w:t>
            </w:r>
          </w:p>
        </w:tc>
      </w:tr>
      <w:tr w:rsidRPr="00AB62C7" w:rsidR="00D77B75" w:rsidTr="008E3C0E" w14:paraId="70407DBB" w14:textId="77777777">
        <w:tblPrEx>
          <w:jc w:val="left"/>
        </w:tblPrEx>
        <w:trPr>
          <w:trHeight w:val="179"/>
        </w:trPr>
        <w:tc>
          <w:tcPr>
            <w:tcW w:w="784" w:type="pct"/>
            <w:gridSpan w:val="2"/>
            <w:vMerge/>
          </w:tcPr>
          <w:p w:rsidRPr="00AB62C7" w:rsidR="00C1255F" w:rsidRDefault="00C1255F" w14:paraId="04549F50" w14:textId="77777777">
            <w:pPr>
              <w:rPr>
                <w:rFonts w:ascii="Verdana" w:hAnsi="Verdana" w:cs="Arial"/>
                <w:sz w:val="20"/>
                <w:szCs w:val="20"/>
              </w:rPr>
            </w:pPr>
          </w:p>
        </w:tc>
        <w:tc>
          <w:tcPr>
            <w:tcW w:w="940" w:type="pct"/>
            <w:gridSpan w:val="2"/>
            <w:vAlign w:val="center"/>
          </w:tcPr>
          <w:p w:rsidRPr="00AB62C7" w:rsidR="00C1255F" w:rsidRDefault="00C1255F" w14:paraId="3D707BA2" w14:textId="77777777">
            <w:pPr>
              <w:jc w:val="center"/>
              <w:rPr>
                <w:rFonts w:ascii="Verdana" w:hAnsi="Verdana" w:cs="Arial"/>
                <w:color w:val="000000"/>
                <w:sz w:val="20"/>
                <w:szCs w:val="20"/>
              </w:rPr>
            </w:pPr>
            <w:r w:rsidRPr="00AB62C7">
              <w:rPr>
                <w:rFonts w:ascii="Verdana" w:hAnsi="Verdana" w:cs="Arial"/>
                <w:color w:val="000000"/>
                <w:sz w:val="20"/>
                <w:szCs w:val="20"/>
              </w:rPr>
              <w:t xml:space="preserve">Áreas de restauración </w:t>
            </w:r>
            <w:r w:rsidRPr="00AB62C7">
              <w:rPr>
                <w:rFonts w:ascii="Verdana" w:hAnsi="Verdana" w:cs="Arial"/>
                <w:color w:val="000000"/>
                <w:sz w:val="20"/>
                <w:szCs w:val="20"/>
              </w:rPr>
              <w:t>para la conservación</w:t>
            </w:r>
          </w:p>
        </w:tc>
        <w:tc>
          <w:tcPr>
            <w:tcW w:w="1091" w:type="pct"/>
          </w:tcPr>
          <w:p w:rsidRPr="00AB62C7" w:rsidR="00C1255F" w:rsidRDefault="00C1255F" w14:paraId="1F43B8D7"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5" w:type="pct"/>
          </w:tcPr>
          <w:p w:rsidRPr="00AB62C7" w:rsidR="00C1255F" w:rsidRDefault="00C1255F" w14:paraId="0416D26C" w14:textId="77777777">
            <w:pPr>
              <w:jc w:val="center"/>
              <w:rPr>
                <w:rFonts w:ascii="Verdana" w:hAnsi="Verdana" w:cs="Arial"/>
                <w:sz w:val="20"/>
                <w:szCs w:val="20"/>
              </w:rPr>
            </w:pPr>
            <w:r w:rsidRPr="00AB62C7">
              <w:rPr>
                <w:rFonts w:ascii="Verdana" w:hAnsi="Verdana" w:cs="Arial"/>
                <w:sz w:val="20"/>
                <w:szCs w:val="20"/>
              </w:rPr>
              <w:t>Si</w:t>
            </w:r>
          </w:p>
        </w:tc>
        <w:tc>
          <w:tcPr>
            <w:tcW w:w="706" w:type="pct"/>
            <w:gridSpan w:val="2"/>
          </w:tcPr>
          <w:p w:rsidRPr="00AB62C7" w:rsidR="00C1255F" w:rsidRDefault="00C1255F" w14:paraId="7A932331" w14:textId="77777777">
            <w:pPr>
              <w:jc w:val="center"/>
              <w:rPr>
                <w:rFonts w:ascii="Verdana" w:hAnsi="Verdana" w:cs="Arial"/>
                <w:sz w:val="20"/>
                <w:szCs w:val="20"/>
              </w:rPr>
            </w:pPr>
            <w:r w:rsidRPr="00AB62C7">
              <w:rPr>
                <w:rFonts w:ascii="Verdana" w:hAnsi="Verdana" w:cs="Arial"/>
                <w:sz w:val="20"/>
                <w:szCs w:val="20"/>
              </w:rPr>
              <w:t>No</w:t>
            </w:r>
          </w:p>
        </w:tc>
        <w:tc>
          <w:tcPr>
            <w:tcW w:w="774" w:type="pct"/>
            <w:vAlign w:val="center"/>
          </w:tcPr>
          <w:p w:rsidRPr="00AB62C7" w:rsidR="00C1255F" w:rsidRDefault="00C1255F" w14:paraId="79BA0436" w14:textId="7F121D11">
            <w:pPr>
              <w:jc w:val="center"/>
              <w:rPr>
                <w:rFonts w:ascii="Verdana" w:hAnsi="Verdana" w:cs="Arial"/>
                <w:color w:val="000000"/>
                <w:sz w:val="20"/>
                <w:szCs w:val="20"/>
              </w:rPr>
            </w:pPr>
            <w:r w:rsidRPr="00AB62C7">
              <w:rPr>
                <w:rFonts w:ascii="Verdana" w:hAnsi="Verdana" w:cs="Arial"/>
                <w:color w:val="000000"/>
                <w:sz w:val="20"/>
                <w:szCs w:val="20"/>
              </w:rPr>
              <w:t>2.</w:t>
            </w:r>
            <w:r w:rsidR="00E70A30">
              <w:rPr>
                <w:rFonts w:ascii="Verdana" w:hAnsi="Verdana" w:cs="Arial"/>
                <w:color w:val="000000"/>
                <w:sz w:val="20"/>
                <w:szCs w:val="20"/>
              </w:rPr>
              <w:t>559,14</w:t>
            </w:r>
          </w:p>
        </w:tc>
      </w:tr>
      <w:tr w:rsidRPr="00AB62C7" w:rsidR="00D77B75" w:rsidTr="008E3C0E" w14:paraId="2FFA5085" w14:textId="77777777">
        <w:tblPrEx>
          <w:jc w:val="left"/>
        </w:tblPrEx>
        <w:trPr>
          <w:trHeight w:val="179"/>
        </w:trPr>
        <w:tc>
          <w:tcPr>
            <w:tcW w:w="784" w:type="pct"/>
            <w:gridSpan w:val="2"/>
            <w:vMerge/>
          </w:tcPr>
          <w:p w:rsidRPr="00AB62C7" w:rsidR="00C1255F" w:rsidRDefault="00C1255F" w14:paraId="75246159" w14:textId="77777777">
            <w:pPr>
              <w:rPr>
                <w:rFonts w:ascii="Verdana" w:hAnsi="Verdana" w:cs="Arial"/>
                <w:sz w:val="20"/>
                <w:szCs w:val="20"/>
              </w:rPr>
            </w:pPr>
          </w:p>
        </w:tc>
        <w:tc>
          <w:tcPr>
            <w:tcW w:w="940" w:type="pct"/>
            <w:gridSpan w:val="2"/>
            <w:vAlign w:val="center"/>
          </w:tcPr>
          <w:p w:rsidRPr="00AB62C7" w:rsidR="00C1255F" w:rsidRDefault="00C1255F" w14:paraId="0FB77B43" w14:textId="77777777">
            <w:pPr>
              <w:jc w:val="center"/>
              <w:rPr>
                <w:rFonts w:ascii="Verdana" w:hAnsi="Verdana" w:cs="Arial"/>
                <w:color w:val="000000"/>
                <w:sz w:val="20"/>
                <w:szCs w:val="20"/>
              </w:rPr>
            </w:pPr>
            <w:r w:rsidRPr="00AB62C7">
              <w:rPr>
                <w:rFonts w:ascii="Verdana" w:hAnsi="Verdana" w:cs="Arial"/>
                <w:color w:val="000000"/>
                <w:sz w:val="20"/>
                <w:szCs w:val="20"/>
              </w:rPr>
              <w:t>Áreas de restauración para la producción</w:t>
            </w:r>
          </w:p>
        </w:tc>
        <w:tc>
          <w:tcPr>
            <w:tcW w:w="1091" w:type="pct"/>
          </w:tcPr>
          <w:p w:rsidRPr="00AB62C7" w:rsidR="00C1255F" w:rsidRDefault="00C1255F" w14:paraId="0D006A6C"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5" w:type="pct"/>
          </w:tcPr>
          <w:p w:rsidRPr="00AB62C7" w:rsidR="00C1255F" w:rsidRDefault="00C1255F" w14:paraId="63FF63BC" w14:textId="77777777">
            <w:pPr>
              <w:jc w:val="center"/>
              <w:rPr>
                <w:rFonts w:ascii="Verdana" w:hAnsi="Verdana" w:cs="Arial"/>
                <w:sz w:val="20"/>
                <w:szCs w:val="20"/>
              </w:rPr>
            </w:pPr>
            <w:r w:rsidRPr="00AB62C7">
              <w:rPr>
                <w:rFonts w:ascii="Verdana" w:hAnsi="Verdana" w:cs="Arial"/>
                <w:sz w:val="20"/>
                <w:szCs w:val="20"/>
              </w:rPr>
              <w:t>Si</w:t>
            </w:r>
          </w:p>
        </w:tc>
        <w:tc>
          <w:tcPr>
            <w:tcW w:w="706" w:type="pct"/>
            <w:gridSpan w:val="2"/>
          </w:tcPr>
          <w:p w:rsidRPr="00AB62C7" w:rsidR="00C1255F" w:rsidRDefault="00C1255F" w14:paraId="57A20D78" w14:textId="77777777">
            <w:pPr>
              <w:jc w:val="center"/>
              <w:rPr>
                <w:rFonts w:ascii="Verdana" w:hAnsi="Verdana" w:cs="Arial"/>
                <w:sz w:val="20"/>
                <w:szCs w:val="20"/>
              </w:rPr>
            </w:pPr>
            <w:r w:rsidRPr="00AB62C7">
              <w:rPr>
                <w:rFonts w:ascii="Verdana" w:hAnsi="Verdana" w:cs="Arial"/>
                <w:sz w:val="20"/>
                <w:szCs w:val="20"/>
              </w:rPr>
              <w:t>No</w:t>
            </w:r>
          </w:p>
        </w:tc>
        <w:tc>
          <w:tcPr>
            <w:tcW w:w="774" w:type="pct"/>
            <w:vAlign w:val="center"/>
          </w:tcPr>
          <w:p w:rsidRPr="00AB62C7" w:rsidR="00C1255F" w:rsidRDefault="00C1255F" w14:paraId="7EEB9D31" w14:textId="269ECFF3">
            <w:pPr>
              <w:jc w:val="center"/>
              <w:rPr>
                <w:rFonts w:ascii="Verdana" w:hAnsi="Verdana" w:cs="Arial"/>
                <w:color w:val="000000"/>
                <w:sz w:val="20"/>
                <w:szCs w:val="20"/>
              </w:rPr>
            </w:pPr>
            <w:r w:rsidRPr="00AB62C7">
              <w:rPr>
                <w:rFonts w:ascii="Verdana" w:hAnsi="Verdana" w:cs="Arial"/>
                <w:color w:val="000000"/>
                <w:sz w:val="20"/>
                <w:szCs w:val="20"/>
              </w:rPr>
              <w:t>22.</w:t>
            </w:r>
            <w:r w:rsidR="00620651">
              <w:rPr>
                <w:rFonts w:ascii="Verdana" w:hAnsi="Verdana" w:cs="Arial"/>
                <w:color w:val="000000"/>
                <w:sz w:val="20"/>
                <w:szCs w:val="20"/>
              </w:rPr>
              <w:t>254,13</w:t>
            </w:r>
          </w:p>
        </w:tc>
      </w:tr>
      <w:tr w:rsidRPr="00AB62C7" w:rsidR="00D77B75" w:rsidTr="008E3C0E" w14:paraId="221850A8" w14:textId="77777777">
        <w:tblPrEx>
          <w:jc w:val="left"/>
        </w:tblPrEx>
        <w:trPr>
          <w:trHeight w:val="179"/>
        </w:trPr>
        <w:tc>
          <w:tcPr>
            <w:tcW w:w="784" w:type="pct"/>
            <w:gridSpan w:val="2"/>
            <w:vMerge/>
          </w:tcPr>
          <w:p w:rsidRPr="00AB62C7" w:rsidR="00C1255F" w:rsidRDefault="00C1255F" w14:paraId="30EFD190" w14:textId="77777777">
            <w:pPr>
              <w:rPr>
                <w:rFonts w:ascii="Verdana" w:hAnsi="Verdana" w:cs="Arial"/>
                <w:sz w:val="20"/>
                <w:szCs w:val="20"/>
              </w:rPr>
            </w:pPr>
          </w:p>
        </w:tc>
        <w:tc>
          <w:tcPr>
            <w:tcW w:w="940" w:type="pct"/>
            <w:gridSpan w:val="2"/>
            <w:vAlign w:val="center"/>
          </w:tcPr>
          <w:p w:rsidRPr="00AB62C7" w:rsidR="00C1255F" w:rsidRDefault="00C1255F" w14:paraId="7B475395" w14:textId="77777777">
            <w:pPr>
              <w:jc w:val="center"/>
              <w:rPr>
                <w:rFonts w:ascii="Verdana" w:hAnsi="Verdana" w:cs="Arial"/>
                <w:color w:val="000000"/>
                <w:sz w:val="20"/>
                <w:szCs w:val="20"/>
              </w:rPr>
            </w:pPr>
            <w:r w:rsidRPr="00AB62C7">
              <w:rPr>
                <w:rFonts w:ascii="Verdana" w:hAnsi="Verdana" w:cs="Arial"/>
                <w:color w:val="000000"/>
                <w:sz w:val="20"/>
                <w:szCs w:val="20"/>
              </w:rPr>
              <w:t>Áreas forestales comerciales</w:t>
            </w:r>
          </w:p>
        </w:tc>
        <w:tc>
          <w:tcPr>
            <w:tcW w:w="1091" w:type="pct"/>
          </w:tcPr>
          <w:p w:rsidRPr="00AB62C7" w:rsidR="00C1255F" w:rsidRDefault="00C1255F" w14:paraId="7A5E65E6"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5" w:type="pct"/>
          </w:tcPr>
          <w:p w:rsidRPr="00AB62C7" w:rsidR="00C1255F" w:rsidRDefault="00C1255F" w14:paraId="1278229E" w14:textId="77777777">
            <w:pPr>
              <w:jc w:val="center"/>
              <w:rPr>
                <w:rFonts w:ascii="Verdana" w:hAnsi="Verdana" w:cs="Arial"/>
                <w:sz w:val="20"/>
                <w:szCs w:val="20"/>
              </w:rPr>
            </w:pPr>
            <w:r w:rsidRPr="00AB62C7">
              <w:rPr>
                <w:rFonts w:ascii="Verdana" w:hAnsi="Verdana" w:cs="Arial"/>
                <w:sz w:val="20"/>
                <w:szCs w:val="20"/>
              </w:rPr>
              <w:t>Si</w:t>
            </w:r>
          </w:p>
        </w:tc>
        <w:tc>
          <w:tcPr>
            <w:tcW w:w="706" w:type="pct"/>
            <w:gridSpan w:val="2"/>
          </w:tcPr>
          <w:p w:rsidRPr="00AB62C7" w:rsidR="00C1255F" w:rsidRDefault="00C1255F" w14:paraId="25D4B6D4" w14:textId="77777777">
            <w:pPr>
              <w:jc w:val="center"/>
              <w:rPr>
                <w:rFonts w:ascii="Verdana" w:hAnsi="Verdana" w:cs="Arial"/>
                <w:sz w:val="20"/>
                <w:szCs w:val="20"/>
              </w:rPr>
            </w:pPr>
            <w:r w:rsidRPr="00AB62C7">
              <w:rPr>
                <w:rFonts w:ascii="Verdana" w:hAnsi="Verdana" w:cs="Arial"/>
                <w:sz w:val="20"/>
                <w:szCs w:val="20"/>
              </w:rPr>
              <w:t>No</w:t>
            </w:r>
          </w:p>
        </w:tc>
        <w:tc>
          <w:tcPr>
            <w:tcW w:w="774" w:type="pct"/>
            <w:vAlign w:val="center"/>
          </w:tcPr>
          <w:p w:rsidRPr="00AB62C7" w:rsidR="00C1255F" w:rsidRDefault="00C1255F" w14:paraId="6C76BC07" w14:textId="6AE403E8">
            <w:pPr>
              <w:jc w:val="center"/>
              <w:rPr>
                <w:rFonts w:ascii="Verdana" w:hAnsi="Verdana" w:cs="Arial"/>
                <w:color w:val="000000"/>
                <w:sz w:val="20"/>
                <w:szCs w:val="20"/>
              </w:rPr>
            </w:pPr>
            <w:r w:rsidRPr="00AB62C7">
              <w:rPr>
                <w:rFonts w:ascii="Verdana" w:hAnsi="Verdana" w:cs="Arial"/>
                <w:color w:val="000000"/>
                <w:sz w:val="20"/>
                <w:szCs w:val="20"/>
              </w:rPr>
              <w:t>1.26</w:t>
            </w:r>
            <w:r w:rsidR="00620651">
              <w:rPr>
                <w:rFonts w:ascii="Verdana" w:hAnsi="Verdana" w:cs="Arial"/>
                <w:color w:val="000000"/>
                <w:sz w:val="20"/>
                <w:szCs w:val="20"/>
              </w:rPr>
              <w:t>8,45</w:t>
            </w:r>
          </w:p>
        </w:tc>
      </w:tr>
      <w:tr w:rsidRPr="00AB62C7" w:rsidR="00D77B75" w:rsidTr="008E3C0E" w14:paraId="25199D8B" w14:textId="77777777">
        <w:tblPrEx>
          <w:jc w:val="left"/>
        </w:tblPrEx>
        <w:trPr>
          <w:trHeight w:val="179"/>
        </w:trPr>
        <w:tc>
          <w:tcPr>
            <w:tcW w:w="784" w:type="pct"/>
            <w:gridSpan w:val="2"/>
            <w:vMerge/>
          </w:tcPr>
          <w:p w:rsidRPr="00AB62C7" w:rsidR="00C1255F" w:rsidRDefault="00C1255F" w14:paraId="19DAF71A" w14:textId="77777777">
            <w:pPr>
              <w:rPr>
                <w:rFonts w:ascii="Verdana" w:hAnsi="Verdana" w:cs="Arial"/>
                <w:sz w:val="20"/>
                <w:szCs w:val="20"/>
              </w:rPr>
            </w:pPr>
          </w:p>
        </w:tc>
        <w:tc>
          <w:tcPr>
            <w:tcW w:w="940" w:type="pct"/>
            <w:gridSpan w:val="2"/>
            <w:vAlign w:val="center"/>
          </w:tcPr>
          <w:p w:rsidRPr="00AB62C7" w:rsidR="00C1255F" w:rsidRDefault="00C1255F" w14:paraId="00467186" w14:textId="77777777">
            <w:pPr>
              <w:jc w:val="center"/>
              <w:rPr>
                <w:rFonts w:ascii="Verdana" w:hAnsi="Verdana" w:cs="Arial"/>
                <w:color w:val="000000"/>
                <w:sz w:val="20"/>
                <w:szCs w:val="20"/>
              </w:rPr>
            </w:pPr>
            <w:r w:rsidRPr="00AB62C7">
              <w:rPr>
                <w:rFonts w:ascii="Verdana" w:hAnsi="Verdana" w:cs="Arial"/>
                <w:color w:val="000000"/>
                <w:sz w:val="20"/>
                <w:szCs w:val="20"/>
              </w:rPr>
              <w:t>Áreas forestales productoras condicionadas</w:t>
            </w:r>
          </w:p>
        </w:tc>
        <w:tc>
          <w:tcPr>
            <w:tcW w:w="1091" w:type="pct"/>
          </w:tcPr>
          <w:p w:rsidRPr="00AB62C7" w:rsidR="00C1255F" w:rsidRDefault="00C1255F" w14:paraId="297DC353"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5" w:type="pct"/>
          </w:tcPr>
          <w:p w:rsidRPr="00AB62C7" w:rsidR="00C1255F" w:rsidRDefault="00C1255F" w14:paraId="58BB0FFC" w14:textId="77777777">
            <w:pPr>
              <w:jc w:val="center"/>
              <w:rPr>
                <w:rFonts w:ascii="Verdana" w:hAnsi="Verdana" w:cs="Arial"/>
                <w:sz w:val="20"/>
                <w:szCs w:val="20"/>
              </w:rPr>
            </w:pPr>
            <w:r w:rsidRPr="00AB62C7">
              <w:rPr>
                <w:rFonts w:ascii="Verdana" w:hAnsi="Verdana" w:cs="Arial"/>
                <w:sz w:val="20"/>
                <w:szCs w:val="20"/>
              </w:rPr>
              <w:t>Si</w:t>
            </w:r>
          </w:p>
        </w:tc>
        <w:tc>
          <w:tcPr>
            <w:tcW w:w="706" w:type="pct"/>
            <w:gridSpan w:val="2"/>
          </w:tcPr>
          <w:p w:rsidRPr="00AB62C7" w:rsidR="00C1255F" w:rsidRDefault="00C1255F" w14:paraId="1B610DB1" w14:textId="77777777">
            <w:pPr>
              <w:jc w:val="center"/>
              <w:rPr>
                <w:rFonts w:ascii="Verdana" w:hAnsi="Verdana" w:cs="Arial"/>
                <w:sz w:val="20"/>
                <w:szCs w:val="20"/>
              </w:rPr>
            </w:pPr>
            <w:r w:rsidRPr="00AB62C7">
              <w:rPr>
                <w:rFonts w:ascii="Verdana" w:hAnsi="Verdana" w:cs="Arial"/>
                <w:sz w:val="20"/>
                <w:szCs w:val="20"/>
              </w:rPr>
              <w:t>No</w:t>
            </w:r>
          </w:p>
        </w:tc>
        <w:tc>
          <w:tcPr>
            <w:tcW w:w="774" w:type="pct"/>
            <w:vAlign w:val="center"/>
          </w:tcPr>
          <w:p w:rsidRPr="00AB62C7" w:rsidR="00C1255F" w:rsidRDefault="00C1255F" w14:paraId="7556FC4A" w14:textId="2981BD61">
            <w:pPr>
              <w:jc w:val="center"/>
              <w:rPr>
                <w:rFonts w:ascii="Verdana" w:hAnsi="Verdana" w:cs="Arial"/>
                <w:color w:val="000000"/>
                <w:sz w:val="20"/>
                <w:szCs w:val="20"/>
              </w:rPr>
            </w:pPr>
            <w:r w:rsidRPr="00AB62C7">
              <w:rPr>
                <w:rFonts w:ascii="Verdana" w:hAnsi="Verdana" w:cs="Arial"/>
                <w:color w:val="000000"/>
                <w:sz w:val="20"/>
                <w:szCs w:val="20"/>
              </w:rPr>
              <w:t>43.</w:t>
            </w:r>
            <w:r w:rsidR="004C3640">
              <w:rPr>
                <w:rFonts w:ascii="Verdana" w:hAnsi="Verdana" w:cs="Arial"/>
                <w:color w:val="000000"/>
                <w:sz w:val="20"/>
                <w:szCs w:val="20"/>
              </w:rPr>
              <w:t>973,11</w:t>
            </w:r>
          </w:p>
        </w:tc>
      </w:tr>
      <w:tr w:rsidRPr="00AB62C7" w:rsidR="00D77B75" w:rsidTr="008E3C0E" w14:paraId="27EB1C0F" w14:textId="77777777">
        <w:tblPrEx>
          <w:jc w:val="left"/>
        </w:tblPrEx>
        <w:trPr>
          <w:trHeight w:val="179"/>
        </w:trPr>
        <w:tc>
          <w:tcPr>
            <w:tcW w:w="784" w:type="pct"/>
            <w:gridSpan w:val="2"/>
            <w:vMerge/>
          </w:tcPr>
          <w:p w:rsidRPr="00AB62C7" w:rsidR="00C1255F" w:rsidRDefault="00C1255F" w14:paraId="62BD9E4F" w14:textId="77777777">
            <w:pPr>
              <w:rPr>
                <w:rFonts w:ascii="Verdana" w:hAnsi="Verdana" w:cs="Arial"/>
                <w:sz w:val="20"/>
                <w:szCs w:val="20"/>
              </w:rPr>
            </w:pPr>
          </w:p>
        </w:tc>
        <w:tc>
          <w:tcPr>
            <w:tcW w:w="940" w:type="pct"/>
            <w:gridSpan w:val="2"/>
            <w:vAlign w:val="center"/>
          </w:tcPr>
          <w:p w:rsidRPr="00AB62C7" w:rsidR="00C1255F" w:rsidRDefault="00C1255F" w14:paraId="1F6F1B1C" w14:textId="77777777">
            <w:pPr>
              <w:jc w:val="center"/>
              <w:rPr>
                <w:rFonts w:ascii="Verdana" w:hAnsi="Verdana" w:cs="Arial"/>
                <w:color w:val="000000"/>
                <w:sz w:val="20"/>
                <w:szCs w:val="20"/>
              </w:rPr>
            </w:pPr>
            <w:r w:rsidRPr="00AB62C7">
              <w:rPr>
                <w:rFonts w:ascii="Verdana" w:hAnsi="Verdana" w:cs="Arial"/>
                <w:color w:val="000000"/>
                <w:sz w:val="20"/>
                <w:szCs w:val="20"/>
              </w:rPr>
              <w:t>Áreas forestales protectoras</w:t>
            </w:r>
          </w:p>
        </w:tc>
        <w:tc>
          <w:tcPr>
            <w:tcW w:w="1091" w:type="pct"/>
          </w:tcPr>
          <w:p w:rsidRPr="00AB62C7" w:rsidR="00C1255F" w:rsidRDefault="00C1255F" w14:paraId="046FD5EB"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5" w:type="pct"/>
          </w:tcPr>
          <w:p w:rsidRPr="00AB62C7" w:rsidR="00C1255F" w:rsidRDefault="00C1255F" w14:paraId="516E5C8E" w14:textId="77777777">
            <w:pPr>
              <w:jc w:val="center"/>
              <w:rPr>
                <w:rFonts w:ascii="Verdana" w:hAnsi="Verdana" w:cs="Arial"/>
                <w:sz w:val="20"/>
                <w:szCs w:val="20"/>
              </w:rPr>
            </w:pPr>
            <w:r w:rsidRPr="00AB62C7">
              <w:rPr>
                <w:rFonts w:ascii="Verdana" w:hAnsi="Verdana" w:cs="Arial"/>
                <w:sz w:val="20"/>
                <w:szCs w:val="20"/>
              </w:rPr>
              <w:t>Si</w:t>
            </w:r>
          </w:p>
        </w:tc>
        <w:tc>
          <w:tcPr>
            <w:tcW w:w="706" w:type="pct"/>
            <w:gridSpan w:val="2"/>
          </w:tcPr>
          <w:p w:rsidRPr="00AB62C7" w:rsidR="00C1255F" w:rsidRDefault="00C1255F" w14:paraId="11E198AB" w14:textId="77777777">
            <w:pPr>
              <w:jc w:val="center"/>
              <w:rPr>
                <w:rFonts w:ascii="Verdana" w:hAnsi="Verdana" w:cs="Arial"/>
                <w:sz w:val="20"/>
                <w:szCs w:val="20"/>
              </w:rPr>
            </w:pPr>
            <w:r w:rsidRPr="00AB62C7">
              <w:rPr>
                <w:rFonts w:ascii="Verdana" w:hAnsi="Verdana" w:cs="Arial"/>
                <w:sz w:val="20"/>
                <w:szCs w:val="20"/>
              </w:rPr>
              <w:t>No</w:t>
            </w:r>
          </w:p>
        </w:tc>
        <w:tc>
          <w:tcPr>
            <w:tcW w:w="774" w:type="pct"/>
            <w:vAlign w:val="center"/>
          </w:tcPr>
          <w:p w:rsidRPr="00AB62C7" w:rsidR="00C1255F" w:rsidRDefault="00C1255F" w14:paraId="16AA8CE0" w14:textId="21949D7E">
            <w:pPr>
              <w:jc w:val="center"/>
              <w:rPr>
                <w:rFonts w:ascii="Verdana" w:hAnsi="Verdana" w:cs="Arial"/>
                <w:color w:val="000000"/>
                <w:sz w:val="20"/>
                <w:szCs w:val="20"/>
              </w:rPr>
            </w:pPr>
            <w:r w:rsidRPr="00AB62C7">
              <w:rPr>
                <w:rFonts w:ascii="Verdana" w:hAnsi="Verdana" w:cs="Arial"/>
                <w:color w:val="000000"/>
                <w:sz w:val="20"/>
                <w:szCs w:val="20"/>
              </w:rPr>
              <w:t>3</w:t>
            </w:r>
            <w:r w:rsidR="004C3640">
              <w:rPr>
                <w:rFonts w:ascii="Verdana" w:hAnsi="Verdana" w:cs="Arial"/>
                <w:color w:val="000000"/>
                <w:sz w:val="20"/>
                <w:szCs w:val="20"/>
              </w:rPr>
              <w:t>1</w:t>
            </w:r>
            <w:r w:rsidRPr="00AB62C7">
              <w:rPr>
                <w:rFonts w:ascii="Verdana" w:hAnsi="Verdana" w:cs="Arial"/>
                <w:color w:val="000000"/>
                <w:sz w:val="20"/>
                <w:szCs w:val="20"/>
              </w:rPr>
              <w:t>.</w:t>
            </w:r>
            <w:r w:rsidR="004C3640">
              <w:rPr>
                <w:rFonts w:ascii="Verdana" w:hAnsi="Verdana" w:cs="Arial"/>
                <w:color w:val="000000"/>
                <w:sz w:val="20"/>
                <w:szCs w:val="20"/>
              </w:rPr>
              <w:t>922</w:t>
            </w:r>
            <w:r w:rsidRPr="00AB62C7">
              <w:rPr>
                <w:rFonts w:ascii="Verdana" w:hAnsi="Verdana" w:cs="Arial"/>
                <w:color w:val="000000"/>
                <w:sz w:val="20"/>
                <w:szCs w:val="20"/>
              </w:rPr>
              <w:t>,</w:t>
            </w:r>
            <w:r w:rsidR="004C3640">
              <w:rPr>
                <w:rFonts w:ascii="Verdana" w:hAnsi="Verdana" w:cs="Arial"/>
                <w:color w:val="000000"/>
                <w:sz w:val="20"/>
                <w:szCs w:val="20"/>
              </w:rPr>
              <w:t>4</w:t>
            </w:r>
            <w:r w:rsidRPr="00AB62C7">
              <w:rPr>
                <w:rFonts w:ascii="Verdana" w:hAnsi="Verdana" w:cs="Arial"/>
                <w:color w:val="000000"/>
                <w:sz w:val="20"/>
                <w:szCs w:val="20"/>
              </w:rPr>
              <w:t>9</w:t>
            </w:r>
          </w:p>
        </w:tc>
      </w:tr>
      <w:tr w:rsidRPr="00AB62C7" w:rsidR="00D77B75" w:rsidTr="008E3C0E" w14:paraId="3E5A2970" w14:textId="77777777">
        <w:tblPrEx>
          <w:jc w:val="left"/>
        </w:tblPrEx>
        <w:trPr>
          <w:trHeight w:val="179"/>
        </w:trPr>
        <w:tc>
          <w:tcPr>
            <w:tcW w:w="784" w:type="pct"/>
            <w:gridSpan w:val="2"/>
            <w:vMerge/>
          </w:tcPr>
          <w:p w:rsidRPr="00AB62C7" w:rsidR="00C1255F" w:rsidRDefault="00C1255F" w14:paraId="01A02526" w14:textId="77777777">
            <w:pPr>
              <w:rPr>
                <w:rFonts w:ascii="Verdana" w:hAnsi="Verdana" w:cs="Arial"/>
                <w:sz w:val="20"/>
                <w:szCs w:val="20"/>
              </w:rPr>
            </w:pPr>
          </w:p>
        </w:tc>
        <w:tc>
          <w:tcPr>
            <w:tcW w:w="940" w:type="pct"/>
            <w:gridSpan w:val="2"/>
            <w:shd w:val="clear" w:color="auto" w:fill="FFF2CC" w:themeFill="accent4" w:themeFillTint="33"/>
            <w:vAlign w:val="center"/>
          </w:tcPr>
          <w:p w:rsidRPr="00AB62C7" w:rsidR="00C1255F" w:rsidRDefault="29952754" w14:paraId="77BDD108" w14:textId="77777777">
            <w:pPr>
              <w:jc w:val="center"/>
              <w:rPr>
                <w:rFonts w:ascii="Verdana" w:hAnsi="Verdana" w:cs="Arial"/>
                <w:color w:val="000000"/>
                <w:sz w:val="20"/>
                <w:szCs w:val="20"/>
              </w:rPr>
            </w:pPr>
            <w:r w:rsidRPr="00AB62C7">
              <w:rPr>
                <w:rFonts w:ascii="Verdana" w:hAnsi="Verdana" w:cs="Arial"/>
                <w:color w:val="000000" w:themeColor="text1"/>
                <w:sz w:val="20"/>
                <w:szCs w:val="20"/>
              </w:rPr>
              <w:t>Áreas no forestales</w:t>
            </w:r>
          </w:p>
        </w:tc>
        <w:tc>
          <w:tcPr>
            <w:tcW w:w="1091" w:type="pct"/>
            <w:shd w:val="clear" w:color="auto" w:fill="FFF2CC" w:themeFill="accent4" w:themeFillTint="33"/>
          </w:tcPr>
          <w:p w:rsidRPr="00AB62C7" w:rsidR="00C1255F" w:rsidRDefault="00C1255F" w14:paraId="480922E2"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5" w:type="pct"/>
            <w:shd w:val="clear" w:color="auto" w:fill="FFF2CC" w:themeFill="accent4" w:themeFillTint="33"/>
          </w:tcPr>
          <w:p w:rsidRPr="00AB62C7" w:rsidR="00C1255F" w:rsidRDefault="00C1255F" w14:paraId="218C0A9A" w14:textId="77777777">
            <w:pPr>
              <w:jc w:val="center"/>
              <w:rPr>
                <w:rFonts w:ascii="Verdana" w:hAnsi="Verdana" w:cs="Arial"/>
                <w:sz w:val="20"/>
                <w:szCs w:val="20"/>
              </w:rPr>
            </w:pPr>
            <w:r w:rsidRPr="00AB62C7">
              <w:rPr>
                <w:rFonts w:ascii="Verdana" w:hAnsi="Verdana" w:cs="Arial"/>
                <w:sz w:val="20"/>
                <w:szCs w:val="20"/>
              </w:rPr>
              <w:t>No</w:t>
            </w:r>
          </w:p>
        </w:tc>
        <w:tc>
          <w:tcPr>
            <w:tcW w:w="706" w:type="pct"/>
            <w:gridSpan w:val="2"/>
            <w:shd w:val="clear" w:color="auto" w:fill="FFF2CC" w:themeFill="accent4" w:themeFillTint="33"/>
          </w:tcPr>
          <w:p w:rsidRPr="00AB62C7" w:rsidR="00C1255F" w:rsidRDefault="00C1255F" w14:paraId="147F68E6" w14:textId="77777777">
            <w:pPr>
              <w:jc w:val="center"/>
              <w:rPr>
                <w:rFonts w:ascii="Verdana" w:hAnsi="Verdana" w:cs="Arial"/>
                <w:sz w:val="20"/>
                <w:szCs w:val="20"/>
              </w:rPr>
            </w:pPr>
            <w:r w:rsidRPr="00AB62C7">
              <w:rPr>
                <w:rFonts w:ascii="Verdana" w:hAnsi="Verdana" w:cs="Arial"/>
                <w:sz w:val="20"/>
                <w:szCs w:val="20"/>
              </w:rPr>
              <w:t>Si</w:t>
            </w:r>
          </w:p>
        </w:tc>
        <w:tc>
          <w:tcPr>
            <w:tcW w:w="774" w:type="pct"/>
            <w:shd w:val="clear" w:color="auto" w:fill="FFF2CC" w:themeFill="accent4" w:themeFillTint="33"/>
            <w:vAlign w:val="center"/>
          </w:tcPr>
          <w:p w:rsidRPr="00AB62C7" w:rsidR="00C1255F" w:rsidRDefault="00C1255F" w14:paraId="76E806CF" w14:textId="6EED3941">
            <w:pPr>
              <w:jc w:val="center"/>
              <w:rPr>
                <w:rFonts w:ascii="Verdana" w:hAnsi="Verdana" w:cs="Arial"/>
                <w:color w:val="000000"/>
                <w:sz w:val="20"/>
                <w:szCs w:val="20"/>
              </w:rPr>
            </w:pPr>
            <w:r w:rsidRPr="00AB62C7">
              <w:rPr>
                <w:rFonts w:ascii="Verdana" w:hAnsi="Verdana" w:cs="Arial"/>
                <w:color w:val="000000"/>
                <w:sz w:val="20"/>
                <w:szCs w:val="20"/>
              </w:rPr>
              <w:t>9</w:t>
            </w:r>
            <w:r w:rsidR="004C3640">
              <w:rPr>
                <w:rFonts w:ascii="Verdana" w:hAnsi="Verdana" w:cs="Arial"/>
                <w:color w:val="000000"/>
                <w:sz w:val="20"/>
                <w:szCs w:val="20"/>
              </w:rPr>
              <w:t>83.255,9</w:t>
            </w:r>
          </w:p>
        </w:tc>
      </w:tr>
      <w:tr w:rsidRPr="00AB62C7" w:rsidR="00D77B75" w:rsidTr="008E3C0E" w14:paraId="7A042797" w14:textId="77777777">
        <w:tblPrEx>
          <w:jc w:val="left"/>
        </w:tblPrEx>
        <w:trPr>
          <w:trHeight w:val="179"/>
        </w:trPr>
        <w:tc>
          <w:tcPr>
            <w:tcW w:w="784" w:type="pct"/>
            <w:gridSpan w:val="2"/>
            <w:vMerge/>
          </w:tcPr>
          <w:p w:rsidRPr="00AB62C7" w:rsidR="00C1255F" w:rsidRDefault="00C1255F" w14:paraId="23F47971" w14:textId="77777777">
            <w:pPr>
              <w:rPr>
                <w:rFonts w:ascii="Verdana" w:hAnsi="Verdana" w:cs="Arial"/>
                <w:sz w:val="20"/>
                <w:szCs w:val="20"/>
              </w:rPr>
            </w:pPr>
          </w:p>
        </w:tc>
        <w:tc>
          <w:tcPr>
            <w:tcW w:w="940" w:type="pct"/>
            <w:gridSpan w:val="2"/>
            <w:vAlign w:val="center"/>
          </w:tcPr>
          <w:p w:rsidRPr="00AB62C7" w:rsidR="00C1255F" w:rsidRDefault="00C1255F" w14:paraId="74E3B006" w14:textId="77777777">
            <w:pPr>
              <w:jc w:val="center"/>
              <w:rPr>
                <w:rFonts w:ascii="Verdana" w:hAnsi="Verdana" w:cs="Arial"/>
                <w:color w:val="000000"/>
                <w:sz w:val="20"/>
                <w:szCs w:val="20"/>
              </w:rPr>
            </w:pPr>
            <w:r w:rsidRPr="00AB62C7">
              <w:rPr>
                <w:rFonts w:ascii="Verdana" w:hAnsi="Verdana" w:cs="Arial"/>
                <w:color w:val="000000"/>
                <w:sz w:val="20"/>
                <w:szCs w:val="20"/>
              </w:rPr>
              <w:t>Áreas urbanas e infraestructura</w:t>
            </w:r>
          </w:p>
        </w:tc>
        <w:tc>
          <w:tcPr>
            <w:tcW w:w="1091" w:type="pct"/>
          </w:tcPr>
          <w:p w:rsidRPr="00AB62C7" w:rsidR="00C1255F" w:rsidRDefault="00C1255F" w14:paraId="5DE4DD6C" w14:textId="77777777">
            <w:pPr>
              <w:jc w:val="center"/>
              <w:rPr>
                <w:rFonts w:ascii="Verdana" w:hAnsi="Verdana" w:cs="Arial"/>
                <w:color w:val="000000"/>
                <w:sz w:val="20"/>
                <w:szCs w:val="20"/>
              </w:rPr>
            </w:pPr>
            <w:r w:rsidRPr="00AB62C7">
              <w:rPr>
                <w:rFonts w:ascii="Verdana" w:hAnsi="Verdana" w:cs="Arial"/>
                <w:color w:val="000000"/>
                <w:sz w:val="20"/>
                <w:szCs w:val="20"/>
              </w:rPr>
              <w:t>NA</w:t>
            </w:r>
          </w:p>
        </w:tc>
        <w:tc>
          <w:tcPr>
            <w:tcW w:w="705" w:type="pct"/>
          </w:tcPr>
          <w:p w:rsidRPr="00AB62C7" w:rsidR="00C1255F" w:rsidRDefault="00C1255F" w14:paraId="300F7331" w14:textId="77777777">
            <w:pPr>
              <w:jc w:val="center"/>
              <w:rPr>
                <w:rFonts w:ascii="Verdana" w:hAnsi="Verdana" w:cs="Arial"/>
                <w:sz w:val="20"/>
                <w:szCs w:val="20"/>
              </w:rPr>
            </w:pPr>
            <w:r w:rsidRPr="00AB62C7">
              <w:rPr>
                <w:rFonts w:ascii="Verdana" w:hAnsi="Verdana" w:cs="Arial"/>
                <w:sz w:val="20"/>
                <w:szCs w:val="20"/>
              </w:rPr>
              <w:t>Si</w:t>
            </w:r>
          </w:p>
        </w:tc>
        <w:tc>
          <w:tcPr>
            <w:tcW w:w="706" w:type="pct"/>
            <w:gridSpan w:val="2"/>
          </w:tcPr>
          <w:p w:rsidRPr="00AB62C7" w:rsidR="00C1255F" w:rsidRDefault="00C1255F" w14:paraId="5BC2FB69" w14:textId="77777777">
            <w:pPr>
              <w:jc w:val="center"/>
              <w:rPr>
                <w:rFonts w:ascii="Verdana" w:hAnsi="Verdana" w:cs="Arial"/>
                <w:sz w:val="20"/>
                <w:szCs w:val="20"/>
              </w:rPr>
            </w:pPr>
            <w:r w:rsidRPr="00AB62C7">
              <w:rPr>
                <w:rFonts w:ascii="Verdana" w:hAnsi="Verdana" w:cs="Arial"/>
                <w:sz w:val="20"/>
                <w:szCs w:val="20"/>
              </w:rPr>
              <w:t>No</w:t>
            </w:r>
          </w:p>
        </w:tc>
        <w:tc>
          <w:tcPr>
            <w:tcW w:w="774" w:type="pct"/>
            <w:vAlign w:val="center"/>
          </w:tcPr>
          <w:p w:rsidRPr="00AB62C7" w:rsidR="00C1255F" w:rsidRDefault="00C1255F" w14:paraId="6233D877" w14:textId="4EACD09B">
            <w:pPr>
              <w:jc w:val="center"/>
              <w:rPr>
                <w:rFonts w:ascii="Verdana" w:hAnsi="Verdana" w:cs="Arial"/>
                <w:color w:val="000000"/>
                <w:sz w:val="20"/>
                <w:szCs w:val="20"/>
              </w:rPr>
            </w:pPr>
            <w:r w:rsidRPr="00AB62C7">
              <w:rPr>
                <w:rFonts w:ascii="Verdana" w:hAnsi="Verdana" w:cs="Arial"/>
                <w:color w:val="000000"/>
                <w:sz w:val="20"/>
                <w:szCs w:val="20"/>
              </w:rPr>
              <w:t>13.</w:t>
            </w:r>
            <w:r w:rsidR="004C3640">
              <w:rPr>
                <w:rFonts w:ascii="Verdana" w:hAnsi="Verdana" w:cs="Arial"/>
                <w:color w:val="000000"/>
                <w:sz w:val="20"/>
                <w:szCs w:val="20"/>
              </w:rPr>
              <w:t>103,87</w:t>
            </w:r>
          </w:p>
        </w:tc>
      </w:tr>
    </w:tbl>
    <w:p w:rsidR="00DC4814" w:rsidRDefault="00DC4814" w14:paraId="5DF9B70D" w14:textId="77777777">
      <w:pPr>
        <w:rPr>
          <w:rFonts w:ascii="Verdana" w:hAnsi="Verdana"/>
        </w:rPr>
      </w:pPr>
    </w:p>
    <w:p w:rsidRPr="00DC4814" w:rsidR="00663731" w:rsidRDefault="008E3C0E" w14:paraId="5D3F61DD" w14:textId="4272781D">
      <w:pPr>
        <w:rPr>
          <w:rFonts w:ascii="Verdana" w:hAnsi="Verdana"/>
        </w:rPr>
      </w:pPr>
      <w:r w:rsidRPr="00DC4814">
        <w:rPr>
          <w:rFonts w:ascii="Verdana" w:hAnsi="Verdana"/>
        </w:rPr>
        <w:t xml:space="preserve">Con respecto a las áreas no forestales, aunque se encuentran dentro </w:t>
      </w:r>
      <w:r w:rsidRPr="00DC4814" w:rsidR="00DC4814">
        <w:rPr>
          <w:rFonts w:ascii="Verdana" w:hAnsi="Verdana"/>
        </w:rPr>
        <w:t xml:space="preserve">del Plan de Ordenación Forestal </w:t>
      </w:r>
      <w:r w:rsidRPr="00DC4814">
        <w:rPr>
          <w:rFonts w:ascii="Verdana" w:hAnsi="Verdana"/>
        </w:rPr>
        <w:t xml:space="preserve">como una zona, y </w:t>
      </w:r>
      <w:r w:rsidRPr="00DC4814" w:rsidR="00DC4814">
        <w:rPr>
          <w:rFonts w:ascii="Verdana" w:hAnsi="Verdana"/>
        </w:rPr>
        <w:t>por ello se considerarían</w:t>
      </w:r>
      <w:r w:rsidRPr="00DC4814">
        <w:rPr>
          <w:rFonts w:ascii="Verdana" w:hAnsi="Verdana"/>
        </w:rPr>
        <w:t xml:space="preserve"> Frontera Agrícola condicionada, </w:t>
      </w:r>
      <w:r w:rsidRPr="00DC4814" w:rsidR="00DC4814">
        <w:rPr>
          <w:rFonts w:ascii="Verdana" w:hAnsi="Verdana"/>
        </w:rPr>
        <w:t xml:space="preserve">se acordó </w:t>
      </w:r>
      <w:r w:rsidRPr="00DC4814">
        <w:rPr>
          <w:rFonts w:ascii="Verdana" w:hAnsi="Verdana"/>
        </w:rPr>
        <w:t>con CVS en mesa técnica</w:t>
      </w:r>
      <w:r w:rsidR="00DC4814">
        <w:rPr>
          <w:rFonts w:ascii="Verdana" w:hAnsi="Verdana"/>
        </w:rPr>
        <w:t xml:space="preserve"> del 18 de noviembre de 2024,</w:t>
      </w:r>
      <w:r w:rsidRPr="00DC4814">
        <w:rPr>
          <w:rFonts w:ascii="Verdana" w:hAnsi="Verdana"/>
        </w:rPr>
        <w:t xml:space="preserve"> que estas áreas </w:t>
      </w:r>
      <w:r w:rsidR="00DC4814">
        <w:rPr>
          <w:rFonts w:ascii="Verdana" w:hAnsi="Verdana"/>
        </w:rPr>
        <w:t>se considerarían</w:t>
      </w:r>
      <w:r w:rsidRPr="00DC4814">
        <w:rPr>
          <w:rFonts w:ascii="Verdana" w:hAnsi="Verdana"/>
        </w:rPr>
        <w:t xml:space="preserve"> como Frontera Agrícola No condicionada, porque en ellas no </w:t>
      </w:r>
      <w:r w:rsidR="00DC4814">
        <w:rPr>
          <w:rFonts w:ascii="Verdana" w:hAnsi="Verdana"/>
        </w:rPr>
        <w:t xml:space="preserve">se </w:t>
      </w:r>
      <w:r w:rsidRPr="00DC4814">
        <w:rPr>
          <w:rFonts w:ascii="Verdana" w:hAnsi="Verdana"/>
        </w:rPr>
        <w:t xml:space="preserve">tiene ningún condicionamiento </w:t>
      </w:r>
      <w:r w:rsidR="00DC4814">
        <w:rPr>
          <w:rFonts w:ascii="Verdana" w:hAnsi="Verdana"/>
        </w:rPr>
        <w:t xml:space="preserve">en </w:t>
      </w:r>
      <w:r w:rsidRPr="00DC4814">
        <w:rPr>
          <w:rFonts w:ascii="Verdana" w:hAnsi="Verdana"/>
        </w:rPr>
        <w:t>el Plan de Ordenación Forestal.</w:t>
      </w:r>
    </w:p>
    <w:p w:rsidRPr="00AB62C7" w:rsidR="00C1255F" w:rsidP="00BA7821" w:rsidRDefault="007B27A0" w14:paraId="1762665F" w14:textId="405E5923">
      <w:pPr>
        <w:pStyle w:val="Ttulo3"/>
        <w:numPr>
          <w:ilvl w:val="3"/>
          <w:numId w:val="12"/>
        </w:numPr>
        <w:rPr>
          <w:rFonts w:ascii="Verdana" w:hAnsi="Verdana"/>
          <w:lang w:val="es-ES"/>
        </w:rPr>
      </w:pPr>
      <w:bookmarkStart w:name="_Toc216347281" w:id="282"/>
      <w:r w:rsidRPr="00DC4814">
        <w:rPr>
          <w:rFonts w:ascii="Verdana" w:hAnsi="Verdana"/>
          <w:lang w:val="es-ES"/>
        </w:rPr>
        <w:t>Otras Figuras</w:t>
      </w:r>
      <w:r w:rsidRPr="00AB62C7">
        <w:rPr>
          <w:rFonts w:ascii="Verdana" w:hAnsi="Verdana"/>
          <w:lang w:val="es-ES"/>
        </w:rPr>
        <w:t xml:space="preserve"> Analizadas</w:t>
      </w:r>
      <w:bookmarkEnd w:id="282"/>
    </w:p>
    <w:p w:rsidRPr="00AB62C7" w:rsidR="00C1255F" w:rsidP="0039602F" w:rsidRDefault="32362A32" w14:paraId="1FAED8AA" w14:textId="11E37255">
      <w:pPr>
        <w:rPr>
          <w:rFonts w:ascii="Verdana" w:hAnsi="Verdana"/>
        </w:rPr>
      </w:pPr>
      <w:r w:rsidRPr="427BD94A">
        <w:rPr>
          <w:rFonts w:ascii="Verdana" w:hAnsi="Verdana"/>
        </w:rPr>
        <w:t xml:space="preserve">Existen otras determinantes ambientales que fueron evaluadas como fueron las Reservas Naturales de la Sociedad Civil, dentro de las cuales se identificaron 7 RNSC, una nueva de este año denominada RNSC Terraguarda y una que perdió su categoría al fallecer su propietaria RNS Santa Rosa.  </w:t>
      </w:r>
      <w:r w:rsidRPr="427BD94A" w:rsidR="31D98AB7">
        <w:rPr>
          <w:rFonts w:ascii="Verdana" w:hAnsi="Verdana"/>
        </w:rPr>
        <w:t>Después</w:t>
      </w:r>
      <w:r w:rsidRPr="427BD94A">
        <w:rPr>
          <w:rFonts w:ascii="Verdana" w:hAnsi="Verdana"/>
        </w:rPr>
        <w:t xml:space="preserve"> de evaluadas las RNSC con la CVS</w:t>
      </w:r>
      <w:r w:rsidRPr="427BD94A" w:rsidR="35BABE8E">
        <w:rPr>
          <w:rFonts w:ascii="Verdana" w:hAnsi="Verdana"/>
        </w:rPr>
        <w:t>,</w:t>
      </w:r>
      <w:r w:rsidRPr="427BD94A">
        <w:rPr>
          <w:rFonts w:ascii="Verdana" w:hAnsi="Verdana"/>
        </w:rPr>
        <w:t xml:space="preserve"> se considera </w:t>
      </w:r>
      <w:r w:rsidRPr="427BD94A" w:rsidR="35BABE8E">
        <w:rPr>
          <w:rFonts w:ascii="Verdana" w:hAnsi="Verdana"/>
        </w:rPr>
        <w:t xml:space="preserve">por parte de CVS </w:t>
      </w:r>
      <w:r w:rsidRPr="427BD94A">
        <w:rPr>
          <w:rFonts w:ascii="Verdana" w:hAnsi="Verdana"/>
        </w:rPr>
        <w:t xml:space="preserve">que no se habilitan para APPA dado su carácter privado, </w:t>
      </w:r>
      <w:r w:rsidRPr="427BD94A" w:rsidR="35BABE8E">
        <w:rPr>
          <w:rFonts w:ascii="Verdana" w:hAnsi="Verdana"/>
        </w:rPr>
        <w:t>sus variaciones permanentes en sus zonificaciones, ampliaciones, reducciones y estado.</w:t>
      </w:r>
    </w:p>
    <w:p w:rsidR="427BD94A" w:rsidP="427BD94A" w:rsidRDefault="427BD94A" w14:paraId="6AB44121" w14:textId="6AC60D80">
      <w:pPr>
        <w:rPr>
          <w:rFonts w:ascii="Verdana" w:hAnsi="Verdana"/>
        </w:rPr>
      </w:pPr>
    </w:p>
    <w:p w:rsidRPr="00AB62C7" w:rsidR="00BC54E7" w:rsidP="0039602F" w:rsidRDefault="00BC54E7" w14:paraId="31C81C38" w14:textId="00C71864">
      <w:pPr>
        <w:rPr>
          <w:rFonts w:ascii="Verdana" w:hAnsi="Verdana"/>
        </w:rPr>
      </w:pPr>
      <w:r w:rsidRPr="00AB62C7">
        <w:rPr>
          <w:rFonts w:ascii="Verdana" w:hAnsi="Verdana"/>
        </w:rPr>
        <w:t>Igualmente se revisó la figura de Áreas de Importancia para la Conservación de Aves -AICA- identificando 4 AICAS en los municipios priorizados del departamento de Córdoba. Se realizó requerimiento a la organización que maneja la información con el apoyo del grupo de Gestión de información de la UPRA, sobre su cartografía y s</w:t>
      </w:r>
      <w:r w:rsidR="00AA4F40">
        <w:rPr>
          <w:rFonts w:ascii="Verdana" w:hAnsi="Verdana"/>
        </w:rPr>
        <w:t>e indago si</w:t>
      </w:r>
      <w:r w:rsidRPr="00AB62C7">
        <w:rPr>
          <w:rFonts w:ascii="Verdana" w:hAnsi="Verdana"/>
        </w:rPr>
        <w:t xml:space="preserve"> existía algún plan de manejo o zonificación de las mismas, compartiéndose solo la cartografía, al momento no existe zonificación de estas figuras, motivo por el cual </w:t>
      </w:r>
      <w:r w:rsidR="00AA4F40">
        <w:rPr>
          <w:rFonts w:ascii="Verdana" w:hAnsi="Verdana"/>
        </w:rPr>
        <w:t>de parte de CVS se consideró que no se tenía suficiente información al respecto para evaluarla.</w:t>
      </w:r>
      <w:r w:rsidRPr="00AB62C7">
        <w:rPr>
          <w:rFonts w:ascii="Verdana" w:hAnsi="Verdana"/>
        </w:rPr>
        <w:t xml:space="preserve"> Algunas de las AICAS se superponen con áreas protegidas, predominando la zonificación de estas áreas.</w:t>
      </w:r>
    </w:p>
    <w:p w:rsidRPr="00AB62C7" w:rsidR="005C2F9E" w:rsidP="006F3524" w:rsidRDefault="005C2F9E" w14:paraId="4492D3C8" w14:textId="65586372">
      <w:pPr>
        <w:pStyle w:val="Descripcin"/>
        <w:rPr>
          <w:rFonts w:ascii="Verdana" w:hAnsi="Verdana"/>
        </w:rPr>
      </w:pPr>
      <w:bookmarkStart w:name="_Toc183637566" w:id="283"/>
      <w:bookmarkStart w:name="_Toc216347322" w:id="284"/>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637394">
        <w:rPr>
          <w:rFonts w:ascii="Verdana" w:hAnsi="Verdana"/>
          <w:noProof/>
        </w:rPr>
        <w:t>31</w:t>
      </w:r>
      <w:r w:rsidRPr="00AB62C7">
        <w:rPr>
          <w:rFonts w:ascii="Verdana" w:hAnsi="Verdana"/>
        </w:rPr>
        <w:fldChar w:fldCharType="end"/>
      </w:r>
      <w:r w:rsidRPr="00AB62C7">
        <w:rPr>
          <w:rFonts w:ascii="Verdana" w:hAnsi="Verdana"/>
        </w:rPr>
        <w:t xml:space="preserve"> Otras figuras analizadas de la CVS en los 21 municipios priorizados en el departamento de Córdoba.</w:t>
      </w:r>
      <w:bookmarkEnd w:id="283"/>
      <w:bookmarkEnd w:id="284"/>
    </w:p>
    <w:tbl>
      <w:tblPr>
        <w:tblW w:w="7982" w:type="dxa"/>
        <w:tblInd w:w="846" w:type="dxa"/>
        <w:tblCellMar>
          <w:left w:w="70" w:type="dxa"/>
          <w:right w:w="70" w:type="dxa"/>
        </w:tblCellMar>
        <w:tblLook w:val="04A0" w:firstRow="1" w:lastRow="0" w:firstColumn="1" w:lastColumn="0" w:noHBand="0" w:noVBand="1"/>
      </w:tblPr>
      <w:tblGrid>
        <w:gridCol w:w="395"/>
        <w:gridCol w:w="1700"/>
        <w:gridCol w:w="2406"/>
        <w:gridCol w:w="3481"/>
      </w:tblGrid>
      <w:tr w:rsidRPr="00AB62C7" w:rsidR="00A71482" w:rsidTr="00A71482" w14:paraId="24A893C1" w14:textId="77777777">
        <w:trPr>
          <w:trHeight w:val="300"/>
          <w:tblHeader/>
        </w:trPr>
        <w:tc>
          <w:tcPr>
            <w:tcW w:w="307" w:type="dxa"/>
            <w:tcBorders>
              <w:top w:val="single" w:color="auto" w:sz="4" w:space="0"/>
              <w:left w:val="single" w:color="auto" w:sz="4" w:space="0"/>
              <w:bottom w:val="single" w:color="auto" w:sz="4" w:space="0"/>
              <w:right w:val="single" w:color="auto" w:sz="4" w:space="0"/>
            </w:tcBorders>
            <w:shd w:val="clear" w:color="auto" w:fill="00B050"/>
          </w:tcPr>
          <w:p w:rsidRPr="00AB62C7" w:rsidR="00A71482" w:rsidRDefault="00A71482" w14:paraId="1BD9BC6E" w14:textId="77777777">
            <w:pPr>
              <w:spacing w:after="0"/>
              <w:jc w:val="center"/>
              <w:rPr>
                <w:rFonts w:ascii="Verdana" w:hAnsi="Verdana" w:eastAsia="Times New Roman" w:cs="Calibri"/>
                <w:b/>
                <w:bCs/>
                <w:color w:val="FFFFFF" w:themeColor="background1"/>
                <w:sz w:val="20"/>
                <w:szCs w:val="20"/>
                <w:lang w:eastAsia="es-CO"/>
              </w:rPr>
            </w:pPr>
          </w:p>
        </w:tc>
        <w:tc>
          <w:tcPr>
            <w:tcW w:w="1700" w:type="dxa"/>
            <w:tcBorders>
              <w:top w:val="single" w:color="auto" w:sz="4" w:space="0"/>
              <w:left w:val="single" w:color="auto" w:sz="4" w:space="0"/>
              <w:bottom w:val="single" w:color="auto" w:sz="4" w:space="0"/>
              <w:right w:val="single" w:color="auto" w:sz="4" w:space="0"/>
            </w:tcBorders>
            <w:shd w:val="clear" w:color="auto" w:fill="00B050"/>
            <w:noWrap/>
            <w:vAlign w:val="bottom"/>
          </w:tcPr>
          <w:p w:rsidRPr="00AB62C7" w:rsidR="00A71482" w:rsidRDefault="00A71482" w14:paraId="0840B0D1" w14:textId="5601BDC3">
            <w:pPr>
              <w:spacing w:after="0"/>
              <w:jc w:val="center"/>
              <w:rPr>
                <w:rFonts w:ascii="Verdana" w:hAnsi="Verdana" w:eastAsia="Times New Roman" w:cs="Calibri"/>
                <w:b/>
                <w:bCs/>
                <w:color w:val="FFFFFF" w:themeColor="background1"/>
                <w:sz w:val="20"/>
                <w:szCs w:val="20"/>
                <w:lang w:eastAsia="es-CO"/>
              </w:rPr>
            </w:pPr>
            <w:r w:rsidRPr="00AB62C7">
              <w:rPr>
                <w:rFonts w:ascii="Verdana" w:hAnsi="Verdana" w:eastAsia="Times New Roman" w:cs="Calibri"/>
                <w:b/>
                <w:bCs/>
                <w:color w:val="FFFFFF" w:themeColor="background1"/>
                <w:sz w:val="20"/>
                <w:szCs w:val="20"/>
                <w:lang w:eastAsia="es-CO"/>
              </w:rPr>
              <w:t>Figura</w:t>
            </w:r>
          </w:p>
        </w:tc>
        <w:tc>
          <w:tcPr>
            <w:tcW w:w="2406" w:type="dxa"/>
            <w:tcBorders>
              <w:top w:val="single" w:color="auto" w:sz="4" w:space="0"/>
              <w:left w:val="nil"/>
              <w:bottom w:val="single" w:color="auto" w:sz="4" w:space="0"/>
              <w:right w:val="single" w:color="auto" w:sz="4" w:space="0"/>
            </w:tcBorders>
            <w:shd w:val="clear" w:color="auto" w:fill="00B050"/>
            <w:noWrap/>
            <w:vAlign w:val="bottom"/>
          </w:tcPr>
          <w:p w:rsidRPr="00AB62C7" w:rsidR="00A71482" w:rsidRDefault="00A71482" w14:paraId="34CBE7B1" w14:textId="77777777">
            <w:pPr>
              <w:spacing w:after="0"/>
              <w:jc w:val="center"/>
              <w:rPr>
                <w:rFonts w:ascii="Verdana" w:hAnsi="Verdana" w:eastAsia="Times New Roman" w:cs="Calibri"/>
                <w:b/>
                <w:bCs/>
                <w:color w:val="FFFFFF" w:themeColor="background1"/>
                <w:sz w:val="20"/>
                <w:szCs w:val="20"/>
                <w:lang w:eastAsia="es-CO"/>
              </w:rPr>
            </w:pPr>
            <w:r w:rsidRPr="00AB62C7">
              <w:rPr>
                <w:rFonts w:ascii="Verdana" w:hAnsi="Verdana" w:eastAsia="Times New Roman" w:cs="Calibri"/>
                <w:b/>
                <w:bCs/>
                <w:color w:val="FFFFFF" w:themeColor="background1"/>
                <w:sz w:val="20"/>
                <w:szCs w:val="20"/>
                <w:lang w:eastAsia="es-CO"/>
              </w:rPr>
              <w:t>Nombre</w:t>
            </w:r>
          </w:p>
        </w:tc>
        <w:tc>
          <w:tcPr>
            <w:tcW w:w="3569" w:type="dxa"/>
            <w:tcBorders>
              <w:top w:val="single" w:color="auto" w:sz="4" w:space="0"/>
              <w:left w:val="nil"/>
              <w:bottom w:val="single" w:color="auto" w:sz="4" w:space="0"/>
              <w:right w:val="single" w:color="auto" w:sz="4" w:space="0"/>
            </w:tcBorders>
            <w:shd w:val="clear" w:color="auto" w:fill="00B050"/>
          </w:tcPr>
          <w:p w:rsidRPr="00AB62C7" w:rsidR="00A71482" w:rsidRDefault="00A71482" w14:paraId="0D8439C3" w14:textId="77777777">
            <w:pPr>
              <w:spacing w:after="0"/>
              <w:jc w:val="center"/>
              <w:rPr>
                <w:rFonts w:ascii="Verdana" w:hAnsi="Verdana" w:eastAsia="Times New Roman" w:cs="Calibri"/>
                <w:b/>
                <w:bCs/>
                <w:color w:val="FFFFFF" w:themeColor="background1"/>
                <w:sz w:val="20"/>
                <w:szCs w:val="20"/>
                <w:lang w:eastAsia="es-CO"/>
              </w:rPr>
            </w:pPr>
            <w:r w:rsidRPr="00AB62C7">
              <w:rPr>
                <w:rFonts w:ascii="Verdana" w:hAnsi="Verdana" w:eastAsia="Times New Roman" w:cs="Calibri"/>
                <w:b/>
                <w:bCs/>
                <w:color w:val="FFFFFF" w:themeColor="background1"/>
                <w:sz w:val="20"/>
                <w:szCs w:val="20"/>
                <w:lang w:eastAsia="es-CO"/>
              </w:rPr>
              <w:t>Observación</w:t>
            </w:r>
          </w:p>
        </w:tc>
      </w:tr>
      <w:tr w:rsidRPr="00AB62C7" w:rsidR="00A71482" w:rsidTr="00A71482" w14:paraId="6BFC1C77" w14:textId="77777777">
        <w:trPr>
          <w:trHeight w:val="300"/>
        </w:trPr>
        <w:tc>
          <w:tcPr>
            <w:tcW w:w="307" w:type="dxa"/>
            <w:tcBorders>
              <w:top w:val="single" w:color="auto" w:sz="4" w:space="0"/>
              <w:left w:val="single" w:color="auto" w:sz="4" w:space="0"/>
              <w:bottom w:val="single" w:color="auto" w:sz="4" w:space="0"/>
              <w:right w:val="single" w:color="auto" w:sz="4" w:space="0"/>
            </w:tcBorders>
          </w:tcPr>
          <w:p w:rsidRPr="427BD94A" w:rsidR="00A71482" w:rsidRDefault="00A71482" w14:paraId="2EEA8166" w14:textId="0B8F549F">
            <w:pPr>
              <w:spacing w:after="0"/>
              <w:jc w:val="left"/>
              <w:rPr>
                <w:rFonts w:ascii="Verdana" w:hAnsi="Verdana" w:eastAsia="Times New Roman" w:cs="Calibri"/>
                <w:color w:val="000000" w:themeColor="text1"/>
                <w:sz w:val="20"/>
                <w:szCs w:val="20"/>
                <w:lang w:eastAsia="es-CO"/>
              </w:rPr>
            </w:pPr>
            <w:r>
              <w:rPr>
                <w:rFonts w:ascii="Verdana" w:hAnsi="Verdana" w:eastAsia="Times New Roman" w:cs="Calibri"/>
                <w:color w:val="000000" w:themeColor="text1"/>
                <w:sz w:val="20"/>
                <w:szCs w:val="20"/>
                <w:lang w:eastAsia="es-CO"/>
              </w:rPr>
              <w:t>1</w:t>
            </w:r>
          </w:p>
        </w:tc>
        <w:tc>
          <w:tcPr>
            <w:tcW w:w="1700" w:type="dxa"/>
            <w:tcBorders>
              <w:top w:val="single" w:color="auto" w:sz="4" w:space="0"/>
              <w:left w:val="single" w:color="auto" w:sz="4" w:space="0"/>
              <w:bottom w:val="single" w:color="auto" w:sz="4" w:space="0"/>
              <w:right w:val="single" w:color="auto" w:sz="4" w:space="0"/>
            </w:tcBorders>
            <w:noWrap/>
            <w:hideMark/>
          </w:tcPr>
          <w:p w:rsidRPr="00AB62C7" w:rsidR="00A71482" w:rsidRDefault="00A71482" w14:paraId="4E109F54" w14:textId="0B1E9298">
            <w:pPr>
              <w:spacing w:after="0"/>
              <w:jc w:val="left"/>
              <w:rPr>
                <w:rFonts w:ascii="Verdana" w:hAnsi="Verdana" w:eastAsia="Times New Roman" w:cs="Calibri"/>
                <w:color w:val="000000"/>
                <w:sz w:val="20"/>
                <w:szCs w:val="20"/>
                <w:lang w:eastAsia="es-CO"/>
              </w:rPr>
            </w:pPr>
            <w:r w:rsidRPr="427BD94A">
              <w:rPr>
                <w:rFonts w:ascii="Verdana" w:hAnsi="Verdana" w:eastAsia="Times New Roman" w:cs="Calibri"/>
                <w:color w:val="000000" w:themeColor="text1"/>
                <w:sz w:val="20"/>
                <w:szCs w:val="20"/>
                <w:lang w:eastAsia="es-CO"/>
              </w:rPr>
              <w:t>RNSC</w:t>
            </w:r>
          </w:p>
        </w:tc>
        <w:tc>
          <w:tcPr>
            <w:tcW w:w="2406" w:type="dxa"/>
            <w:tcBorders>
              <w:top w:val="single" w:color="auto" w:sz="4" w:space="0"/>
              <w:left w:val="nil"/>
              <w:bottom w:val="single" w:color="auto" w:sz="4" w:space="0"/>
              <w:right w:val="single" w:color="auto" w:sz="4" w:space="0"/>
            </w:tcBorders>
            <w:noWrap/>
            <w:hideMark/>
          </w:tcPr>
          <w:p w:rsidRPr="00AB62C7" w:rsidR="00A71482" w:rsidRDefault="00A71482" w14:paraId="6EBD29C3" w14:textId="7777777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Manakai</w:t>
            </w:r>
          </w:p>
        </w:tc>
        <w:tc>
          <w:tcPr>
            <w:tcW w:w="3569" w:type="dxa"/>
            <w:tcBorders>
              <w:top w:val="single" w:color="auto" w:sz="4" w:space="0"/>
              <w:left w:val="nil"/>
              <w:bottom w:val="single" w:color="auto" w:sz="4" w:space="0"/>
              <w:right w:val="single" w:color="auto" w:sz="4" w:space="0"/>
            </w:tcBorders>
          </w:tcPr>
          <w:p w:rsidRPr="00AB62C7" w:rsidR="00A71482" w:rsidRDefault="00A71482" w14:paraId="69F80C48" w14:textId="4CF238C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Se mantiene en FA condicionada, la CVS consideró que no se habilita para APPA</w:t>
            </w:r>
          </w:p>
        </w:tc>
      </w:tr>
      <w:tr w:rsidRPr="00AB62C7" w:rsidR="00A71482" w:rsidTr="00A71482" w14:paraId="47BC6AE2" w14:textId="77777777">
        <w:trPr>
          <w:trHeight w:val="300"/>
        </w:trPr>
        <w:tc>
          <w:tcPr>
            <w:tcW w:w="307" w:type="dxa"/>
            <w:tcBorders>
              <w:top w:val="nil"/>
              <w:left w:val="single" w:color="auto" w:sz="4" w:space="0"/>
              <w:bottom w:val="single" w:color="auto" w:sz="4" w:space="0"/>
              <w:right w:val="single" w:color="auto" w:sz="4" w:space="0"/>
            </w:tcBorders>
          </w:tcPr>
          <w:p w:rsidRPr="00AB62C7" w:rsidR="00A71482" w:rsidRDefault="00A71482" w14:paraId="56A1F371" w14:textId="14AE19A0">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2</w:t>
            </w:r>
          </w:p>
        </w:tc>
        <w:tc>
          <w:tcPr>
            <w:tcW w:w="1700" w:type="dxa"/>
            <w:tcBorders>
              <w:top w:val="nil"/>
              <w:left w:val="single" w:color="auto" w:sz="4" w:space="0"/>
              <w:bottom w:val="single" w:color="auto" w:sz="4" w:space="0"/>
              <w:right w:val="single" w:color="auto" w:sz="4" w:space="0"/>
            </w:tcBorders>
            <w:noWrap/>
            <w:hideMark/>
          </w:tcPr>
          <w:p w:rsidRPr="00AB62C7" w:rsidR="00A71482" w:rsidRDefault="00A71482" w14:paraId="41DCFA2A" w14:textId="7572F806">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RNSC</w:t>
            </w:r>
          </w:p>
        </w:tc>
        <w:tc>
          <w:tcPr>
            <w:tcW w:w="2406" w:type="dxa"/>
            <w:tcBorders>
              <w:top w:val="nil"/>
              <w:left w:val="nil"/>
              <w:bottom w:val="single" w:color="auto" w:sz="4" w:space="0"/>
              <w:right w:val="single" w:color="auto" w:sz="4" w:space="0"/>
            </w:tcBorders>
            <w:noWrap/>
            <w:hideMark/>
          </w:tcPr>
          <w:p w:rsidRPr="00AB62C7" w:rsidR="00A71482" w:rsidRDefault="00A71482" w14:paraId="5575FDB1" w14:textId="7777777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Zoconita</w:t>
            </w:r>
          </w:p>
        </w:tc>
        <w:tc>
          <w:tcPr>
            <w:tcW w:w="3569" w:type="dxa"/>
            <w:tcBorders>
              <w:top w:val="nil"/>
              <w:left w:val="nil"/>
              <w:bottom w:val="single" w:color="auto" w:sz="4" w:space="0"/>
              <w:right w:val="single" w:color="auto" w:sz="4" w:space="0"/>
            </w:tcBorders>
          </w:tcPr>
          <w:p w:rsidRPr="00AB62C7" w:rsidR="00A71482" w:rsidRDefault="00A71482" w14:paraId="2A924060" w14:textId="4C81EFB0">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Se mantiene en FA condicionada, la CVS consideró que no se habilita para APPA</w:t>
            </w:r>
          </w:p>
        </w:tc>
      </w:tr>
      <w:tr w:rsidRPr="00AB62C7" w:rsidR="00A71482" w:rsidTr="00A71482" w14:paraId="783B876D" w14:textId="77777777">
        <w:trPr>
          <w:trHeight w:val="300"/>
        </w:trPr>
        <w:tc>
          <w:tcPr>
            <w:tcW w:w="307" w:type="dxa"/>
            <w:tcBorders>
              <w:top w:val="nil"/>
              <w:left w:val="single" w:color="auto" w:sz="4" w:space="0"/>
              <w:bottom w:val="single" w:color="auto" w:sz="4" w:space="0"/>
              <w:right w:val="single" w:color="auto" w:sz="4" w:space="0"/>
            </w:tcBorders>
          </w:tcPr>
          <w:p w:rsidRPr="00AB62C7" w:rsidR="00A71482" w:rsidRDefault="00A71482" w14:paraId="44CC1DA7" w14:textId="7619DC00">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3</w:t>
            </w:r>
          </w:p>
        </w:tc>
        <w:tc>
          <w:tcPr>
            <w:tcW w:w="1700" w:type="dxa"/>
            <w:tcBorders>
              <w:top w:val="nil"/>
              <w:left w:val="single" w:color="auto" w:sz="4" w:space="0"/>
              <w:bottom w:val="single" w:color="auto" w:sz="4" w:space="0"/>
              <w:right w:val="single" w:color="auto" w:sz="4" w:space="0"/>
            </w:tcBorders>
            <w:noWrap/>
            <w:hideMark/>
          </w:tcPr>
          <w:p w:rsidRPr="00AB62C7" w:rsidR="00A71482" w:rsidRDefault="00A71482" w14:paraId="225D28EF" w14:textId="1E051A3B">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RNSC</w:t>
            </w:r>
          </w:p>
        </w:tc>
        <w:tc>
          <w:tcPr>
            <w:tcW w:w="2406" w:type="dxa"/>
            <w:tcBorders>
              <w:top w:val="nil"/>
              <w:left w:val="nil"/>
              <w:bottom w:val="single" w:color="auto" w:sz="4" w:space="0"/>
              <w:right w:val="single" w:color="auto" w:sz="4" w:space="0"/>
            </w:tcBorders>
            <w:noWrap/>
            <w:hideMark/>
          </w:tcPr>
          <w:p w:rsidRPr="00AB62C7" w:rsidR="00A71482" w:rsidRDefault="00A71482" w14:paraId="6AF82194" w14:textId="7777777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El Paraíso de los Deseos</w:t>
            </w:r>
          </w:p>
        </w:tc>
        <w:tc>
          <w:tcPr>
            <w:tcW w:w="3569" w:type="dxa"/>
            <w:tcBorders>
              <w:top w:val="nil"/>
              <w:left w:val="nil"/>
              <w:bottom w:val="single" w:color="auto" w:sz="4" w:space="0"/>
              <w:right w:val="single" w:color="auto" w:sz="4" w:space="0"/>
            </w:tcBorders>
          </w:tcPr>
          <w:p w:rsidRPr="00AB62C7" w:rsidR="00A71482" w:rsidRDefault="00A71482" w14:paraId="4C2D12EA" w14:textId="2FD519F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Se mantiene en FA condicionada, la CVS consideró que no se habilita para APPA</w:t>
            </w:r>
          </w:p>
        </w:tc>
      </w:tr>
      <w:tr w:rsidRPr="00AB62C7" w:rsidR="00A71482" w:rsidTr="00A71482" w14:paraId="5CDF7A26" w14:textId="77777777">
        <w:trPr>
          <w:trHeight w:val="300"/>
        </w:trPr>
        <w:tc>
          <w:tcPr>
            <w:tcW w:w="307" w:type="dxa"/>
            <w:tcBorders>
              <w:top w:val="nil"/>
              <w:left w:val="single" w:color="auto" w:sz="4" w:space="0"/>
              <w:bottom w:val="single" w:color="auto" w:sz="4" w:space="0"/>
              <w:right w:val="single" w:color="auto" w:sz="4" w:space="0"/>
            </w:tcBorders>
          </w:tcPr>
          <w:p w:rsidRPr="00AB62C7" w:rsidR="00A71482" w:rsidRDefault="00A71482" w14:paraId="70BFE708" w14:textId="5919D3C6">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4</w:t>
            </w:r>
          </w:p>
        </w:tc>
        <w:tc>
          <w:tcPr>
            <w:tcW w:w="1700" w:type="dxa"/>
            <w:tcBorders>
              <w:top w:val="nil"/>
              <w:left w:val="single" w:color="auto" w:sz="4" w:space="0"/>
              <w:bottom w:val="single" w:color="auto" w:sz="4" w:space="0"/>
              <w:right w:val="single" w:color="auto" w:sz="4" w:space="0"/>
            </w:tcBorders>
            <w:noWrap/>
            <w:hideMark/>
          </w:tcPr>
          <w:p w:rsidRPr="00AB62C7" w:rsidR="00A71482" w:rsidRDefault="00A71482" w14:paraId="1EC75A6F" w14:textId="659A6FCD">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RNSC</w:t>
            </w:r>
          </w:p>
        </w:tc>
        <w:tc>
          <w:tcPr>
            <w:tcW w:w="2406" w:type="dxa"/>
            <w:tcBorders>
              <w:top w:val="nil"/>
              <w:left w:val="nil"/>
              <w:bottom w:val="single" w:color="auto" w:sz="4" w:space="0"/>
              <w:right w:val="single" w:color="auto" w:sz="4" w:space="0"/>
            </w:tcBorders>
            <w:noWrap/>
            <w:hideMark/>
          </w:tcPr>
          <w:p w:rsidRPr="00AB62C7" w:rsidR="00A71482" w:rsidRDefault="00A71482" w14:paraId="60E51549" w14:textId="7777777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Terraguarda</w:t>
            </w:r>
          </w:p>
        </w:tc>
        <w:tc>
          <w:tcPr>
            <w:tcW w:w="3569" w:type="dxa"/>
            <w:tcBorders>
              <w:top w:val="nil"/>
              <w:left w:val="nil"/>
              <w:bottom w:val="single" w:color="auto" w:sz="4" w:space="0"/>
              <w:right w:val="single" w:color="auto" w:sz="4" w:space="0"/>
            </w:tcBorders>
          </w:tcPr>
          <w:p w:rsidRPr="00AB62C7" w:rsidR="00A71482" w:rsidRDefault="00A71482" w14:paraId="4F6E7DDD" w14:textId="1D51E935">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Se mantiene en FA condicionada, la CVS consideró que no se habilita para APPA, es una nueva RNSC.</w:t>
            </w:r>
          </w:p>
        </w:tc>
      </w:tr>
      <w:tr w:rsidRPr="00AB62C7" w:rsidR="00A71482" w:rsidTr="00A71482" w14:paraId="2C9F7712" w14:textId="77777777">
        <w:trPr>
          <w:trHeight w:val="300"/>
        </w:trPr>
        <w:tc>
          <w:tcPr>
            <w:tcW w:w="307" w:type="dxa"/>
            <w:tcBorders>
              <w:top w:val="nil"/>
              <w:left w:val="single" w:color="auto" w:sz="4" w:space="0"/>
              <w:bottom w:val="single" w:color="auto" w:sz="4" w:space="0"/>
              <w:right w:val="single" w:color="auto" w:sz="4" w:space="0"/>
            </w:tcBorders>
          </w:tcPr>
          <w:p w:rsidRPr="00AB62C7" w:rsidR="00A71482" w:rsidRDefault="00A71482" w14:paraId="17CF2C40" w14:textId="4EDE42CC">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5</w:t>
            </w:r>
          </w:p>
        </w:tc>
        <w:tc>
          <w:tcPr>
            <w:tcW w:w="1700" w:type="dxa"/>
            <w:tcBorders>
              <w:top w:val="nil"/>
              <w:left w:val="single" w:color="auto" w:sz="4" w:space="0"/>
              <w:bottom w:val="single" w:color="auto" w:sz="4" w:space="0"/>
              <w:right w:val="single" w:color="auto" w:sz="4" w:space="0"/>
            </w:tcBorders>
            <w:noWrap/>
            <w:hideMark/>
          </w:tcPr>
          <w:p w:rsidRPr="00AB62C7" w:rsidR="00A71482" w:rsidRDefault="00A71482" w14:paraId="045DEF1B" w14:textId="0D0F1CC3">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RNSC</w:t>
            </w:r>
          </w:p>
        </w:tc>
        <w:tc>
          <w:tcPr>
            <w:tcW w:w="2406" w:type="dxa"/>
            <w:tcBorders>
              <w:top w:val="nil"/>
              <w:left w:val="nil"/>
              <w:bottom w:val="single" w:color="auto" w:sz="4" w:space="0"/>
              <w:right w:val="single" w:color="auto" w:sz="4" w:space="0"/>
            </w:tcBorders>
            <w:noWrap/>
            <w:hideMark/>
          </w:tcPr>
          <w:p w:rsidRPr="00AB62C7" w:rsidR="00A71482" w:rsidRDefault="00A71482" w14:paraId="22AA967C" w14:textId="7777777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Santa Fe</w:t>
            </w:r>
          </w:p>
        </w:tc>
        <w:tc>
          <w:tcPr>
            <w:tcW w:w="3569" w:type="dxa"/>
            <w:tcBorders>
              <w:top w:val="nil"/>
              <w:left w:val="nil"/>
              <w:bottom w:val="single" w:color="auto" w:sz="4" w:space="0"/>
              <w:right w:val="single" w:color="auto" w:sz="4" w:space="0"/>
            </w:tcBorders>
          </w:tcPr>
          <w:p w:rsidRPr="00AB62C7" w:rsidR="00A71482" w:rsidRDefault="00A71482" w14:paraId="055BC4F4" w14:textId="6A6C4CE0">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Se mantiene en FA condicionada, la CVS consideró que no se habilita para APPA</w:t>
            </w:r>
          </w:p>
        </w:tc>
      </w:tr>
      <w:tr w:rsidRPr="00AB62C7" w:rsidR="00A71482" w:rsidTr="00A71482" w14:paraId="3DD089E5" w14:textId="77777777">
        <w:trPr>
          <w:trHeight w:val="300"/>
        </w:trPr>
        <w:tc>
          <w:tcPr>
            <w:tcW w:w="307" w:type="dxa"/>
            <w:tcBorders>
              <w:top w:val="nil"/>
              <w:left w:val="single" w:color="auto" w:sz="4" w:space="0"/>
              <w:bottom w:val="single" w:color="auto" w:sz="4" w:space="0"/>
              <w:right w:val="single" w:color="auto" w:sz="4" w:space="0"/>
            </w:tcBorders>
          </w:tcPr>
          <w:p w:rsidRPr="00AB62C7" w:rsidR="00A71482" w:rsidRDefault="00A71482" w14:paraId="3AFB7863" w14:textId="3FB56D37">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6</w:t>
            </w:r>
          </w:p>
        </w:tc>
        <w:tc>
          <w:tcPr>
            <w:tcW w:w="1700" w:type="dxa"/>
            <w:tcBorders>
              <w:top w:val="nil"/>
              <w:left w:val="single" w:color="auto" w:sz="4" w:space="0"/>
              <w:bottom w:val="single" w:color="auto" w:sz="4" w:space="0"/>
              <w:right w:val="single" w:color="auto" w:sz="4" w:space="0"/>
            </w:tcBorders>
            <w:noWrap/>
            <w:hideMark/>
          </w:tcPr>
          <w:p w:rsidRPr="00AB62C7" w:rsidR="00A71482" w:rsidRDefault="00A71482" w14:paraId="7CA7AA61" w14:textId="01E14AB3">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RNSC</w:t>
            </w:r>
          </w:p>
        </w:tc>
        <w:tc>
          <w:tcPr>
            <w:tcW w:w="2406" w:type="dxa"/>
            <w:tcBorders>
              <w:top w:val="nil"/>
              <w:left w:val="nil"/>
              <w:bottom w:val="single" w:color="auto" w:sz="4" w:space="0"/>
              <w:right w:val="single" w:color="auto" w:sz="4" w:space="0"/>
            </w:tcBorders>
            <w:noWrap/>
            <w:hideMark/>
          </w:tcPr>
          <w:p w:rsidRPr="00AB62C7" w:rsidR="00A71482" w:rsidRDefault="00A71482" w14:paraId="474037F6" w14:textId="7777777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Santa Isabel</w:t>
            </w:r>
          </w:p>
        </w:tc>
        <w:tc>
          <w:tcPr>
            <w:tcW w:w="3569" w:type="dxa"/>
            <w:tcBorders>
              <w:top w:val="nil"/>
              <w:left w:val="nil"/>
              <w:bottom w:val="single" w:color="auto" w:sz="4" w:space="0"/>
              <w:right w:val="single" w:color="auto" w:sz="4" w:space="0"/>
            </w:tcBorders>
          </w:tcPr>
          <w:p w:rsidRPr="00AB62C7" w:rsidR="00A71482" w:rsidRDefault="00A71482" w14:paraId="05AFA16D" w14:textId="57CE172C">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Se mantiene en FA condicionada, la CVS consideró que no se habilita para APPA</w:t>
            </w:r>
          </w:p>
        </w:tc>
      </w:tr>
      <w:tr w:rsidRPr="00AB62C7" w:rsidR="00A71482" w:rsidTr="00A71482" w14:paraId="636E5107" w14:textId="77777777">
        <w:trPr>
          <w:trHeight w:val="300"/>
        </w:trPr>
        <w:tc>
          <w:tcPr>
            <w:tcW w:w="307" w:type="dxa"/>
            <w:tcBorders>
              <w:top w:val="nil"/>
              <w:left w:val="single" w:color="auto" w:sz="4" w:space="0"/>
              <w:bottom w:val="single" w:color="auto" w:sz="4" w:space="0"/>
              <w:right w:val="single" w:color="auto" w:sz="4" w:space="0"/>
            </w:tcBorders>
          </w:tcPr>
          <w:p w:rsidRPr="00AB62C7" w:rsidR="00A71482" w:rsidRDefault="00A71482" w14:paraId="10EF9EFC" w14:textId="2E2BC068">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7</w:t>
            </w:r>
          </w:p>
        </w:tc>
        <w:tc>
          <w:tcPr>
            <w:tcW w:w="1700" w:type="dxa"/>
            <w:tcBorders>
              <w:top w:val="nil"/>
              <w:left w:val="single" w:color="auto" w:sz="4" w:space="0"/>
              <w:bottom w:val="single" w:color="auto" w:sz="4" w:space="0"/>
              <w:right w:val="single" w:color="auto" w:sz="4" w:space="0"/>
            </w:tcBorders>
            <w:noWrap/>
            <w:hideMark/>
          </w:tcPr>
          <w:p w:rsidRPr="00AB62C7" w:rsidR="00A71482" w:rsidRDefault="00A71482" w14:paraId="0446F1FC" w14:textId="5C46531E">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RNSC</w:t>
            </w:r>
          </w:p>
        </w:tc>
        <w:tc>
          <w:tcPr>
            <w:tcW w:w="2406" w:type="dxa"/>
            <w:tcBorders>
              <w:top w:val="nil"/>
              <w:left w:val="nil"/>
              <w:bottom w:val="single" w:color="auto" w:sz="4" w:space="0"/>
              <w:right w:val="single" w:color="auto" w:sz="4" w:space="0"/>
            </w:tcBorders>
            <w:noWrap/>
            <w:hideMark/>
          </w:tcPr>
          <w:p w:rsidRPr="00AB62C7" w:rsidR="00A71482" w:rsidRDefault="00A71482" w14:paraId="30BDF138" w14:textId="7777777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Santa Rosa</w:t>
            </w:r>
          </w:p>
        </w:tc>
        <w:tc>
          <w:tcPr>
            <w:tcW w:w="3569" w:type="dxa"/>
            <w:tcBorders>
              <w:top w:val="nil"/>
              <w:left w:val="nil"/>
              <w:bottom w:val="single" w:color="auto" w:sz="4" w:space="0"/>
              <w:right w:val="single" w:color="auto" w:sz="4" w:space="0"/>
            </w:tcBorders>
          </w:tcPr>
          <w:p w:rsidRPr="00AB62C7" w:rsidR="00A71482" w:rsidRDefault="00A71482" w14:paraId="01DBAC51" w14:textId="01FDCCFE">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El propietario falleció por lo tanto perdió su categoría de reserva, la familia debe surtir nuevamente el proceso para declararlo RNSC</w:t>
            </w:r>
          </w:p>
        </w:tc>
      </w:tr>
      <w:tr w:rsidRPr="00AB62C7" w:rsidR="00A71482" w:rsidTr="00A71482" w14:paraId="1DC07CEA" w14:textId="77777777">
        <w:trPr>
          <w:trHeight w:val="300"/>
        </w:trPr>
        <w:tc>
          <w:tcPr>
            <w:tcW w:w="307" w:type="dxa"/>
            <w:tcBorders>
              <w:top w:val="nil"/>
              <w:left w:val="single" w:color="auto" w:sz="4" w:space="0"/>
              <w:bottom w:val="single" w:color="auto" w:sz="4" w:space="0"/>
              <w:right w:val="single" w:color="auto" w:sz="4" w:space="0"/>
            </w:tcBorders>
          </w:tcPr>
          <w:p w:rsidRPr="00AB62C7" w:rsidR="00A71482" w:rsidRDefault="00A71482" w14:paraId="12E3DDAE" w14:textId="5F811F0F">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8</w:t>
            </w:r>
          </w:p>
        </w:tc>
        <w:tc>
          <w:tcPr>
            <w:tcW w:w="1700" w:type="dxa"/>
            <w:tcBorders>
              <w:top w:val="nil"/>
              <w:left w:val="single" w:color="auto" w:sz="4" w:space="0"/>
              <w:bottom w:val="single" w:color="auto" w:sz="4" w:space="0"/>
              <w:right w:val="single" w:color="auto" w:sz="4" w:space="0"/>
            </w:tcBorders>
            <w:noWrap/>
            <w:hideMark/>
          </w:tcPr>
          <w:p w:rsidRPr="00AB62C7" w:rsidR="00A71482" w:rsidRDefault="00A71482" w14:paraId="51EFBE30" w14:textId="53B2F16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AICA</w:t>
            </w:r>
          </w:p>
        </w:tc>
        <w:tc>
          <w:tcPr>
            <w:tcW w:w="2406" w:type="dxa"/>
            <w:tcBorders>
              <w:top w:val="nil"/>
              <w:left w:val="nil"/>
              <w:bottom w:val="single" w:color="auto" w:sz="4" w:space="0"/>
              <w:right w:val="single" w:color="auto" w:sz="4" w:space="0"/>
            </w:tcBorders>
            <w:noWrap/>
            <w:hideMark/>
          </w:tcPr>
          <w:p w:rsidRPr="00AB62C7" w:rsidR="00A71482" w:rsidRDefault="00A71482" w14:paraId="75602701" w14:textId="00EDDED1">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Zona deltaico estuarina del rio Sinú</w:t>
            </w:r>
          </w:p>
        </w:tc>
        <w:tc>
          <w:tcPr>
            <w:tcW w:w="3569" w:type="dxa"/>
            <w:tcBorders>
              <w:top w:val="nil"/>
              <w:left w:val="nil"/>
              <w:bottom w:val="single" w:color="auto" w:sz="4" w:space="0"/>
              <w:right w:val="single" w:color="auto" w:sz="4" w:space="0"/>
            </w:tcBorders>
          </w:tcPr>
          <w:p w:rsidRPr="00AB62C7" w:rsidR="00A71482" w:rsidRDefault="008C5BD3" w14:paraId="04C53CF7" w14:textId="78ACBDEF">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 xml:space="preserve">Sin calificación por parte de CVS se considera que no </w:t>
            </w:r>
            <w:r w:rsidR="00B05DEB">
              <w:rPr>
                <w:rFonts w:ascii="Verdana" w:hAnsi="Verdana" w:eastAsia="Times New Roman" w:cs="Calibri"/>
                <w:color w:val="000000"/>
                <w:sz w:val="20"/>
                <w:szCs w:val="20"/>
                <w:lang w:eastAsia="es-CO"/>
              </w:rPr>
              <w:t>hay</w:t>
            </w:r>
            <w:r>
              <w:rPr>
                <w:rFonts w:ascii="Verdana" w:hAnsi="Verdana" w:eastAsia="Times New Roman" w:cs="Calibri"/>
                <w:color w:val="000000"/>
                <w:sz w:val="20"/>
                <w:szCs w:val="20"/>
                <w:lang w:eastAsia="es-CO"/>
              </w:rPr>
              <w:t xml:space="preserve"> suficiente información para evaluarla</w:t>
            </w:r>
          </w:p>
        </w:tc>
      </w:tr>
      <w:tr w:rsidRPr="00AB62C7" w:rsidR="00A71482" w:rsidTr="00A71482" w14:paraId="2BA5F4D8" w14:textId="77777777">
        <w:trPr>
          <w:trHeight w:val="300"/>
        </w:trPr>
        <w:tc>
          <w:tcPr>
            <w:tcW w:w="307" w:type="dxa"/>
            <w:tcBorders>
              <w:top w:val="nil"/>
              <w:left w:val="single" w:color="auto" w:sz="4" w:space="0"/>
              <w:bottom w:val="single" w:color="auto" w:sz="4" w:space="0"/>
              <w:right w:val="single" w:color="auto" w:sz="4" w:space="0"/>
            </w:tcBorders>
          </w:tcPr>
          <w:p w:rsidRPr="00AB62C7" w:rsidR="00A71482" w:rsidRDefault="00A71482" w14:paraId="2A5F73DF" w14:textId="77917503">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9</w:t>
            </w:r>
          </w:p>
        </w:tc>
        <w:tc>
          <w:tcPr>
            <w:tcW w:w="1700" w:type="dxa"/>
            <w:tcBorders>
              <w:top w:val="nil"/>
              <w:left w:val="single" w:color="auto" w:sz="4" w:space="0"/>
              <w:bottom w:val="single" w:color="auto" w:sz="4" w:space="0"/>
              <w:right w:val="single" w:color="auto" w:sz="4" w:space="0"/>
            </w:tcBorders>
            <w:noWrap/>
            <w:hideMark/>
          </w:tcPr>
          <w:p w:rsidRPr="00AB62C7" w:rsidR="00A71482" w:rsidRDefault="00A71482" w14:paraId="7C84E4C9" w14:textId="4ABC06D8">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AICA</w:t>
            </w:r>
          </w:p>
        </w:tc>
        <w:tc>
          <w:tcPr>
            <w:tcW w:w="2406" w:type="dxa"/>
            <w:tcBorders>
              <w:top w:val="nil"/>
              <w:left w:val="nil"/>
              <w:bottom w:val="single" w:color="auto" w:sz="4" w:space="0"/>
              <w:right w:val="single" w:color="auto" w:sz="4" w:space="0"/>
            </w:tcBorders>
            <w:noWrap/>
            <w:hideMark/>
          </w:tcPr>
          <w:p w:rsidRPr="00AB62C7" w:rsidR="00A71482" w:rsidRDefault="00A71482" w14:paraId="1149F3AD" w14:textId="7777777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Complejo cenagoso de la margen occidental del bajo rio Sinú</w:t>
            </w:r>
          </w:p>
        </w:tc>
        <w:tc>
          <w:tcPr>
            <w:tcW w:w="3569" w:type="dxa"/>
            <w:tcBorders>
              <w:top w:val="nil"/>
              <w:left w:val="nil"/>
              <w:bottom w:val="single" w:color="auto" w:sz="4" w:space="0"/>
              <w:right w:val="single" w:color="auto" w:sz="4" w:space="0"/>
            </w:tcBorders>
          </w:tcPr>
          <w:p w:rsidRPr="00AB62C7" w:rsidR="00A71482" w:rsidRDefault="008C5BD3" w14:paraId="5D15E2AD" w14:textId="73ACFC58">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 xml:space="preserve">Sin calificación por parte de CVS se considera que no </w:t>
            </w:r>
            <w:r w:rsidR="00B05DEB">
              <w:rPr>
                <w:rFonts w:ascii="Verdana" w:hAnsi="Verdana" w:eastAsia="Times New Roman" w:cs="Calibri"/>
                <w:color w:val="000000"/>
                <w:sz w:val="20"/>
                <w:szCs w:val="20"/>
                <w:lang w:eastAsia="es-CO"/>
              </w:rPr>
              <w:t xml:space="preserve">hay </w:t>
            </w:r>
            <w:r>
              <w:rPr>
                <w:rFonts w:ascii="Verdana" w:hAnsi="Verdana" w:eastAsia="Times New Roman" w:cs="Calibri"/>
                <w:color w:val="000000"/>
                <w:sz w:val="20"/>
                <w:szCs w:val="20"/>
                <w:lang w:eastAsia="es-CO"/>
              </w:rPr>
              <w:t>suficiente información para evaluarla</w:t>
            </w:r>
          </w:p>
        </w:tc>
      </w:tr>
      <w:tr w:rsidRPr="00AB62C7" w:rsidR="00A71482" w:rsidTr="00A71482" w14:paraId="6529DCA5" w14:textId="77777777">
        <w:trPr>
          <w:trHeight w:val="300"/>
        </w:trPr>
        <w:tc>
          <w:tcPr>
            <w:tcW w:w="307" w:type="dxa"/>
            <w:tcBorders>
              <w:top w:val="nil"/>
              <w:left w:val="single" w:color="auto" w:sz="4" w:space="0"/>
              <w:bottom w:val="single" w:color="auto" w:sz="4" w:space="0"/>
              <w:right w:val="single" w:color="auto" w:sz="4" w:space="0"/>
            </w:tcBorders>
          </w:tcPr>
          <w:p w:rsidRPr="00AB62C7" w:rsidR="00A71482" w:rsidRDefault="00A71482" w14:paraId="60FE121C" w14:textId="7C1324E4">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10</w:t>
            </w:r>
          </w:p>
        </w:tc>
        <w:tc>
          <w:tcPr>
            <w:tcW w:w="1700" w:type="dxa"/>
            <w:tcBorders>
              <w:top w:val="nil"/>
              <w:left w:val="single" w:color="auto" w:sz="4" w:space="0"/>
              <w:bottom w:val="single" w:color="auto" w:sz="4" w:space="0"/>
              <w:right w:val="single" w:color="auto" w:sz="4" w:space="0"/>
            </w:tcBorders>
            <w:noWrap/>
            <w:hideMark/>
          </w:tcPr>
          <w:p w:rsidRPr="00AB62C7" w:rsidR="00A71482" w:rsidRDefault="00A71482" w14:paraId="18AECED3" w14:textId="2AECFEF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AICA</w:t>
            </w:r>
          </w:p>
        </w:tc>
        <w:tc>
          <w:tcPr>
            <w:tcW w:w="2406" w:type="dxa"/>
            <w:tcBorders>
              <w:top w:val="nil"/>
              <w:left w:val="nil"/>
              <w:bottom w:val="single" w:color="auto" w:sz="4" w:space="0"/>
              <w:right w:val="single" w:color="auto" w:sz="4" w:space="0"/>
            </w:tcBorders>
            <w:noWrap/>
            <w:hideMark/>
          </w:tcPr>
          <w:p w:rsidRPr="00AB62C7" w:rsidR="00A71482" w:rsidRDefault="00A71482" w14:paraId="05412BA7" w14:textId="7777777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Ciénaga de Ayapel</w:t>
            </w:r>
          </w:p>
        </w:tc>
        <w:tc>
          <w:tcPr>
            <w:tcW w:w="3569" w:type="dxa"/>
            <w:tcBorders>
              <w:top w:val="nil"/>
              <w:left w:val="nil"/>
              <w:bottom w:val="single" w:color="auto" w:sz="4" w:space="0"/>
              <w:right w:val="single" w:color="auto" w:sz="4" w:space="0"/>
            </w:tcBorders>
          </w:tcPr>
          <w:p w:rsidRPr="00AB62C7" w:rsidR="00A71482" w:rsidRDefault="008C5BD3" w14:paraId="30346595" w14:textId="7A4528A7">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 xml:space="preserve">Sin calificación por parte de CVS se considera que no </w:t>
            </w:r>
            <w:r w:rsidR="00B05DEB">
              <w:rPr>
                <w:rFonts w:ascii="Verdana" w:hAnsi="Verdana" w:eastAsia="Times New Roman" w:cs="Calibri"/>
                <w:color w:val="000000"/>
                <w:sz w:val="20"/>
                <w:szCs w:val="20"/>
                <w:lang w:eastAsia="es-CO"/>
              </w:rPr>
              <w:t xml:space="preserve">hay </w:t>
            </w:r>
            <w:r>
              <w:rPr>
                <w:rFonts w:ascii="Verdana" w:hAnsi="Verdana" w:eastAsia="Times New Roman" w:cs="Calibri"/>
                <w:color w:val="000000"/>
                <w:sz w:val="20"/>
                <w:szCs w:val="20"/>
                <w:lang w:eastAsia="es-CO"/>
              </w:rPr>
              <w:t>suficiente información para evaluarla</w:t>
            </w:r>
          </w:p>
        </w:tc>
      </w:tr>
      <w:tr w:rsidRPr="00AB62C7" w:rsidR="00A71482" w:rsidTr="00A71482" w14:paraId="5DBF0ABA" w14:textId="77777777">
        <w:trPr>
          <w:trHeight w:val="300"/>
        </w:trPr>
        <w:tc>
          <w:tcPr>
            <w:tcW w:w="307" w:type="dxa"/>
            <w:tcBorders>
              <w:top w:val="nil"/>
              <w:left w:val="single" w:color="auto" w:sz="4" w:space="0"/>
              <w:bottom w:val="single" w:color="auto" w:sz="4" w:space="0"/>
              <w:right w:val="single" w:color="auto" w:sz="4" w:space="0"/>
            </w:tcBorders>
          </w:tcPr>
          <w:p w:rsidRPr="00AB62C7" w:rsidR="00A71482" w:rsidRDefault="00A71482" w14:paraId="2378E3FC" w14:textId="63B80D07">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11</w:t>
            </w:r>
          </w:p>
        </w:tc>
        <w:tc>
          <w:tcPr>
            <w:tcW w:w="1700" w:type="dxa"/>
            <w:tcBorders>
              <w:top w:val="nil"/>
              <w:left w:val="single" w:color="auto" w:sz="4" w:space="0"/>
              <w:bottom w:val="single" w:color="auto" w:sz="4" w:space="0"/>
              <w:right w:val="single" w:color="auto" w:sz="4" w:space="0"/>
            </w:tcBorders>
            <w:noWrap/>
            <w:hideMark/>
          </w:tcPr>
          <w:p w:rsidRPr="00AB62C7" w:rsidR="00A71482" w:rsidRDefault="00A71482" w14:paraId="120285C7" w14:textId="0E09A7D9">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AICA</w:t>
            </w:r>
          </w:p>
        </w:tc>
        <w:tc>
          <w:tcPr>
            <w:tcW w:w="2406" w:type="dxa"/>
            <w:tcBorders>
              <w:top w:val="nil"/>
              <w:left w:val="nil"/>
              <w:bottom w:val="single" w:color="auto" w:sz="4" w:space="0"/>
              <w:right w:val="single" w:color="auto" w:sz="4" w:space="0"/>
            </w:tcBorders>
            <w:noWrap/>
            <w:hideMark/>
          </w:tcPr>
          <w:p w:rsidRPr="00AB62C7" w:rsidR="00A71482" w:rsidRDefault="00A71482" w14:paraId="05D2E2FC" w14:textId="77777777">
            <w:pPr>
              <w:spacing w:after="0"/>
              <w:jc w:val="left"/>
              <w:rPr>
                <w:rFonts w:ascii="Verdana" w:hAnsi="Verdana" w:eastAsia="Times New Roman" w:cs="Calibri"/>
                <w:color w:val="000000"/>
                <w:sz w:val="20"/>
                <w:szCs w:val="20"/>
                <w:lang w:eastAsia="es-CO"/>
              </w:rPr>
            </w:pPr>
            <w:r w:rsidRPr="00AB62C7">
              <w:rPr>
                <w:rFonts w:ascii="Verdana" w:hAnsi="Verdana" w:eastAsia="Times New Roman" w:cs="Calibri"/>
                <w:color w:val="000000"/>
                <w:sz w:val="20"/>
                <w:szCs w:val="20"/>
                <w:lang w:eastAsia="es-CO"/>
              </w:rPr>
              <w:t>Finca Betancí-Guacamayas</w:t>
            </w:r>
          </w:p>
        </w:tc>
        <w:tc>
          <w:tcPr>
            <w:tcW w:w="3569" w:type="dxa"/>
            <w:tcBorders>
              <w:top w:val="nil"/>
              <w:left w:val="nil"/>
              <w:bottom w:val="single" w:color="auto" w:sz="4" w:space="0"/>
              <w:right w:val="single" w:color="auto" w:sz="4" w:space="0"/>
            </w:tcBorders>
          </w:tcPr>
          <w:p w:rsidRPr="00AB62C7" w:rsidR="00A71482" w:rsidRDefault="008C5BD3" w14:paraId="065AA029" w14:textId="32BC127F">
            <w:pPr>
              <w:spacing w:after="0"/>
              <w:jc w:val="left"/>
              <w:rPr>
                <w:rFonts w:ascii="Verdana" w:hAnsi="Verdana" w:eastAsia="Times New Roman" w:cs="Calibri"/>
                <w:color w:val="000000"/>
                <w:sz w:val="20"/>
                <w:szCs w:val="20"/>
                <w:lang w:eastAsia="es-CO"/>
              </w:rPr>
            </w:pPr>
            <w:r>
              <w:rPr>
                <w:rFonts w:ascii="Verdana" w:hAnsi="Verdana" w:eastAsia="Times New Roman" w:cs="Calibri"/>
                <w:color w:val="000000"/>
                <w:sz w:val="20"/>
                <w:szCs w:val="20"/>
                <w:lang w:eastAsia="es-CO"/>
              </w:rPr>
              <w:t xml:space="preserve">Sin calificación por parte de CVS se considera que no </w:t>
            </w:r>
            <w:r w:rsidR="00B05DEB">
              <w:rPr>
                <w:rFonts w:ascii="Verdana" w:hAnsi="Verdana" w:eastAsia="Times New Roman" w:cs="Calibri"/>
                <w:color w:val="000000"/>
                <w:sz w:val="20"/>
                <w:szCs w:val="20"/>
                <w:lang w:eastAsia="es-CO"/>
              </w:rPr>
              <w:t xml:space="preserve">hay </w:t>
            </w:r>
            <w:r>
              <w:rPr>
                <w:rFonts w:ascii="Verdana" w:hAnsi="Verdana" w:eastAsia="Times New Roman" w:cs="Calibri"/>
                <w:color w:val="000000"/>
                <w:sz w:val="20"/>
                <w:szCs w:val="20"/>
                <w:lang w:eastAsia="es-CO"/>
              </w:rPr>
              <w:t>suficiente información para evaluarla</w:t>
            </w:r>
          </w:p>
        </w:tc>
      </w:tr>
    </w:tbl>
    <w:p w:rsidR="00DE2837" w:rsidP="00776851" w:rsidRDefault="00DE2837" w14:paraId="46E69733" w14:textId="605C9596">
      <w:pPr>
        <w:rPr>
          <w:rFonts w:ascii="Verdana" w:hAnsi="Verdana"/>
          <w:lang w:val="es-ES"/>
        </w:rPr>
      </w:pPr>
    </w:p>
    <w:p w:rsidRPr="00AB62C7" w:rsidR="00776851" w:rsidP="00776851" w:rsidRDefault="08F64CFE" w14:paraId="5674483F" w14:textId="4EA3D50D">
      <w:pPr>
        <w:rPr>
          <w:rFonts w:ascii="Verdana" w:hAnsi="Verdana"/>
        </w:rPr>
      </w:pPr>
      <w:r w:rsidRPr="00AB62C7">
        <w:rPr>
          <w:rFonts w:ascii="Verdana" w:hAnsi="Verdana"/>
          <w:lang w:val="es-ES"/>
        </w:rPr>
        <w:t xml:space="preserve">En la </w:t>
      </w:r>
      <w:r w:rsidRPr="00AB62C7" w:rsidR="00C663E7">
        <w:rPr>
          <w:rFonts w:ascii="Verdana" w:hAnsi="Verdana"/>
          <w:lang w:val="es-ES"/>
        </w:rPr>
        <w:fldChar w:fldCharType="begin"/>
      </w:r>
      <w:r w:rsidRPr="00AB62C7" w:rsidR="00C663E7">
        <w:rPr>
          <w:rFonts w:ascii="Verdana" w:hAnsi="Verdana"/>
          <w:lang w:val="es-ES"/>
        </w:rPr>
        <w:instrText xml:space="preserve"> REF _Ref181869017 \h </w:instrText>
      </w:r>
      <w:r w:rsidR="00AB62C7">
        <w:rPr>
          <w:rFonts w:ascii="Verdana" w:hAnsi="Verdana"/>
          <w:lang w:val="es-ES"/>
        </w:rPr>
        <w:instrText xml:space="preserve"> \* MERGEFORMAT </w:instrText>
      </w:r>
      <w:r w:rsidRPr="00AB62C7" w:rsidR="00C663E7">
        <w:rPr>
          <w:rFonts w:ascii="Verdana" w:hAnsi="Verdana"/>
          <w:lang w:val="es-ES"/>
        </w:rPr>
      </w:r>
      <w:r w:rsidRPr="00AB62C7" w:rsidR="00C663E7">
        <w:rPr>
          <w:rFonts w:ascii="Verdana" w:hAnsi="Verdana"/>
          <w:lang w:val="es-ES"/>
        </w:rPr>
        <w:fldChar w:fldCharType="separate"/>
      </w:r>
      <w:r w:rsidRPr="00AA2AD4" w:rsidR="00AA2AD4">
        <w:rPr>
          <w:rFonts w:ascii="Verdana" w:hAnsi="Verdana" w:cs="Helvetica"/>
          <w:color w:val="008640"/>
        </w:rPr>
        <w:t xml:space="preserve">Figura </w:t>
      </w:r>
      <w:r w:rsidRPr="00AA2AD4" w:rsidR="00AA2AD4">
        <w:rPr>
          <w:rFonts w:ascii="Verdana" w:hAnsi="Verdana" w:cs="Helvetica"/>
          <w:noProof/>
          <w:color w:val="008640"/>
        </w:rPr>
        <w:t>9</w:t>
      </w:r>
      <w:r w:rsidRPr="00AB62C7" w:rsidR="00C663E7">
        <w:rPr>
          <w:rFonts w:ascii="Verdana" w:hAnsi="Verdana"/>
          <w:lang w:val="es-ES"/>
        </w:rPr>
        <w:fldChar w:fldCharType="end"/>
      </w:r>
      <w:r w:rsidRPr="00AB62C7" w:rsidR="26C5CDB7">
        <w:rPr>
          <w:rFonts w:ascii="Verdana" w:hAnsi="Verdana"/>
          <w:lang w:val="es-ES"/>
        </w:rPr>
        <w:t xml:space="preserve"> </w:t>
      </w:r>
      <w:r w:rsidRPr="00AB62C7">
        <w:rPr>
          <w:rFonts w:ascii="Verdana" w:hAnsi="Verdana"/>
          <w:lang w:val="es-ES"/>
        </w:rPr>
        <w:t xml:space="preserve">se presentan las </w:t>
      </w:r>
      <w:r w:rsidRPr="00AB62C7">
        <w:rPr>
          <w:rFonts w:ascii="Verdana" w:hAnsi="Verdana"/>
        </w:rPr>
        <w:t xml:space="preserve">zonificaciones de las figuras ambientales analizadas que </w:t>
      </w:r>
      <w:r w:rsidRPr="00AB62C7" w:rsidR="26C5CDB7">
        <w:rPr>
          <w:rFonts w:ascii="Verdana" w:hAnsi="Verdana"/>
        </w:rPr>
        <w:t>prohíben</w:t>
      </w:r>
      <w:r w:rsidRPr="00AB62C7">
        <w:rPr>
          <w:rFonts w:ascii="Verdana" w:hAnsi="Verdana"/>
        </w:rPr>
        <w:t xml:space="preserve"> el desarrollo de actividades agropecuarias y por esta razón </w:t>
      </w:r>
      <w:r w:rsidRPr="00AB62C7" w:rsidR="3EB6B58A">
        <w:rPr>
          <w:rFonts w:ascii="Verdana" w:hAnsi="Verdana"/>
        </w:rPr>
        <w:t xml:space="preserve">no se incluyen y </w:t>
      </w:r>
      <w:r w:rsidRPr="00AB62C7">
        <w:rPr>
          <w:rFonts w:ascii="Verdana" w:hAnsi="Verdana"/>
        </w:rPr>
        <w:t xml:space="preserve">se </w:t>
      </w:r>
      <w:r w:rsidRPr="00AB62C7" w:rsidR="177B532B">
        <w:rPr>
          <w:rFonts w:ascii="Verdana" w:hAnsi="Verdana"/>
        </w:rPr>
        <w:t>restri</w:t>
      </w:r>
      <w:r w:rsidR="00BB01AD">
        <w:rPr>
          <w:rFonts w:ascii="Verdana" w:hAnsi="Verdana"/>
        </w:rPr>
        <w:t>n</w:t>
      </w:r>
      <w:r w:rsidRPr="00AB62C7" w:rsidR="177B532B">
        <w:rPr>
          <w:rFonts w:ascii="Verdana" w:hAnsi="Verdana"/>
        </w:rPr>
        <w:t>gen</w:t>
      </w:r>
      <w:r w:rsidRPr="00AB62C7">
        <w:rPr>
          <w:rFonts w:ascii="Verdana" w:hAnsi="Verdana"/>
        </w:rPr>
        <w:t xml:space="preserve"> de la frontera agrícola.</w:t>
      </w:r>
    </w:p>
    <w:p w:rsidR="00776851" w:rsidP="006F3524" w:rsidRDefault="00776851" w14:paraId="46046DEE" w14:textId="386DD26A">
      <w:pPr>
        <w:pStyle w:val="Descripcin"/>
        <w:rPr>
          <w:rFonts w:ascii="Verdana" w:hAnsi="Verdana"/>
        </w:rPr>
      </w:pPr>
      <w:bookmarkStart w:name="_Ref181869017" w:id="285"/>
      <w:bookmarkStart w:name="_Toc161831762" w:id="286"/>
      <w:bookmarkStart w:name="_Toc216347337" w:id="287"/>
      <w:r w:rsidRPr="68D899CB">
        <w:rPr>
          <w:rFonts w:ascii="Verdana" w:hAnsi="Verdana"/>
        </w:rPr>
        <w:t xml:space="preserve">Figura </w:t>
      </w:r>
      <w:r w:rsidRPr="68D899CB">
        <w:rPr>
          <w:rFonts w:ascii="Verdana" w:hAnsi="Verdana"/>
        </w:rPr>
        <w:fldChar w:fldCharType="begin"/>
      </w:r>
      <w:r w:rsidRPr="68D899CB">
        <w:rPr>
          <w:rFonts w:ascii="Verdana" w:hAnsi="Verdana"/>
        </w:rPr>
        <w:instrText xml:space="preserve"> SEQ Figura \* ARABIC </w:instrText>
      </w:r>
      <w:r w:rsidRPr="68D899CB">
        <w:rPr>
          <w:rFonts w:ascii="Verdana" w:hAnsi="Verdana"/>
        </w:rPr>
        <w:fldChar w:fldCharType="separate"/>
      </w:r>
      <w:r w:rsidRPr="68D899CB" w:rsidR="00AA2AD4">
        <w:rPr>
          <w:rFonts w:ascii="Verdana" w:hAnsi="Verdana"/>
          <w:noProof/>
        </w:rPr>
        <w:t>9</w:t>
      </w:r>
      <w:r w:rsidRPr="68D899CB">
        <w:rPr>
          <w:rFonts w:ascii="Verdana" w:hAnsi="Verdana"/>
        </w:rPr>
        <w:fldChar w:fldCharType="end"/>
      </w:r>
      <w:bookmarkEnd w:id="285"/>
      <w:r w:rsidRPr="68D899CB">
        <w:rPr>
          <w:rFonts w:ascii="Verdana" w:hAnsi="Verdana"/>
        </w:rPr>
        <w:t>. Zonificaciones de las figuras ambientales que prohíben el desarrollo de actividades agropecuarias, de acuerdo con las disposiciones de la autoridad ambiental.</w:t>
      </w:r>
      <w:bookmarkEnd w:id="286"/>
      <w:bookmarkEnd w:id="287"/>
    </w:p>
    <w:tbl>
      <w:tblPr>
        <w:tblStyle w:val="Tablaconcuadrcula"/>
        <w:tblW w:w="77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7792"/>
      </w:tblGrid>
      <w:tr w:rsidR="00D45960" w:rsidTr="00D45960" w14:paraId="40CDCDFB" w14:textId="77777777">
        <w:tc>
          <w:tcPr>
            <w:tcW w:w="7792" w:type="dxa"/>
          </w:tcPr>
          <w:p w:rsidR="00D45960" w:rsidP="00D45960" w:rsidRDefault="00D45960" w14:paraId="04E79ABB" w14:textId="11187EDF">
            <w:pPr>
              <w:jc w:val="center"/>
            </w:pPr>
            <w:r>
              <w:rPr>
                <w:noProof/>
              </w:rPr>
              <w:drawing>
                <wp:inline distT="0" distB="0" distL="0" distR="0" wp14:anchorId="73C7FA37" wp14:editId="585B0677">
                  <wp:extent cx="4015062" cy="4838700"/>
                  <wp:effectExtent l="19050" t="19050" r="24130" b="190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026295" cy="4852237"/>
                          </a:xfrm>
                          <a:prstGeom prst="rect">
                            <a:avLst/>
                          </a:prstGeom>
                          <a:ln>
                            <a:solidFill>
                              <a:schemeClr val="accent1"/>
                            </a:solidFill>
                          </a:ln>
                        </pic:spPr>
                      </pic:pic>
                    </a:graphicData>
                  </a:graphic>
                </wp:inline>
              </w:drawing>
            </w:r>
          </w:p>
        </w:tc>
      </w:tr>
      <w:tr w:rsidR="00D45960" w:rsidTr="00D45960" w14:paraId="178F2F17" w14:textId="77777777">
        <w:tc>
          <w:tcPr>
            <w:tcW w:w="7792" w:type="dxa"/>
          </w:tcPr>
          <w:p w:rsidR="00D45960" w:rsidP="00D45960" w:rsidRDefault="00D45960" w14:paraId="43ADF93E" w14:textId="470ABDA0">
            <w:pPr>
              <w:jc w:val="center"/>
              <w:rPr>
                <w:noProof/>
              </w:rPr>
            </w:pPr>
            <w:r>
              <w:rPr>
                <w:noProof/>
              </w:rPr>
              <w:drawing>
                <wp:inline distT="0" distB="0" distL="0" distR="0" wp14:anchorId="021970AE" wp14:editId="098B74B0">
                  <wp:extent cx="4195257" cy="187642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pic:nvPicPr>
                        <pic:blipFill>
                          <a:blip r:embed="rId58">
                            <a:extLst>
                              <a:ext uri="{28A0092B-C50C-407E-A947-70E740481C1C}">
                                <a14:useLocalDpi xmlns:a14="http://schemas.microsoft.com/office/drawing/2010/main" val="0"/>
                              </a:ext>
                            </a:extLst>
                          </a:blip>
                          <a:stretch>
                            <a:fillRect/>
                          </a:stretch>
                        </pic:blipFill>
                        <pic:spPr>
                          <a:xfrm>
                            <a:off x="0" y="0"/>
                            <a:ext cx="4206875" cy="1881622"/>
                          </a:xfrm>
                          <a:prstGeom prst="rect">
                            <a:avLst/>
                          </a:prstGeom>
                        </pic:spPr>
                      </pic:pic>
                    </a:graphicData>
                  </a:graphic>
                </wp:inline>
              </w:drawing>
            </w:r>
          </w:p>
        </w:tc>
      </w:tr>
    </w:tbl>
    <w:p w:rsidRPr="00AB62C7" w:rsidR="00776851" w:rsidP="00776851" w:rsidRDefault="46102D3E" w14:paraId="413179E9" w14:textId="72E0B605">
      <w:pPr>
        <w:spacing w:after="0"/>
        <w:jc w:val="center"/>
        <w:rPr>
          <w:rFonts w:ascii="Verdana" w:hAnsi="Verdana" w:cs="Helvetica"/>
        </w:rPr>
      </w:pPr>
      <w:r w:rsidRPr="00AB62C7">
        <w:rPr>
          <w:rFonts w:ascii="Verdana" w:hAnsi="Verdana" w:cs="Helvetica"/>
        </w:rPr>
        <w:t>Fuente: UPRA (202</w:t>
      </w:r>
      <w:r w:rsidR="00EC14DF">
        <w:rPr>
          <w:rFonts w:ascii="Verdana" w:hAnsi="Verdana" w:cs="Helvetica"/>
        </w:rPr>
        <w:t>5</w:t>
      </w:r>
      <w:r w:rsidRPr="00AB62C7">
        <w:rPr>
          <w:rFonts w:ascii="Verdana" w:hAnsi="Verdana" w:cs="Helvetica"/>
        </w:rPr>
        <w:t xml:space="preserve">) </w:t>
      </w:r>
      <w:r w:rsidRPr="00AB62C7">
        <w:rPr>
          <w:rFonts w:ascii="Verdana" w:hAnsi="Verdana" w:eastAsia="Helvetica"/>
        </w:rPr>
        <w:t xml:space="preserve">a partir de zonificaciones CVS  </w:t>
      </w:r>
    </w:p>
    <w:p w:rsidRPr="00AB62C7" w:rsidR="3707A76A" w:rsidP="3707A76A" w:rsidRDefault="3707A76A" w14:paraId="2E0F2FB7" w14:textId="7B55E5DF">
      <w:pPr>
        <w:rPr>
          <w:rFonts w:ascii="Verdana" w:hAnsi="Verdana"/>
          <w:lang w:val="es-ES"/>
        </w:rPr>
      </w:pPr>
    </w:p>
    <w:p w:rsidRPr="00AB62C7" w:rsidR="00776851" w:rsidP="00776851" w:rsidRDefault="08F64CFE" w14:paraId="1028F6F0" w14:textId="091EA13B">
      <w:pPr>
        <w:rPr>
          <w:rFonts w:ascii="Verdana" w:hAnsi="Verdana"/>
        </w:rPr>
      </w:pPr>
      <w:r w:rsidRPr="00AB62C7">
        <w:rPr>
          <w:rFonts w:ascii="Verdana" w:hAnsi="Verdana"/>
          <w:lang w:val="es-ES"/>
        </w:rPr>
        <w:t xml:space="preserve">En la </w:t>
      </w:r>
      <w:r w:rsidRPr="00AB62C7" w:rsidR="00C663E7">
        <w:rPr>
          <w:rFonts w:ascii="Verdana" w:hAnsi="Verdana"/>
          <w:highlight w:val="green"/>
          <w:lang w:val="es-ES"/>
        </w:rPr>
        <w:fldChar w:fldCharType="begin"/>
      </w:r>
      <w:r w:rsidRPr="00AB62C7" w:rsidR="00C663E7">
        <w:rPr>
          <w:rFonts w:ascii="Verdana" w:hAnsi="Verdana"/>
          <w:lang w:val="es-ES"/>
        </w:rPr>
        <w:instrText xml:space="preserve"> REF _Ref153949494 \h </w:instrText>
      </w:r>
      <w:r w:rsidR="00AB62C7">
        <w:rPr>
          <w:rFonts w:ascii="Verdana" w:hAnsi="Verdana"/>
          <w:highlight w:val="green"/>
          <w:lang w:val="es-ES"/>
        </w:rPr>
        <w:instrText xml:space="preserve"> \* MERGEFORMAT </w:instrText>
      </w:r>
      <w:r w:rsidRPr="00AB62C7" w:rsidR="00C663E7">
        <w:rPr>
          <w:rFonts w:ascii="Verdana" w:hAnsi="Verdana"/>
          <w:highlight w:val="green"/>
          <w:lang w:val="es-ES"/>
        </w:rPr>
      </w:r>
      <w:r w:rsidRPr="00AB62C7" w:rsidR="00C663E7">
        <w:rPr>
          <w:rFonts w:ascii="Verdana" w:hAnsi="Verdana"/>
          <w:highlight w:val="green"/>
          <w:lang w:val="es-ES"/>
        </w:rPr>
        <w:fldChar w:fldCharType="separate"/>
      </w:r>
      <w:r w:rsidRPr="00AA2AD4" w:rsidR="00AA2AD4">
        <w:rPr>
          <w:rFonts w:ascii="Verdana" w:hAnsi="Verdana" w:cs="Helvetica"/>
          <w:color w:val="008640"/>
        </w:rPr>
        <w:t xml:space="preserve">Figura </w:t>
      </w:r>
      <w:r w:rsidRPr="00AA2AD4" w:rsidR="00AA2AD4">
        <w:rPr>
          <w:rFonts w:ascii="Verdana" w:hAnsi="Verdana" w:cs="Helvetica"/>
          <w:noProof/>
          <w:color w:val="008640"/>
        </w:rPr>
        <w:t>10</w:t>
      </w:r>
      <w:r w:rsidRPr="00AB62C7" w:rsidR="00C663E7">
        <w:rPr>
          <w:rFonts w:ascii="Verdana" w:hAnsi="Verdana"/>
          <w:highlight w:val="green"/>
          <w:lang w:val="es-ES"/>
        </w:rPr>
        <w:fldChar w:fldCharType="end"/>
      </w:r>
      <w:r w:rsidRPr="00AB62C7">
        <w:rPr>
          <w:rFonts w:ascii="Verdana" w:hAnsi="Verdana"/>
          <w:lang w:val="es-ES"/>
        </w:rPr>
        <w:t xml:space="preserve"> se presentan las zonificaciones </w:t>
      </w:r>
      <w:r w:rsidRPr="00AB62C7">
        <w:rPr>
          <w:rFonts w:ascii="Verdana" w:hAnsi="Verdana"/>
        </w:rPr>
        <w:t>de las figuras ambientales analizadas que permiten la producción de alimentos, lo que implica que se habilitan para APPA al interior de la frontera agrícola condicionad</w:t>
      </w:r>
      <w:r w:rsidR="00AD4B54">
        <w:rPr>
          <w:rFonts w:ascii="Verdana" w:hAnsi="Verdana"/>
        </w:rPr>
        <w:t>a.</w:t>
      </w:r>
      <w:r w:rsidRPr="00AB62C7">
        <w:rPr>
          <w:rFonts w:ascii="Verdana" w:hAnsi="Verdana"/>
        </w:rPr>
        <w:t xml:space="preserve"> </w:t>
      </w:r>
    </w:p>
    <w:p w:rsidR="00776851" w:rsidP="00DF0FC3" w:rsidRDefault="00776851" w14:paraId="6CDDCFE6" w14:textId="0DACCD80">
      <w:pPr>
        <w:pStyle w:val="Descripcin"/>
        <w:rPr>
          <w:rFonts w:ascii="Verdana" w:hAnsi="Verdana"/>
        </w:rPr>
      </w:pPr>
      <w:bookmarkStart w:name="_Ref153949494" w:id="288"/>
      <w:bookmarkStart w:name="_Toc161831763" w:id="289"/>
      <w:bookmarkStart w:name="_Toc216347338" w:id="290"/>
      <w:r w:rsidRPr="00AB62C7">
        <w:rPr>
          <w:rFonts w:ascii="Verdana" w:hAnsi="Verdana"/>
        </w:rPr>
        <w:t xml:space="preserve">Figura </w:t>
      </w:r>
      <w:r w:rsidRPr="00AB62C7">
        <w:rPr>
          <w:rFonts w:ascii="Verdana" w:hAnsi="Verdana"/>
        </w:rPr>
        <w:fldChar w:fldCharType="begin"/>
      </w:r>
      <w:r w:rsidRPr="00AB62C7">
        <w:rPr>
          <w:rFonts w:ascii="Verdana" w:hAnsi="Verdana"/>
        </w:rPr>
        <w:instrText xml:space="preserve"> SEQ Figura \* ARABIC </w:instrText>
      </w:r>
      <w:r w:rsidRPr="00AB62C7">
        <w:rPr>
          <w:rFonts w:ascii="Verdana" w:hAnsi="Verdana"/>
        </w:rPr>
        <w:fldChar w:fldCharType="separate"/>
      </w:r>
      <w:r w:rsidR="00AA2AD4">
        <w:rPr>
          <w:rFonts w:ascii="Verdana" w:hAnsi="Verdana"/>
          <w:noProof/>
        </w:rPr>
        <w:t>10</w:t>
      </w:r>
      <w:r w:rsidRPr="00AB62C7">
        <w:rPr>
          <w:rFonts w:ascii="Verdana" w:hAnsi="Verdana"/>
        </w:rPr>
        <w:fldChar w:fldCharType="end"/>
      </w:r>
      <w:bookmarkEnd w:id="288"/>
      <w:r w:rsidRPr="00AB62C7">
        <w:rPr>
          <w:rFonts w:ascii="Verdana" w:hAnsi="Verdana"/>
        </w:rPr>
        <w:t>. Zonificaciones de las figuras ambientales que permiten la producción de alimentos y se habilitan para APPA al interior de la frontera agrícola condicionada, de acuerdo con las disposiciones de la autoridad ambiental.</w:t>
      </w:r>
      <w:bookmarkEnd w:id="289"/>
      <w:bookmarkEnd w:id="290"/>
    </w:p>
    <w:tbl>
      <w:tblPr>
        <w:tblStyle w:val="Tablaconcuadrcula"/>
        <w:tblW w:w="77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7792"/>
      </w:tblGrid>
      <w:tr w:rsidR="00504428" w:rsidTr="00504428" w14:paraId="13B01E3F" w14:textId="77777777">
        <w:tc>
          <w:tcPr>
            <w:tcW w:w="7792" w:type="dxa"/>
          </w:tcPr>
          <w:p w:rsidR="00504428" w:rsidP="00504428" w:rsidRDefault="00504428" w14:paraId="453815FB" w14:textId="7A5CD18A">
            <w:pPr>
              <w:jc w:val="center"/>
            </w:pPr>
            <w:r>
              <w:rPr>
                <w:noProof/>
              </w:rPr>
              <w:drawing>
                <wp:inline distT="0" distB="0" distL="0" distR="0" wp14:anchorId="55DF93D7" wp14:editId="2AE57580">
                  <wp:extent cx="3303774" cy="3981450"/>
                  <wp:effectExtent l="19050" t="19050" r="11430" b="190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321456" cy="4002759"/>
                          </a:xfrm>
                          <a:prstGeom prst="rect">
                            <a:avLst/>
                          </a:prstGeom>
                          <a:ln>
                            <a:solidFill>
                              <a:schemeClr val="accent1"/>
                            </a:solidFill>
                          </a:ln>
                        </pic:spPr>
                      </pic:pic>
                    </a:graphicData>
                  </a:graphic>
                </wp:inline>
              </w:drawing>
            </w:r>
          </w:p>
        </w:tc>
      </w:tr>
    </w:tbl>
    <w:p w:rsidR="00504428" w:rsidRDefault="00504428" w14:paraId="6F50142B" w14:textId="77777777"/>
    <w:tbl>
      <w:tblPr>
        <w:tblStyle w:val="Tablaconcuadrcula"/>
        <w:tblW w:w="779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7792"/>
      </w:tblGrid>
      <w:tr w:rsidR="00504428" w:rsidTr="00504428" w14:paraId="18222C83" w14:textId="77777777">
        <w:tc>
          <w:tcPr>
            <w:tcW w:w="7792" w:type="dxa"/>
          </w:tcPr>
          <w:p w:rsidR="00504428" w:rsidP="00504428" w:rsidRDefault="00504428" w14:paraId="6685051E" w14:textId="61C5F7E8">
            <w:pPr>
              <w:jc w:val="center"/>
              <w:rPr>
                <w:noProof/>
              </w:rPr>
            </w:pPr>
            <w:r>
              <w:rPr>
                <w:noProof/>
              </w:rPr>
              <w:drawing>
                <wp:inline distT="0" distB="0" distL="0" distR="0" wp14:anchorId="02C45BF9" wp14:editId="0E478102">
                  <wp:extent cx="3771516" cy="1689117"/>
                  <wp:effectExtent l="0" t="0" r="635" b="635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pic:cNvPicPr/>
                        </pic:nvPicPr>
                        <pic:blipFill>
                          <a:blip r:embed="rId60">
                            <a:extLst>
                              <a:ext uri="{28A0092B-C50C-407E-A947-70E740481C1C}">
                                <a14:useLocalDpi xmlns:a14="http://schemas.microsoft.com/office/drawing/2010/main" val="0"/>
                              </a:ext>
                            </a:extLst>
                          </a:blip>
                          <a:stretch>
                            <a:fillRect/>
                          </a:stretch>
                        </pic:blipFill>
                        <pic:spPr>
                          <a:xfrm>
                            <a:off x="0" y="0"/>
                            <a:ext cx="3797351" cy="1700687"/>
                          </a:xfrm>
                          <a:prstGeom prst="rect">
                            <a:avLst/>
                          </a:prstGeom>
                        </pic:spPr>
                      </pic:pic>
                    </a:graphicData>
                  </a:graphic>
                </wp:inline>
              </w:drawing>
            </w:r>
          </w:p>
        </w:tc>
      </w:tr>
    </w:tbl>
    <w:p w:rsidRPr="00AB62C7" w:rsidR="00776851" w:rsidP="00504428" w:rsidRDefault="00504428" w14:paraId="5AC9C195" w14:textId="426CA5C7">
      <w:pPr>
        <w:spacing w:after="0"/>
        <w:ind w:firstLine="708"/>
        <w:rPr>
          <w:rFonts w:ascii="Verdana" w:hAnsi="Verdana" w:eastAsia="Helvetica"/>
        </w:rPr>
      </w:pPr>
      <w:r>
        <w:rPr>
          <w:rFonts w:ascii="Verdana" w:hAnsi="Verdana" w:eastAsia="Helvetica"/>
        </w:rPr>
        <w:t xml:space="preserve">     </w:t>
      </w:r>
      <w:r w:rsidRPr="00AB62C7" w:rsidR="00776851">
        <w:rPr>
          <w:rFonts w:ascii="Verdana" w:hAnsi="Verdana" w:eastAsia="Helvetica"/>
        </w:rPr>
        <w:t xml:space="preserve">Fuente: </w:t>
      </w:r>
      <w:r w:rsidRPr="00AB62C7" w:rsidR="00776851">
        <w:rPr>
          <w:rFonts w:ascii="Verdana" w:hAnsi="Verdana" w:cs="Helvetica"/>
        </w:rPr>
        <w:t>UPRA (202</w:t>
      </w:r>
      <w:r w:rsidR="00740502">
        <w:rPr>
          <w:rFonts w:ascii="Verdana" w:hAnsi="Verdana" w:cs="Helvetica"/>
        </w:rPr>
        <w:t>5</w:t>
      </w:r>
      <w:r w:rsidRPr="00AB62C7" w:rsidR="00776851">
        <w:rPr>
          <w:rFonts w:ascii="Verdana" w:hAnsi="Verdana" w:cs="Helvetica"/>
        </w:rPr>
        <w:t xml:space="preserve">) </w:t>
      </w:r>
      <w:r w:rsidRPr="00AB62C7" w:rsidR="00776851">
        <w:rPr>
          <w:rFonts w:ascii="Verdana" w:hAnsi="Verdana" w:eastAsia="Helvetica"/>
        </w:rPr>
        <w:t xml:space="preserve">a partir de zonificaciones CVS  </w:t>
      </w:r>
    </w:p>
    <w:p w:rsidRPr="00AB62C7" w:rsidR="00F85E7A" w:rsidP="00776851" w:rsidRDefault="00F85E7A" w14:paraId="402D8FDF" w14:textId="2EF545B7">
      <w:pPr>
        <w:spacing w:after="0"/>
        <w:jc w:val="center"/>
        <w:rPr>
          <w:rFonts w:ascii="Verdana" w:hAnsi="Verdana" w:eastAsia="Helvetica"/>
        </w:rPr>
      </w:pPr>
    </w:p>
    <w:p w:rsidRPr="00AB62C7" w:rsidR="00776851" w:rsidP="00776851" w:rsidRDefault="658452D1" w14:paraId="63A059D0" w14:textId="30ED7476">
      <w:pPr>
        <w:rPr>
          <w:rFonts w:ascii="Verdana" w:hAnsi="Verdana" w:eastAsia="Helvetica" w:cs="Helvetica"/>
          <w:lang w:val="es-ES"/>
        </w:rPr>
      </w:pPr>
      <w:r w:rsidRPr="427BD94A">
        <w:rPr>
          <w:rFonts w:ascii="Verdana" w:hAnsi="Verdana" w:eastAsia="Helvetica" w:cs="Helvetica"/>
          <w:lang w:val="es-ES"/>
        </w:rPr>
        <w:t xml:space="preserve">Este análisis plantea la necesidad de definir el manejo diferenciado en estas áreas condicionadas que ingresan a APPA de acuerdo con lo establecido en los planes de manejo de CVS y con criterios de uso sostenible para la producción de alimentos que generen el menor impacto negativo a estos ecosistemas. </w:t>
      </w:r>
      <w:r w:rsidRPr="427BD94A" w:rsidR="29685908">
        <w:rPr>
          <w:rFonts w:ascii="Verdana" w:hAnsi="Verdana" w:eastAsia="Helvetica" w:cs="Helvetica"/>
          <w:lang w:val="es-ES"/>
        </w:rPr>
        <w:t xml:space="preserve">Los usos y lineamientos de estas áreas se regirán de acuerdo </w:t>
      </w:r>
      <w:r w:rsidRPr="427BD94A" w:rsidR="34171970">
        <w:rPr>
          <w:rFonts w:ascii="Verdana" w:hAnsi="Verdana" w:eastAsia="Helvetica" w:cs="Helvetica"/>
          <w:lang w:val="es-ES"/>
        </w:rPr>
        <w:t>con</w:t>
      </w:r>
      <w:r w:rsidRPr="427BD94A" w:rsidR="29685908">
        <w:rPr>
          <w:rFonts w:ascii="Verdana" w:hAnsi="Verdana" w:eastAsia="Helvetica" w:cs="Helvetica"/>
          <w:lang w:val="es-ES"/>
        </w:rPr>
        <w:t xml:space="preserve"> lo establecido en sus correspondientes planes de manejo</w:t>
      </w:r>
      <w:r w:rsidRPr="427BD94A">
        <w:rPr>
          <w:rFonts w:ascii="Verdana" w:hAnsi="Verdana" w:eastAsia="Helvetica" w:cs="Helvetica"/>
          <w:lang w:val="es-ES"/>
        </w:rPr>
        <w:t>, lo anterior deberá incorporarse en el acto administrativo que declare las APPA</w:t>
      </w:r>
      <w:r w:rsidRPr="427BD94A" w:rsidR="0244F3AC">
        <w:rPr>
          <w:rFonts w:ascii="Verdana" w:hAnsi="Verdana" w:eastAsia="Helvetica" w:cs="Helvetica"/>
          <w:lang w:val="es-ES"/>
        </w:rPr>
        <w:t xml:space="preserve"> y en el plan de acción</w:t>
      </w:r>
      <w:r w:rsidRPr="427BD94A">
        <w:rPr>
          <w:rFonts w:ascii="Verdana" w:hAnsi="Verdana" w:eastAsia="Helvetica" w:cs="Helvetica"/>
          <w:lang w:val="es-ES"/>
        </w:rPr>
        <w:t xml:space="preserve">. </w:t>
      </w:r>
    </w:p>
    <w:p w:rsidRPr="00AB62C7" w:rsidR="007F5F46" w:rsidP="0039602F" w:rsidRDefault="007F5F46" w14:paraId="59A3D721" w14:textId="67E6D7EC">
      <w:pPr>
        <w:rPr>
          <w:rFonts w:ascii="Verdana" w:hAnsi="Verdana"/>
        </w:rPr>
      </w:pPr>
    </w:p>
    <w:p w:rsidRPr="00A61453" w:rsidR="004250CD" w:rsidP="00BA7821" w:rsidRDefault="6E943E2D" w14:paraId="46E173EE" w14:textId="7FD9031D">
      <w:pPr>
        <w:pStyle w:val="Ttulo3"/>
        <w:numPr>
          <w:ilvl w:val="2"/>
          <w:numId w:val="12"/>
        </w:numPr>
        <w:rPr>
          <w:rFonts w:ascii="Verdana" w:hAnsi="Verdana"/>
          <w:lang w:val="es-ES"/>
        </w:rPr>
      </w:pPr>
      <w:bookmarkStart w:name="_Toc161831721" w:id="291"/>
      <w:bookmarkStart w:name="_Toc216347282" w:id="292"/>
      <w:r w:rsidRPr="00A61453">
        <w:rPr>
          <w:rFonts w:ascii="Verdana" w:hAnsi="Verdana"/>
          <w:lang w:val="es-ES"/>
        </w:rPr>
        <w:t xml:space="preserve">Análisis de la frontera agrícola </w:t>
      </w:r>
      <w:r w:rsidR="00AA341B">
        <w:rPr>
          <w:rFonts w:ascii="Verdana" w:hAnsi="Verdana"/>
          <w:lang w:val="es-ES"/>
        </w:rPr>
        <w:t>2024-</w:t>
      </w:r>
      <w:r w:rsidRPr="00A61453">
        <w:rPr>
          <w:rFonts w:ascii="Verdana" w:hAnsi="Verdana"/>
          <w:lang w:val="es-ES"/>
        </w:rPr>
        <w:t>202</w:t>
      </w:r>
      <w:r w:rsidR="00461093">
        <w:rPr>
          <w:rFonts w:ascii="Verdana" w:hAnsi="Verdana"/>
          <w:lang w:val="es-ES"/>
        </w:rPr>
        <w:t>5</w:t>
      </w:r>
      <w:r w:rsidRPr="00A61453">
        <w:rPr>
          <w:rFonts w:ascii="Verdana" w:hAnsi="Verdana"/>
          <w:lang w:val="es-ES"/>
        </w:rPr>
        <w:t xml:space="preserve"> a partir de los resultados derivados de las mesas técnicas con CVS</w:t>
      </w:r>
      <w:r w:rsidRPr="00A61453" w:rsidR="71E2D960">
        <w:rPr>
          <w:rFonts w:ascii="Verdana" w:hAnsi="Verdana"/>
          <w:lang w:val="es-ES"/>
        </w:rPr>
        <w:t>.</w:t>
      </w:r>
      <w:bookmarkEnd w:id="291"/>
      <w:bookmarkEnd w:id="292"/>
    </w:p>
    <w:p w:rsidR="00B14666" w:rsidP="004250CD" w:rsidRDefault="00B14666" w14:paraId="7241429B" w14:textId="77777777">
      <w:pPr>
        <w:spacing w:before="120"/>
        <w:rPr>
          <w:rFonts w:ascii="Verdana" w:hAnsi="Verdana" w:eastAsia="Helvetica" w:cs="Helvetica"/>
          <w:color w:val="000000" w:themeColor="text1"/>
        </w:rPr>
      </w:pPr>
    </w:p>
    <w:p w:rsidR="004250CD" w:rsidP="004250CD" w:rsidRDefault="4CD67001" w14:paraId="52293CEA" w14:textId="48B6731C">
      <w:pPr>
        <w:spacing w:before="120"/>
        <w:rPr>
          <w:rFonts w:ascii="Verdana" w:hAnsi="Verdana" w:eastAsia="Helvetica" w:cs="Helvetica"/>
          <w:color w:val="000000" w:themeColor="text1"/>
        </w:rPr>
      </w:pPr>
      <w:r w:rsidRPr="029B7F4C" w:rsidR="4CD67001">
        <w:rPr>
          <w:rFonts w:ascii="Verdana" w:hAnsi="Verdana" w:eastAsia="Helvetica" w:cs="Helvetica"/>
          <w:color w:val="000000" w:themeColor="text1"/>
        </w:rPr>
        <w:t>Como se describió en</w:t>
      </w:r>
      <w:r w:rsidRPr="029B7F4C" w:rsidR="373C50E6">
        <w:rPr>
          <w:rFonts w:ascii="Verdana" w:hAnsi="Verdana" w:eastAsia="Helvetica" w:cs="Helvetica"/>
          <w:color w:val="000000" w:themeColor="text1"/>
        </w:rPr>
        <w:t xml:space="preserve"> el capítulo </w:t>
      </w:r>
      <w:r w:rsidRPr="029B7F4C" w:rsidR="4EF17695">
        <w:rPr>
          <w:rFonts w:ascii="Verdana" w:hAnsi="Verdana" w:eastAsia="Helvetica" w:cs="Helvetica"/>
          <w:color w:val="000000" w:themeColor="text1"/>
        </w:rPr>
        <w:t>4.</w:t>
      </w:r>
      <w:r w:rsidRPr="029B7F4C" w:rsidR="008F557B">
        <w:rPr>
          <w:rFonts w:ascii="Verdana" w:hAnsi="Verdana" w:eastAsia="Helvetica" w:cs="Helvetica"/>
          <w:color w:val="000000" w:themeColor="text1"/>
        </w:rPr>
        <w:t>2</w:t>
      </w:r>
      <w:r w:rsidRPr="029B7F4C" w:rsidR="4EF17695">
        <w:rPr>
          <w:rFonts w:ascii="Verdana" w:hAnsi="Verdana" w:eastAsia="Helvetica" w:cs="Helvetica"/>
          <w:color w:val="000000" w:themeColor="text1"/>
        </w:rPr>
        <w:t>.1</w:t>
      </w:r>
      <w:r w:rsidRPr="029B7F4C" w:rsidR="4CD67001">
        <w:rPr>
          <w:rFonts w:ascii="Verdana" w:hAnsi="Verdana" w:eastAsia="Helvetica" w:cs="Helvetica"/>
          <w:color w:val="000000" w:themeColor="text1"/>
        </w:rPr>
        <w:t>, la Frontera Agrícola</w:t>
      </w:r>
      <w:r w:rsidRPr="029B7F4C" w:rsidR="008F557B">
        <w:rPr>
          <w:rFonts w:ascii="Verdana" w:hAnsi="Verdana" w:eastAsia="Helvetica" w:cs="Helvetica"/>
          <w:color w:val="000000" w:themeColor="text1"/>
        </w:rPr>
        <w:t xml:space="preserve"> Nacional </w:t>
      </w:r>
      <w:r w:rsidRPr="029B7F4C" w:rsidR="4CD67001">
        <w:rPr>
          <w:rFonts w:ascii="Verdana" w:hAnsi="Verdana" w:eastAsia="Helvetica" w:cs="Helvetica"/>
          <w:color w:val="000000" w:themeColor="text1"/>
        </w:rPr>
        <w:t xml:space="preserve">para los </w:t>
      </w:r>
      <w:r w:rsidRPr="029B7F4C" w:rsidR="6D14A2F6">
        <w:rPr>
          <w:rFonts w:ascii="Verdana" w:hAnsi="Verdana" w:eastAsia="Helvetica" w:cs="Helvetica"/>
          <w:color w:val="000000" w:themeColor="text1"/>
        </w:rPr>
        <w:t xml:space="preserve">21 </w:t>
      </w:r>
      <w:r w:rsidRPr="029B7F4C" w:rsidR="4CD67001">
        <w:rPr>
          <w:rFonts w:ascii="Verdana" w:hAnsi="Verdana" w:eastAsia="Helvetica" w:cs="Helvetica"/>
          <w:color w:val="000000" w:themeColor="text1"/>
        </w:rPr>
        <w:t xml:space="preserve">municipios </w:t>
      </w:r>
      <w:r w:rsidRPr="029B7F4C" w:rsidR="6D14A2F6">
        <w:rPr>
          <w:rFonts w:ascii="Verdana" w:hAnsi="Verdana" w:eastAsia="Helvetica" w:cs="Helvetica"/>
          <w:color w:val="000000" w:themeColor="text1"/>
        </w:rPr>
        <w:t xml:space="preserve">priorizados </w:t>
      </w:r>
      <w:r w:rsidRPr="029B7F4C" w:rsidR="4CD67001">
        <w:rPr>
          <w:rFonts w:ascii="Verdana" w:hAnsi="Verdana" w:eastAsia="Helvetica" w:cs="Helvetica"/>
          <w:color w:val="000000" w:themeColor="text1"/>
        </w:rPr>
        <w:t>del</w:t>
      </w:r>
      <w:r w:rsidRPr="029B7F4C" w:rsidR="6D14A2F6">
        <w:rPr>
          <w:rFonts w:ascii="Verdana" w:hAnsi="Verdana" w:eastAsia="Helvetica" w:cs="Helvetica"/>
          <w:color w:val="000000" w:themeColor="text1"/>
        </w:rPr>
        <w:t xml:space="preserve"> </w:t>
      </w:r>
      <w:r w:rsidRPr="029B7F4C" w:rsidR="4CD67001">
        <w:rPr>
          <w:rFonts w:ascii="Verdana" w:hAnsi="Verdana" w:eastAsia="Helvetica" w:cs="Helvetica"/>
          <w:color w:val="000000" w:themeColor="text1"/>
        </w:rPr>
        <w:t xml:space="preserve">departamento de </w:t>
      </w:r>
      <w:r w:rsidRPr="029B7F4C" w:rsidR="6D14A2F6">
        <w:rPr>
          <w:rFonts w:ascii="Verdana" w:hAnsi="Verdana" w:eastAsia="Helvetica" w:cs="Helvetica"/>
          <w:color w:val="000000" w:themeColor="text1"/>
        </w:rPr>
        <w:t>Córdoba</w:t>
      </w:r>
      <w:r w:rsidRPr="029B7F4C" w:rsidR="4CD67001">
        <w:rPr>
          <w:rFonts w:ascii="Verdana" w:hAnsi="Verdana" w:eastAsia="Helvetica" w:cs="Helvetica"/>
          <w:color w:val="000000" w:themeColor="text1"/>
        </w:rPr>
        <w:t xml:space="preserve"> (versión 202</w:t>
      </w:r>
      <w:r w:rsidRPr="029B7F4C" w:rsidR="00AA341B">
        <w:rPr>
          <w:rFonts w:ascii="Verdana" w:hAnsi="Verdana" w:eastAsia="Helvetica" w:cs="Helvetica"/>
          <w:color w:val="000000" w:themeColor="text1"/>
        </w:rPr>
        <w:t>5</w:t>
      </w:r>
      <w:r w:rsidRPr="029B7F4C" w:rsidR="4CD67001">
        <w:rPr>
          <w:rFonts w:ascii="Verdana" w:hAnsi="Verdana" w:eastAsia="Helvetica" w:cs="Helvetica"/>
          <w:color w:val="000000" w:themeColor="text1"/>
        </w:rPr>
        <w:t xml:space="preserve">), cuenta con un área de </w:t>
      </w:r>
      <w:r w:rsidRPr="029B7F4C" w:rsidR="2C788452">
        <w:rPr>
          <w:rFonts w:ascii="Verdana" w:hAnsi="Verdana" w:eastAsia="Helvetica" w:cs="Helvetica"/>
          <w:b w:val="1"/>
          <w:bCs w:val="1"/>
          <w:color w:val="000000" w:themeColor="text1"/>
        </w:rPr>
        <w:t>1</w:t>
      </w:r>
      <w:r w:rsidRPr="029B7F4C" w:rsidR="008F557B">
        <w:rPr>
          <w:rFonts w:ascii="Verdana" w:hAnsi="Verdana" w:eastAsia="Helvetica" w:cs="Helvetica"/>
          <w:b w:val="1"/>
          <w:bCs w:val="1"/>
          <w:color w:val="000000" w:themeColor="text1"/>
        </w:rPr>
        <w:t>.371.035</w:t>
      </w:r>
      <w:r w:rsidRPr="029B7F4C" w:rsidR="00CA7BBA">
        <w:rPr>
          <w:rFonts w:ascii="Verdana" w:hAnsi="Verdana" w:eastAsia="Helvetica" w:cs="Helvetica"/>
          <w:b w:val="1"/>
          <w:bCs w:val="1"/>
          <w:color w:val="000000" w:themeColor="text1"/>
        </w:rPr>
        <w:t>,98</w:t>
      </w:r>
      <w:r w:rsidRPr="029B7F4C" w:rsidR="30E9C289">
        <w:rPr>
          <w:rFonts w:ascii="Verdana" w:hAnsi="Verdana" w:eastAsia="Helvetica" w:cs="Helvetica"/>
          <w:b w:val="1"/>
          <w:bCs w:val="1"/>
          <w:color w:val="000000" w:themeColor="text1"/>
        </w:rPr>
        <w:t xml:space="preserve"> </w:t>
      </w:r>
      <w:r w:rsidRPr="029B7F4C" w:rsidR="4CD67001">
        <w:rPr>
          <w:rFonts w:ascii="Verdana" w:hAnsi="Verdana" w:eastAsia="Helvetica" w:cs="Helvetica"/>
          <w:color w:val="000000" w:themeColor="text1"/>
        </w:rPr>
        <w:t xml:space="preserve">ha, conformada por </w:t>
      </w:r>
      <w:r w:rsidRPr="029B7F4C" w:rsidR="00CA7BBA">
        <w:rPr>
          <w:rFonts w:ascii="Verdana" w:hAnsi="Verdana"/>
          <w:b w:val="1"/>
          <w:bCs w:val="1"/>
        </w:rPr>
        <w:t>879.215,64</w:t>
      </w:r>
      <w:r w:rsidRPr="029B7F4C" w:rsidR="00CA7BBA">
        <w:rPr>
          <w:rFonts w:ascii="Verdana" w:hAnsi="Verdana"/>
        </w:rPr>
        <w:t xml:space="preserve"> </w:t>
      </w:r>
      <w:r w:rsidRPr="029B7F4C" w:rsidR="4CD67001">
        <w:rPr>
          <w:rFonts w:ascii="Verdana" w:hAnsi="Verdana" w:cs="Helvetica"/>
        </w:rPr>
        <w:t>ha</w:t>
      </w:r>
      <w:r w:rsidRPr="029B7F4C" w:rsidR="00557218">
        <w:rPr>
          <w:rFonts w:ascii="Verdana" w:hAnsi="Verdana" w:cs="Helvetica"/>
        </w:rPr>
        <w:t xml:space="preserve"> (64,12%)</w:t>
      </w:r>
      <w:r w:rsidRPr="029B7F4C" w:rsidR="4CD67001">
        <w:rPr>
          <w:rFonts w:ascii="Verdana" w:hAnsi="Verdana" w:cs="Helvetica"/>
        </w:rPr>
        <w:t xml:space="preserve"> </w:t>
      </w:r>
      <w:r w:rsidRPr="029B7F4C" w:rsidR="00F12AEA">
        <w:rPr>
          <w:rFonts w:ascii="Verdana" w:hAnsi="Verdana" w:cs="Helvetica"/>
        </w:rPr>
        <w:t xml:space="preserve">de </w:t>
      </w:r>
      <w:r w:rsidRPr="029B7F4C" w:rsidR="00F12AEA">
        <w:rPr>
          <w:rFonts w:ascii="Verdana" w:hAnsi="Verdana" w:eastAsia="Helvetica" w:cs="Helvetica"/>
          <w:color w:val="000000" w:themeColor="text1"/>
        </w:rPr>
        <w:t xml:space="preserve">Frontera Agrícola </w:t>
      </w:r>
      <w:r w:rsidRPr="029B7F4C" w:rsidR="4CD67001">
        <w:rPr>
          <w:rFonts w:ascii="Verdana" w:hAnsi="Verdana" w:cs="Helvetica"/>
        </w:rPr>
        <w:t>sin condicionar y</w:t>
      </w:r>
      <w:r w:rsidRPr="029B7F4C" w:rsidR="00CA7BBA">
        <w:rPr>
          <w:rFonts w:ascii="Verdana" w:hAnsi="Verdana" w:cs="Helvetica"/>
        </w:rPr>
        <w:t xml:space="preserve"> </w:t>
      </w:r>
      <w:r w:rsidRPr="029B7F4C" w:rsidR="00CA7BBA">
        <w:rPr>
          <w:rFonts w:ascii="Verdana" w:hAnsi="Verdana"/>
          <w:b w:val="1"/>
          <w:bCs w:val="1"/>
        </w:rPr>
        <w:t>491.820,34</w:t>
      </w:r>
      <w:r w:rsidRPr="029B7F4C" w:rsidR="00CA7BBA">
        <w:rPr>
          <w:rFonts w:ascii="Verdana" w:hAnsi="Verdana"/>
          <w:b w:val="1"/>
          <w:bCs w:val="1"/>
          <w:sz w:val="16"/>
          <w:szCs w:val="16"/>
        </w:rPr>
        <w:t xml:space="preserve"> </w:t>
      </w:r>
      <w:r w:rsidRPr="029B7F4C" w:rsidR="6D14A2F6">
        <w:rPr>
          <w:rFonts w:ascii="Verdana" w:hAnsi="Verdana" w:cs="Helvetica"/>
        </w:rPr>
        <w:t>ha</w:t>
      </w:r>
      <w:r w:rsidRPr="029B7F4C" w:rsidR="4CD67001">
        <w:rPr>
          <w:rFonts w:ascii="Verdana" w:hAnsi="Verdana" w:cs="Helvetica"/>
        </w:rPr>
        <w:t xml:space="preserve"> </w:t>
      </w:r>
      <w:r w:rsidRPr="029B7F4C" w:rsidR="00557218">
        <w:rPr>
          <w:rFonts w:ascii="Verdana" w:hAnsi="Verdana" w:cs="Helvetica"/>
        </w:rPr>
        <w:t xml:space="preserve">(35,87%) </w:t>
      </w:r>
      <w:r w:rsidRPr="029B7F4C" w:rsidR="00F12AEA">
        <w:rPr>
          <w:rFonts w:ascii="Verdana" w:hAnsi="Verdana" w:cs="Helvetica"/>
        </w:rPr>
        <w:t xml:space="preserve">de </w:t>
      </w:r>
      <w:r w:rsidRPr="029B7F4C" w:rsidR="00F12AEA">
        <w:rPr>
          <w:rFonts w:ascii="Verdana" w:hAnsi="Verdana" w:eastAsia="Helvetica" w:cs="Helvetica"/>
          <w:color w:val="000000" w:themeColor="text1"/>
        </w:rPr>
        <w:t xml:space="preserve">Frontera Agrícola </w:t>
      </w:r>
      <w:r w:rsidRPr="029B7F4C" w:rsidR="4CD67001">
        <w:rPr>
          <w:rFonts w:ascii="Verdana" w:hAnsi="Verdana" w:cs="Helvetica"/>
        </w:rPr>
        <w:t>condicionada</w:t>
      </w:r>
      <w:r w:rsidRPr="029B7F4C" w:rsidR="0026585E">
        <w:rPr>
          <w:rStyle w:val="Refdenotaalpie"/>
          <w:rFonts w:ascii="Verdana" w:hAnsi="Verdana" w:cs="Helvetica"/>
        </w:rPr>
        <w:footnoteReference w:id="7"/>
      </w:r>
      <w:r w:rsidRPr="029B7F4C" w:rsidR="44287150">
        <w:rPr>
          <w:rFonts w:ascii="Verdana" w:hAnsi="Verdana" w:cs="Helvetica"/>
        </w:rPr>
        <w:t>.</w:t>
      </w:r>
      <w:r w:rsidRPr="427BD94A" w:rsidR="4CD67001">
        <w:rPr>
          <w:rFonts w:ascii="Verdana" w:hAnsi="Verdana" w:eastAsia="Helvetica" w:cs="Helvetica"/>
          <w:color w:val="000000" w:themeColor="text1"/>
        </w:rPr>
        <w:t xml:space="preserve"> </w:t>
      </w:r>
    </w:p>
    <w:p w:rsidR="008F557B" w:rsidP="004250CD" w:rsidRDefault="008F557B" w14:paraId="4DBCFE11" w14:textId="666BC3B1">
      <w:pPr>
        <w:spacing w:before="120"/>
        <w:rPr>
          <w:rFonts w:ascii="Verdana" w:hAnsi="Verdana" w:eastAsia="Helvetica" w:cs="Helvetica"/>
          <w:color w:val="000000" w:themeColor="text1"/>
        </w:rPr>
      </w:pPr>
    </w:p>
    <w:p w:rsidRPr="00AB62C7" w:rsidR="004250CD" w:rsidP="004250CD" w:rsidRDefault="245EF330" w14:paraId="1312B37A" w14:textId="39E2815F">
      <w:pPr>
        <w:spacing w:before="120"/>
        <w:rPr>
          <w:rFonts w:ascii="Verdana" w:hAnsi="Verdana" w:eastAsia="Helvetica" w:cs="Helvetica"/>
          <w:color w:val="000000" w:themeColor="text1"/>
        </w:rPr>
      </w:pPr>
      <w:r w:rsidRPr="00AB62C7">
        <w:rPr>
          <w:rFonts w:ascii="Verdana" w:hAnsi="Verdana" w:eastAsia="Helvetica" w:cs="Helvetica"/>
          <w:color w:val="000000" w:themeColor="text1"/>
        </w:rPr>
        <w:t>A partir de las mesas técnicas que permitieron contar con mayor información y profundizar los análisis de las figuras ambientales, se deben hacer las siguientes aclaraciones: i) el área con condicionantes abarca toda la extensión geográfica de las figuras ambientales</w:t>
      </w:r>
      <w:r w:rsidRPr="00AB62C7" w:rsidR="373C50E6">
        <w:rPr>
          <w:rFonts w:ascii="Verdana" w:hAnsi="Verdana" w:eastAsia="Helvetica" w:cs="Helvetica"/>
          <w:color w:val="000000" w:themeColor="text1"/>
        </w:rPr>
        <w:t>, y se detallan las zonas que permiten el uso agropecuario y se habilitan para APPA</w:t>
      </w:r>
      <w:r w:rsidRPr="00AB62C7">
        <w:rPr>
          <w:rFonts w:ascii="Verdana" w:hAnsi="Verdana" w:eastAsia="Helvetica" w:cs="Helvetica"/>
          <w:color w:val="000000" w:themeColor="text1"/>
        </w:rPr>
        <w:t xml:space="preserve">; ii) </w:t>
      </w:r>
      <w:r w:rsidRPr="00AB62C7" w:rsidR="469216A4">
        <w:rPr>
          <w:rFonts w:ascii="Verdana" w:hAnsi="Verdana" w:eastAsia="Helvetica" w:cs="Helvetica"/>
          <w:color w:val="000000" w:themeColor="text1"/>
        </w:rPr>
        <w:t>se incorporaron nuevas figuras como los</w:t>
      </w:r>
      <w:r w:rsidRPr="00AB62C7" w:rsidR="31D98AB7">
        <w:rPr>
          <w:rFonts w:ascii="Verdana" w:hAnsi="Verdana" w:eastAsia="Helvetica" w:cs="Helvetica"/>
          <w:color w:val="000000" w:themeColor="text1"/>
        </w:rPr>
        <w:t xml:space="preserve"> </w:t>
      </w:r>
      <w:r w:rsidRPr="00AB62C7" w:rsidR="5B3CBD02">
        <w:rPr>
          <w:rFonts w:ascii="Verdana" w:hAnsi="Verdana" w:eastAsia="Helvetica" w:cs="Helvetica"/>
          <w:color w:val="000000" w:themeColor="text1"/>
        </w:rPr>
        <w:t>POMCA</w:t>
      </w:r>
      <w:r w:rsidRPr="00AB62C7" w:rsidR="469216A4">
        <w:rPr>
          <w:rFonts w:ascii="Verdana" w:hAnsi="Verdana" w:eastAsia="Helvetica" w:cs="Helvetica"/>
          <w:color w:val="000000" w:themeColor="text1"/>
        </w:rPr>
        <w:t xml:space="preserve"> del río bajo San Jorge, río Canalete, el DCS Centro de Investigación Turipaná, la actualización del plan de manejo de DRMI Ramsar Complejo de Humedales de Ayapel, la zonificación de manglares, los humedales Pantano </w:t>
      </w:r>
      <w:r w:rsidRPr="00AB62C7" w:rsidR="469216A4">
        <w:rPr>
          <w:rFonts w:ascii="Verdana" w:hAnsi="Verdana" w:eastAsia="Helvetica" w:cs="Helvetica"/>
          <w:color w:val="000000" w:themeColor="text1"/>
        </w:rPr>
        <w:t xml:space="preserve">Largo, Pantano Bonito, las Marías, Charco Pescado, Charco Ají, Charco Grande, la RNSC Terraguarda y la Reserva Forestal Protectora Regional Colosiná, </w:t>
      </w:r>
      <w:r w:rsidRPr="00AB62C7">
        <w:rPr>
          <w:rFonts w:ascii="Verdana" w:hAnsi="Verdana" w:eastAsia="Helvetica" w:cs="Helvetica"/>
          <w:color w:val="000000" w:themeColor="text1"/>
        </w:rPr>
        <w:t xml:space="preserve">constituyen nueva información. Es así como, según la incorporación de nueva </w:t>
      </w:r>
      <w:r w:rsidRPr="00CA7BBA">
        <w:rPr>
          <w:rFonts w:ascii="Verdana" w:hAnsi="Verdana" w:eastAsia="Helvetica" w:cs="Helvetica"/>
          <w:color w:val="000000" w:themeColor="text1"/>
        </w:rPr>
        <w:t xml:space="preserve">información y los análisis realizados junto con </w:t>
      </w:r>
      <w:r w:rsidRPr="00CA7BBA" w:rsidR="0D683C5C">
        <w:rPr>
          <w:rFonts w:ascii="Verdana" w:hAnsi="Verdana" w:eastAsia="Helvetica" w:cs="Helvetica"/>
          <w:color w:val="000000" w:themeColor="text1"/>
        </w:rPr>
        <w:t>CVS</w:t>
      </w:r>
      <w:r w:rsidRPr="00CA7BBA">
        <w:rPr>
          <w:rFonts w:ascii="Verdana" w:hAnsi="Verdana" w:eastAsia="Helvetica" w:cs="Helvetica"/>
          <w:color w:val="000000" w:themeColor="text1"/>
        </w:rPr>
        <w:t xml:space="preserve"> de las zonificaciones de las </w:t>
      </w:r>
      <w:r w:rsidRPr="0045414D">
        <w:rPr>
          <w:rFonts w:ascii="Verdana" w:hAnsi="Verdana" w:eastAsia="Helvetica" w:cs="Helvetica"/>
          <w:color w:val="000000" w:themeColor="text1"/>
        </w:rPr>
        <w:t xml:space="preserve">figuras ambientales, se reconfigura la frontera agrícola con un área de </w:t>
      </w:r>
      <w:r w:rsidRPr="0045414D" w:rsidR="501C0672">
        <w:rPr>
          <w:rFonts w:ascii="Verdana" w:hAnsi="Verdana" w:eastAsia="Helvetica" w:cs="Helvetica"/>
          <w:b/>
          <w:bCs/>
          <w:color w:val="000000" w:themeColor="text1"/>
        </w:rPr>
        <w:t>1.0</w:t>
      </w:r>
      <w:r w:rsidRPr="0045414D" w:rsidR="00461093">
        <w:rPr>
          <w:rFonts w:ascii="Verdana" w:hAnsi="Verdana" w:eastAsia="Helvetica" w:cs="Helvetica"/>
          <w:b/>
          <w:bCs/>
          <w:color w:val="000000" w:themeColor="text1"/>
        </w:rPr>
        <w:t>50</w:t>
      </w:r>
      <w:r w:rsidRPr="0045414D" w:rsidR="7AD5E775">
        <w:rPr>
          <w:rFonts w:ascii="Verdana" w:hAnsi="Verdana" w:eastAsia="Helvetica" w:cs="Helvetica"/>
          <w:b/>
          <w:bCs/>
          <w:color w:val="000000" w:themeColor="text1"/>
        </w:rPr>
        <w:t>.</w:t>
      </w:r>
      <w:r w:rsidRPr="0045414D" w:rsidR="00461093">
        <w:rPr>
          <w:rFonts w:ascii="Verdana" w:hAnsi="Verdana" w:eastAsia="Helvetica" w:cs="Helvetica"/>
          <w:b/>
          <w:bCs/>
          <w:color w:val="000000" w:themeColor="text1"/>
        </w:rPr>
        <w:t>904</w:t>
      </w:r>
      <w:r w:rsidRPr="0045414D" w:rsidR="501C0672">
        <w:rPr>
          <w:rFonts w:ascii="Verdana" w:hAnsi="Verdana" w:eastAsia="Helvetica" w:cs="Helvetica"/>
          <w:b/>
          <w:bCs/>
          <w:color w:val="000000" w:themeColor="text1"/>
        </w:rPr>
        <w:t>,</w:t>
      </w:r>
      <w:r w:rsidRPr="0045414D" w:rsidR="00461093">
        <w:rPr>
          <w:rFonts w:ascii="Verdana" w:hAnsi="Verdana" w:eastAsia="Helvetica" w:cs="Helvetica"/>
          <w:b/>
          <w:bCs/>
          <w:color w:val="000000" w:themeColor="text1"/>
        </w:rPr>
        <w:t>1</w:t>
      </w:r>
      <w:r w:rsidRPr="0045414D" w:rsidR="009C696A">
        <w:rPr>
          <w:rFonts w:ascii="Verdana" w:hAnsi="Verdana" w:eastAsia="Helvetica" w:cs="Helvetica"/>
          <w:b/>
          <w:bCs/>
          <w:color w:val="000000" w:themeColor="text1"/>
        </w:rPr>
        <w:t>7</w:t>
      </w:r>
      <w:r w:rsidRPr="0045414D">
        <w:rPr>
          <w:rFonts w:ascii="Verdana" w:hAnsi="Verdana" w:eastAsia="Helvetica" w:cs="Helvetica"/>
          <w:color w:val="000000" w:themeColor="text1"/>
        </w:rPr>
        <w:t xml:space="preserve"> ha </w:t>
      </w:r>
      <w:r w:rsidRPr="0045414D" w:rsidR="26C5CDB7">
        <w:rPr>
          <w:rFonts w:ascii="Verdana" w:hAnsi="Verdana" w:eastAsia="Helvetica" w:cs="Helvetica"/>
          <w:color w:val="000000" w:themeColor="text1"/>
        </w:rPr>
        <w:t>(</w:t>
      </w:r>
      <w:r w:rsidR="0045414D">
        <w:rPr>
          <w:rFonts w:ascii="Verdana" w:hAnsi="Verdana" w:eastAsia="Helvetica" w:cs="Helvetica"/>
          <w:color w:val="000000" w:themeColor="text1"/>
        </w:rPr>
        <w:fldChar w:fldCharType="begin"/>
      </w:r>
      <w:r w:rsidR="0045414D">
        <w:rPr>
          <w:rFonts w:ascii="Verdana" w:hAnsi="Verdana" w:eastAsia="Helvetica" w:cs="Helvetica"/>
          <w:color w:val="000000" w:themeColor="text1"/>
        </w:rPr>
        <w:instrText xml:space="preserve"> REF _Ref183639667 \h </w:instrText>
      </w:r>
      <w:r w:rsidR="0045414D">
        <w:rPr>
          <w:rFonts w:ascii="Verdana" w:hAnsi="Verdana" w:eastAsia="Helvetica" w:cs="Helvetica"/>
          <w:color w:val="000000" w:themeColor="text1"/>
        </w:rPr>
      </w:r>
      <w:r w:rsidR="0045414D">
        <w:rPr>
          <w:rFonts w:ascii="Verdana" w:hAnsi="Verdana" w:eastAsia="Helvetica" w:cs="Helvetica"/>
          <w:color w:val="000000" w:themeColor="text1"/>
        </w:rPr>
        <w:fldChar w:fldCharType="separate"/>
      </w:r>
      <w:r w:rsidRPr="427BD94A" w:rsidR="0045414D">
        <w:rPr>
          <w:rFonts w:ascii="Verdana" w:hAnsi="Verdana"/>
        </w:rPr>
        <w:t xml:space="preserve">Tabla </w:t>
      </w:r>
      <w:r w:rsidR="0045414D">
        <w:rPr>
          <w:rFonts w:ascii="Verdana" w:hAnsi="Verdana"/>
          <w:noProof/>
        </w:rPr>
        <w:t>32</w:t>
      </w:r>
      <w:r w:rsidR="0045414D">
        <w:rPr>
          <w:rFonts w:ascii="Verdana" w:hAnsi="Verdana" w:eastAsia="Helvetica" w:cs="Helvetica"/>
          <w:color w:val="000000" w:themeColor="text1"/>
        </w:rPr>
        <w:fldChar w:fldCharType="end"/>
      </w:r>
      <w:r w:rsidRPr="0045414D" w:rsidR="26C5CDB7">
        <w:rPr>
          <w:rFonts w:ascii="Verdana" w:hAnsi="Verdana" w:eastAsia="Helvetica" w:cs="Helvetica"/>
          <w:color w:val="000000" w:themeColor="text1"/>
        </w:rPr>
        <w:t>)</w:t>
      </w:r>
      <w:r w:rsidRPr="0045414D">
        <w:rPr>
          <w:rFonts w:ascii="Verdana" w:hAnsi="Verdana" w:eastAsia="Helvetica" w:cs="Helvetica"/>
          <w:color w:val="000000" w:themeColor="text1"/>
        </w:rPr>
        <w:t xml:space="preserve"> disminuyendo </w:t>
      </w:r>
      <w:r w:rsidRPr="0045414D" w:rsidR="00F12AEA">
        <w:rPr>
          <w:rFonts w:ascii="Verdana" w:hAnsi="Verdana" w:eastAsia="Helvetica" w:cs="Helvetica"/>
          <w:color w:val="000000" w:themeColor="text1"/>
        </w:rPr>
        <w:t>el</w:t>
      </w:r>
      <w:r w:rsidRPr="0045414D">
        <w:rPr>
          <w:rFonts w:ascii="Verdana" w:hAnsi="Verdana" w:eastAsia="Helvetica" w:cs="Helvetica"/>
          <w:color w:val="000000" w:themeColor="text1"/>
        </w:rPr>
        <w:t xml:space="preserve"> área </w:t>
      </w:r>
      <w:r w:rsidRPr="0045414D" w:rsidR="00F12AEA">
        <w:rPr>
          <w:rFonts w:ascii="Verdana" w:hAnsi="Verdana" w:eastAsia="Helvetica" w:cs="Helvetica"/>
          <w:color w:val="000000" w:themeColor="text1"/>
        </w:rPr>
        <w:t>de Frontera Agrícola</w:t>
      </w:r>
      <w:r w:rsidRPr="0045414D">
        <w:rPr>
          <w:rFonts w:ascii="Verdana" w:hAnsi="Verdana" w:eastAsia="Helvetica" w:cs="Helvetica"/>
          <w:color w:val="000000" w:themeColor="text1"/>
        </w:rPr>
        <w:t xml:space="preserve"> </w:t>
      </w:r>
      <w:r w:rsidRPr="0045414D" w:rsidR="009C696A">
        <w:rPr>
          <w:rFonts w:ascii="Verdana" w:hAnsi="Verdana" w:eastAsia="Helvetica" w:cs="Helvetica"/>
          <w:b/>
          <w:bCs/>
          <w:color w:val="000000" w:themeColor="text1"/>
        </w:rPr>
        <w:t>3</w:t>
      </w:r>
      <w:r w:rsidRPr="0045414D" w:rsidR="0045414D">
        <w:rPr>
          <w:rFonts w:ascii="Verdana" w:hAnsi="Verdana" w:eastAsia="Helvetica" w:cs="Helvetica"/>
          <w:b/>
          <w:bCs/>
          <w:color w:val="000000" w:themeColor="text1"/>
        </w:rPr>
        <w:t>20</w:t>
      </w:r>
      <w:r w:rsidRPr="0045414D" w:rsidR="009C696A">
        <w:rPr>
          <w:rFonts w:ascii="Verdana" w:hAnsi="Verdana" w:eastAsia="Helvetica" w:cs="Helvetica"/>
          <w:b/>
          <w:bCs/>
          <w:color w:val="000000" w:themeColor="text1"/>
        </w:rPr>
        <w:t>.</w:t>
      </w:r>
      <w:r w:rsidRPr="0045414D" w:rsidR="0045414D">
        <w:rPr>
          <w:rFonts w:ascii="Verdana" w:hAnsi="Verdana" w:eastAsia="Helvetica" w:cs="Helvetica"/>
          <w:b/>
          <w:bCs/>
          <w:color w:val="000000" w:themeColor="text1"/>
        </w:rPr>
        <w:t>131</w:t>
      </w:r>
      <w:r w:rsidRPr="0045414D" w:rsidR="009C696A">
        <w:rPr>
          <w:rFonts w:ascii="Verdana" w:hAnsi="Verdana" w:eastAsia="Helvetica" w:cs="Helvetica"/>
          <w:b/>
          <w:bCs/>
          <w:color w:val="000000" w:themeColor="text1"/>
        </w:rPr>
        <w:t>,</w:t>
      </w:r>
      <w:r w:rsidRPr="0045414D" w:rsidR="0045414D">
        <w:rPr>
          <w:rFonts w:ascii="Verdana" w:hAnsi="Verdana" w:eastAsia="Helvetica" w:cs="Helvetica"/>
          <w:b/>
          <w:bCs/>
          <w:color w:val="000000" w:themeColor="text1"/>
        </w:rPr>
        <w:t>8</w:t>
      </w:r>
      <w:r w:rsidRPr="0045414D" w:rsidR="009C696A">
        <w:rPr>
          <w:rFonts w:ascii="Verdana" w:hAnsi="Verdana" w:eastAsia="Helvetica" w:cs="Helvetica"/>
          <w:b/>
          <w:bCs/>
          <w:color w:val="000000" w:themeColor="text1"/>
        </w:rPr>
        <w:t>1</w:t>
      </w:r>
      <w:r w:rsidRPr="0045414D" w:rsidR="00CA7BBA">
        <w:rPr>
          <w:rFonts w:ascii="Verdana" w:hAnsi="Verdana" w:eastAsia="Helvetica" w:cs="Helvetica"/>
          <w:color w:val="000000" w:themeColor="text1"/>
        </w:rPr>
        <w:t xml:space="preserve"> </w:t>
      </w:r>
      <w:r w:rsidRPr="0045414D">
        <w:rPr>
          <w:rFonts w:ascii="Verdana" w:hAnsi="Verdana" w:eastAsia="Helvetica" w:cs="Helvetica"/>
          <w:color w:val="000000" w:themeColor="text1"/>
        </w:rPr>
        <w:t xml:space="preserve">ha </w:t>
      </w:r>
      <w:r w:rsidRPr="002E51F3">
        <w:rPr>
          <w:rFonts w:ascii="Verdana" w:hAnsi="Verdana" w:eastAsia="Helvetica" w:cs="Helvetica"/>
          <w:color w:val="000000" w:themeColor="text1"/>
        </w:rPr>
        <w:t>(</w:t>
      </w:r>
      <w:r w:rsidRPr="002E51F3" w:rsidR="7AD5E775">
        <w:rPr>
          <w:rFonts w:ascii="Verdana" w:hAnsi="Verdana" w:eastAsia="Helvetica" w:cs="Helvetica"/>
          <w:color w:val="000000" w:themeColor="text1"/>
        </w:rPr>
        <w:t>2</w:t>
      </w:r>
      <w:r w:rsidRPr="002E51F3" w:rsidR="002E51F3">
        <w:rPr>
          <w:rFonts w:ascii="Verdana" w:hAnsi="Verdana" w:eastAsia="Helvetica" w:cs="Helvetica"/>
          <w:color w:val="000000" w:themeColor="text1"/>
        </w:rPr>
        <w:t>0,87</w:t>
      </w:r>
      <w:r w:rsidRPr="0045414D">
        <w:rPr>
          <w:rFonts w:ascii="Verdana" w:hAnsi="Verdana" w:eastAsia="Helvetica" w:cs="Helvetica"/>
          <w:color w:val="000000" w:themeColor="text1"/>
        </w:rPr>
        <w:t>%)</w:t>
      </w:r>
      <w:r w:rsidRPr="0045414D" w:rsidR="2E26FD33">
        <w:rPr>
          <w:rFonts w:ascii="Verdana" w:hAnsi="Verdana" w:eastAsia="Helvetica" w:cs="Helvetica"/>
          <w:color w:val="000000" w:themeColor="text1"/>
        </w:rPr>
        <w:t>.</w:t>
      </w:r>
      <w:r w:rsidRPr="0045414D" w:rsidR="00817AD2">
        <w:rPr>
          <w:rFonts w:ascii="Verdana" w:hAnsi="Verdana" w:eastAsia="Helvetica" w:cs="Helvetica"/>
          <w:color w:val="000000" w:themeColor="text1"/>
        </w:rPr>
        <w:t xml:space="preserve"> </w:t>
      </w:r>
      <w:r w:rsidRPr="0045414D" w:rsidR="00F12AEA">
        <w:rPr>
          <w:rFonts w:ascii="Verdana" w:hAnsi="Verdana" w:eastAsia="Helvetica" w:cs="Helvetica"/>
          <w:color w:val="000000" w:themeColor="text1"/>
        </w:rPr>
        <w:t>La Frontera Agrícola está c</w:t>
      </w:r>
      <w:r w:rsidRPr="0045414D" w:rsidR="00817AD2">
        <w:rPr>
          <w:rFonts w:ascii="Verdana" w:hAnsi="Verdana" w:eastAsia="Helvetica" w:cs="Helvetica"/>
          <w:color w:val="000000" w:themeColor="text1"/>
        </w:rPr>
        <w:t xml:space="preserve">onformada por </w:t>
      </w:r>
      <w:r w:rsidRPr="0045414D" w:rsidR="0045414D">
        <w:rPr>
          <w:rFonts w:ascii="Verdana" w:hAnsi="Verdana" w:eastAsia="Helvetica" w:cs="Helvetica"/>
          <w:b/>
          <w:bCs/>
          <w:color w:val="000000" w:themeColor="text1"/>
        </w:rPr>
        <w:t>503.383,29</w:t>
      </w:r>
      <w:r w:rsidRPr="0045414D" w:rsidR="00F12AEA">
        <w:rPr>
          <w:rFonts w:ascii="Verdana" w:hAnsi="Verdana" w:eastAsia="Helvetica" w:cs="Helvetica"/>
          <w:color w:val="000000" w:themeColor="text1"/>
        </w:rPr>
        <w:t xml:space="preserve"> </w:t>
      </w:r>
      <w:r w:rsidRPr="0045414D" w:rsidR="00817AD2">
        <w:rPr>
          <w:rFonts w:ascii="Verdana" w:hAnsi="Verdana" w:cs="Helvetica"/>
        </w:rPr>
        <w:t xml:space="preserve">ha </w:t>
      </w:r>
      <w:r w:rsidRPr="0045414D" w:rsidR="00813FCD">
        <w:rPr>
          <w:rFonts w:ascii="Verdana" w:hAnsi="Verdana" w:cs="Helvetica"/>
        </w:rPr>
        <w:t>(</w:t>
      </w:r>
      <w:r w:rsidRPr="0045414D" w:rsidR="0045414D">
        <w:rPr>
          <w:rFonts w:ascii="Verdana" w:hAnsi="Verdana" w:cs="Helvetica"/>
        </w:rPr>
        <w:t>47,9</w:t>
      </w:r>
      <w:r w:rsidRPr="0045414D" w:rsidR="00813FCD">
        <w:rPr>
          <w:rFonts w:ascii="Verdana" w:hAnsi="Verdana" w:cs="Helvetica"/>
        </w:rPr>
        <w:t xml:space="preserve">%) </w:t>
      </w:r>
      <w:r w:rsidRPr="0045414D" w:rsidR="00F12AEA">
        <w:rPr>
          <w:rFonts w:ascii="Verdana" w:hAnsi="Verdana" w:cs="Helvetica"/>
        </w:rPr>
        <w:t xml:space="preserve">de </w:t>
      </w:r>
      <w:r w:rsidRPr="0045414D" w:rsidR="00F12AEA">
        <w:rPr>
          <w:rFonts w:ascii="Verdana" w:hAnsi="Verdana" w:eastAsia="Helvetica" w:cs="Helvetica"/>
          <w:color w:val="000000" w:themeColor="text1"/>
        </w:rPr>
        <w:t xml:space="preserve">Frontera Agrícola </w:t>
      </w:r>
      <w:r w:rsidRPr="0045414D" w:rsidR="00817AD2">
        <w:rPr>
          <w:rFonts w:ascii="Verdana" w:hAnsi="Verdana" w:cs="Helvetica"/>
        </w:rPr>
        <w:t xml:space="preserve">sin condicionar y </w:t>
      </w:r>
      <w:r w:rsidRPr="0045414D" w:rsidR="009C696A">
        <w:rPr>
          <w:rFonts w:ascii="Verdana" w:hAnsi="Verdana"/>
          <w:b/>
          <w:bCs/>
        </w:rPr>
        <w:t>5</w:t>
      </w:r>
      <w:r w:rsidRPr="0045414D" w:rsidR="0045414D">
        <w:rPr>
          <w:rFonts w:ascii="Verdana" w:hAnsi="Verdana"/>
          <w:b/>
          <w:bCs/>
        </w:rPr>
        <w:t>47</w:t>
      </w:r>
      <w:r w:rsidRPr="0045414D" w:rsidR="009C696A">
        <w:rPr>
          <w:rFonts w:ascii="Verdana" w:hAnsi="Verdana"/>
          <w:b/>
          <w:bCs/>
        </w:rPr>
        <w:t>.</w:t>
      </w:r>
      <w:r w:rsidRPr="0045414D" w:rsidR="0045414D">
        <w:rPr>
          <w:rFonts w:ascii="Verdana" w:hAnsi="Verdana"/>
          <w:b/>
          <w:bCs/>
        </w:rPr>
        <w:t>520</w:t>
      </w:r>
      <w:r w:rsidRPr="0045414D" w:rsidR="009C696A">
        <w:rPr>
          <w:rFonts w:ascii="Verdana" w:hAnsi="Verdana"/>
          <w:b/>
          <w:bCs/>
        </w:rPr>
        <w:t>,</w:t>
      </w:r>
      <w:r w:rsidRPr="0045414D" w:rsidR="0045414D">
        <w:rPr>
          <w:rFonts w:ascii="Verdana" w:hAnsi="Verdana"/>
          <w:b/>
          <w:bCs/>
        </w:rPr>
        <w:t>88</w:t>
      </w:r>
      <w:r w:rsidRPr="0045414D" w:rsidR="00817AD2">
        <w:rPr>
          <w:rFonts w:ascii="Verdana" w:hAnsi="Verdana"/>
        </w:rPr>
        <w:t xml:space="preserve"> </w:t>
      </w:r>
      <w:r w:rsidRPr="0045414D" w:rsidR="00817AD2">
        <w:rPr>
          <w:rFonts w:ascii="Verdana" w:hAnsi="Verdana" w:cs="Helvetica"/>
        </w:rPr>
        <w:t>ha</w:t>
      </w:r>
      <w:r w:rsidRPr="0045414D" w:rsidR="00813FCD">
        <w:rPr>
          <w:rFonts w:ascii="Verdana" w:hAnsi="Verdana" w:cs="Helvetica"/>
        </w:rPr>
        <w:t xml:space="preserve"> (</w:t>
      </w:r>
      <w:r w:rsidRPr="0045414D" w:rsidR="0045414D">
        <w:rPr>
          <w:rFonts w:ascii="Verdana" w:hAnsi="Verdana" w:cs="Helvetica"/>
        </w:rPr>
        <w:t>52,09</w:t>
      </w:r>
      <w:r w:rsidRPr="0045414D" w:rsidR="00465951">
        <w:rPr>
          <w:rFonts w:ascii="Verdana" w:hAnsi="Verdana" w:cs="Helvetica"/>
        </w:rPr>
        <w:t>%)</w:t>
      </w:r>
      <w:r w:rsidRPr="0045414D" w:rsidR="00817AD2">
        <w:rPr>
          <w:rFonts w:ascii="Verdana" w:hAnsi="Verdana" w:cs="Helvetica"/>
        </w:rPr>
        <w:t xml:space="preserve"> </w:t>
      </w:r>
      <w:r w:rsidRPr="0045414D" w:rsidR="00F12AEA">
        <w:rPr>
          <w:rFonts w:ascii="Verdana" w:hAnsi="Verdana" w:cs="Helvetica"/>
        </w:rPr>
        <w:t xml:space="preserve">de </w:t>
      </w:r>
      <w:r w:rsidRPr="0045414D" w:rsidR="00F12AEA">
        <w:rPr>
          <w:rFonts w:ascii="Verdana" w:hAnsi="Verdana" w:eastAsia="Helvetica" w:cs="Helvetica"/>
          <w:color w:val="000000" w:themeColor="text1"/>
        </w:rPr>
        <w:t xml:space="preserve">Frontera Agrícola </w:t>
      </w:r>
      <w:r w:rsidRPr="0045414D" w:rsidR="00817AD2">
        <w:rPr>
          <w:rFonts w:ascii="Verdana" w:hAnsi="Verdana" w:cs="Helvetica"/>
        </w:rPr>
        <w:t>condicionada</w:t>
      </w:r>
      <w:r w:rsidRPr="0045414D" w:rsidR="00F12AEA">
        <w:rPr>
          <w:rStyle w:val="Refdenotaalpie"/>
          <w:rFonts w:ascii="Verdana" w:hAnsi="Verdana" w:cs="Helvetica"/>
        </w:rPr>
        <w:footnoteReference w:id="8"/>
      </w:r>
      <w:r w:rsidRPr="0045414D" w:rsidR="00817AD2">
        <w:rPr>
          <w:rFonts w:ascii="Verdana" w:hAnsi="Verdana" w:cs="Helvetica"/>
        </w:rPr>
        <w:t>.</w:t>
      </w:r>
    </w:p>
    <w:p w:rsidR="00AA341B" w:rsidP="00751B6F" w:rsidRDefault="00AA341B" w14:paraId="5A1D6C06" w14:textId="77777777">
      <w:pPr>
        <w:pStyle w:val="Descripcin"/>
        <w:rPr>
          <w:rFonts w:ascii="Verdana" w:hAnsi="Verdana"/>
        </w:rPr>
      </w:pPr>
    </w:p>
    <w:p w:rsidR="00751B6F" w:rsidP="00751B6F" w:rsidRDefault="00751B6F" w14:paraId="2B4C0F40" w14:textId="43597655">
      <w:pPr>
        <w:pStyle w:val="Descripcin"/>
        <w:rPr>
          <w:rFonts w:ascii="Verdana" w:hAnsi="Verdana"/>
        </w:rPr>
      </w:pPr>
      <w:bookmarkStart w:name="_Toc216347323" w:id="293"/>
      <w:r w:rsidRPr="427BD94A">
        <w:rPr>
          <w:rFonts w:ascii="Verdana" w:hAnsi="Verdana"/>
        </w:rPr>
        <w:t xml:space="preserve">Tabla </w:t>
      </w:r>
      <w:r w:rsidRPr="427BD94A">
        <w:rPr>
          <w:rFonts w:ascii="Verdana" w:hAnsi="Verdana"/>
        </w:rPr>
        <w:fldChar w:fldCharType="begin"/>
      </w:r>
      <w:r w:rsidRPr="427BD94A">
        <w:rPr>
          <w:rFonts w:ascii="Verdana" w:hAnsi="Verdana"/>
        </w:rPr>
        <w:instrText xml:space="preserve"> SEQ Tabla \* ARABIC </w:instrText>
      </w:r>
      <w:r w:rsidRPr="427BD94A">
        <w:rPr>
          <w:rFonts w:ascii="Verdana" w:hAnsi="Verdana"/>
        </w:rPr>
        <w:fldChar w:fldCharType="separate"/>
      </w:r>
      <w:r>
        <w:rPr>
          <w:rFonts w:ascii="Verdana" w:hAnsi="Verdana"/>
          <w:noProof/>
        </w:rPr>
        <w:t>32</w:t>
      </w:r>
      <w:r w:rsidRPr="427BD94A">
        <w:rPr>
          <w:rFonts w:ascii="Verdana" w:hAnsi="Verdana"/>
          <w:noProof/>
        </w:rPr>
        <w:fldChar w:fldCharType="end"/>
      </w:r>
      <w:r w:rsidRPr="427BD94A">
        <w:rPr>
          <w:rFonts w:ascii="Verdana" w:hAnsi="Verdana"/>
        </w:rPr>
        <w:t xml:space="preserve">. Configuración Frontera Agrícola </w:t>
      </w:r>
      <w:r>
        <w:rPr>
          <w:rFonts w:ascii="Verdana" w:hAnsi="Verdana"/>
        </w:rPr>
        <w:t xml:space="preserve">y restricciones en los </w:t>
      </w:r>
      <w:r w:rsidRPr="427BD94A">
        <w:rPr>
          <w:rFonts w:ascii="Verdana" w:hAnsi="Verdana"/>
        </w:rPr>
        <w:t>municipios priorizados para la identificación de APPA en Córdoba</w:t>
      </w:r>
      <w:bookmarkEnd w:id="293"/>
    </w:p>
    <w:tbl>
      <w:tblPr>
        <w:tblW w:w="8784" w:type="dxa"/>
        <w:tblCellMar>
          <w:left w:w="0" w:type="dxa"/>
          <w:right w:w="0" w:type="dxa"/>
        </w:tblCellMar>
        <w:tblLook w:val="0600" w:firstRow="0" w:lastRow="0" w:firstColumn="0" w:lastColumn="0" w:noHBand="1" w:noVBand="1"/>
      </w:tblPr>
      <w:tblGrid>
        <w:gridCol w:w="1653"/>
        <w:gridCol w:w="507"/>
        <w:gridCol w:w="2023"/>
        <w:gridCol w:w="1637"/>
        <w:gridCol w:w="641"/>
        <w:gridCol w:w="1521"/>
        <w:gridCol w:w="802"/>
      </w:tblGrid>
      <w:tr w:rsidRPr="004548F0" w:rsidR="00751B6F" w:rsidTr="00396102" w14:paraId="1D406263" w14:textId="77777777">
        <w:trPr>
          <w:trHeight w:val="288"/>
        </w:trPr>
        <w:tc>
          <w:tcPr>
            <w:tcW w:w="4486" w:type="dxa"/>
            <w:gridSpan w:val="3"/>
            <w:tcBorders>
              <w:top w:val="single" w:color="000000" w:sz="4" w:space="0"/>
              <w:left w:val="single" w:color="000000" w:sz="4" w:space="0"/>
              <w:bottom w:val="single" w:color="000000" w:sz="4" w:space="0"/>
              <w:right w:val="single" w:color="000000" w:sz="4" w:space="0"/>
            </w:tcBorders>
            <w:shd w:val="clear" w:color="auto" w:fill="00B050"/>
            <w:tcMar>
              <w:top w:w="12" w:type="dxa"/>
              <w:left w:w="12" w:type="dxa"/>
              <w:bottom w:w="0" w:type="dxa"/>
              <w:right w:w="12" w:type="dxa"/>
            </w:tcMar>
            <w:vAlign w:val="bottom"/>
            <w:hideMark/>
          </w:tcPr>
          <w:p w:rsidRPr="004548F0" w:rsidR="00751B6F" w:rsidP="00396102" w:rsidRDefault="00751B6F" w14:paraId="1FF1E19E" w14:textId="77777777">
            <w:pPr>
              <w:jc w:val="center"/>
              <w:rPr>
                <w:rFonts w:ascii="Verdana" w:hAnsi="Verdana"/>
                <w:color w:val="FFFFFF" w:themeColor="background1"/>
                <w:sz w:val="20"/>
                <w:szCs w:val="20"/>
              </w:rPr>
            </w:pPr>
            <w:r w:rsidRPr="004548F0">
              <w:rPr>
                <w:rFonts w:ascii="Verdana" w:hAnsi="Verdana"/>
                <w:b/>
                <w:bCs/>
                <w:color w:val="FFFFFF" w:themeColor="background1"/>
                <w:sz w:val="20"/>
                <w:szCs w:val="20"/>
              </w:rPr>
              <w:t>Frontera Agr</w:t>
            </w:r>
            <w:r>
              <w:rPr>
                <w:rFonts w:ascii="Verdana" w:hAnsi="Verdana"/>
                <w:b/>
                <w:bCs/>
                <w:color w:val="FFFFFF" w:themeColor="background1"/>
                <w:sz w:val="20"/>
                <w:szCs w:val="20"/>
              </w:rPr>
              <w:t>í</w:t>
            </w:r>
            <w:r w:rsidRPr="004548F0">
              <w:rPr>
                <w:rFonts w:ascii="Verdana" w:hAnsi="Verdana"/>
                <w:b/>
                <w:bCs/>
                <w:color w:val="FFFFFF" w:themeColor="background1"/>
                <w:sz w:val="20"/>
                <w:szCs w:val="20"/>
              </w:rPr>
              <w:t>cola y Restricciones</w:t>
            </w:r>
          </w:p>
        </w:tc>
        <w:tc>
          <w:tcPr>
            <w:tcW w:w="1503" w:type="dxa"/>
            <w:tcBorders>
              <w:top w:val="single" w:color="000000" w:sz="4" w:space="0"/>
              <w:left w:val="single" w:color="000000" w:sz="4" w:space="0"/>
              <w:bottom w:val="single" w:color="000000" w:sz="4" w:space="0"/>
              <w:right w:val="single" w:color="000000" w:sz="4" w:space="0"/>
            </w:tcBorders>
            <w:shd w:val="clear" w:color="auto" w:fill="00B050"/>
            <w:tcMar>
              <w:top w:w="12" w:type="dxa"/>
              <w:left w:w="12" w:type="dxa"/>
              <w:bottom w:w="0" w:type="dxa"/>
              <w:right w:w="12" w:type="dxa"/>
            </w:tcMar>
            <w:vAlign w:val="bottom"/>
            <w:hideMark/>
          </w:tcPr>
          <w:p w:rsidRPr="004548F0" w:rsidR="00751B6F" w:rsidP="00396102" w:rsidRDefault="00751B6F" w14:paraId="1D693C4C" w14:textId="77777777">
            <w:pPr>
              <w:jc w:val="center"/>
              <w:rPr>
                <w:rFonts w:ascii="Verdana" w:hAnsi="Verdana"/>
                <w:color w:val="FFFFFF" w:themeColor="background1"/>
                <w:sz w:val="20"/>
                <w:szCs w:val="20"/>
              </w:rPr>
            </w:pPr>
            <w:r w:rsidRPr="004548F0">
              <w:rPr>
                <w:rFonts w:ascii="Verdana" w:hAnsi="Verdana"/>
                <w:b/>
                <w:bCs/>
                <w:color w:val="FFFFFF" w:themeColor="background1"/>
                <w:sz w:val="20"/>
                <w:szCs w:val="20"/>
              </w:rPr>
              <w:t>Área (ha)</w:t>
            </w:r>
          </w:p>
        </w:tc>
        <w:tc>
          <w:tcPr>
            <w:tcW w:w="641" w:type="dxa"/>
            <w:tcBorders>
              <w:top w:val="single" w:color="000000" w:sz="4" w:space="0"/>
              <w:left w:val="single" w:color="000000" w:sz="4" w:space="0"/>
              <w:bottom w:val="single" w:color="000000" w:sz="4" w:space="0"/>
              <w:right w:val="single" w:color="000000" w:sz="4" w:space="0"/>
            </w:tcBorders>
            <w:shd w:val="clear" w:color="auto" w:fill="00B050"/>
            <w:tcMar>
              <w:top w:w="12" w:type="dxa"/>
              <w:left w:w="12" w:type="dxa"/>
              <w:bottom w:w="0" w:type="dxa"/>
              <w:right w:w="12" w:type="dxa"/>
            </w:tcMar>
            <w:vAlign w:val="bottom"/>
            <w:hideMark/>
          </w:tcPr>
          <w:p w:rsidRPr="004548F0" w:rsidR="00751B6F" w:rsidP="00396102" w:rsidRDefault="00751B6F" w14:paraId="693AF78A" w14:textId="77777777">
            <w:pPr>
              <w:jc w:val="center"/>
              <w:rPr>
                <w:rFonts w:ascii="Verdana" w:hAnsi="Verdana"/>
                <w:color w:val="FFFFFF" w:themeColor="background1"/>
                <w:sz w:val="20"/>
                <w:szCs w:val="20"/>
              </w:rPr>
            </w:pPr>
            <w:r w:rsidRPr="004548F0">
              <w:rPr>
                <w:rFonts w:ascii="Verdana" w:hAnsi="Verdana"/>
                <w:b/>
                <w:bCs/>
                <w:color w:val="FFFFFF" w:themeColor="background1"/>
                <w:sz w:val="20"/>
                <w:szCs w:val="20"/>
              </w:rPr>
              <w:t>%</w:t>
            </w:r>
          </w:p>
        </w:tc>
        <w:tc>
          <w:tcPr>
            <w:tcW w:w="1303" w:type="dxa"/>
            <w:tcBorders>
              <w:top w:val="single" w:color="000000" w:sz="4" w:space="0"/>
              <w:left w:val="single" w:color="000000" w:sz="4" w:space="0"/>
              <w:bottom w:val="single" w:color="000000" w:sz="4" w:space="0"/>
              <w:right w:val="single" w:color="000000" w:sz="4" w:space="0"/>
            </w:tcBorders>
            <w:shd w:val="clear" w:color="auto" w:fill="00B050"/>
            <w:tcMar>
              <w:top w:w="12" w:type="dxa"/>
              <w:left w:w="12" w:type="dxa"/>
              <w:bottom w:w="0" w:type="dxa"/>
              <w:right w:w="12" w:type="dxa"/>
            </w:tcMar>
            <w:vAlign w:val="bottom"/>
            <w:hideMark/>
          </w:tcPr>
          <w:p w:rsidRPr="004548F0" w:rsidR="00751B6F" w:rsidP="00396102" w:rsidRDefault="00751B6F" w14:paraId="1637515C" w14:textId="77777777">
            <w:pPr>
              <w:jc w:val="center"/>
              <w:rPr>
                <w:rFonts w:ascii="Verdana" w:hAnsi="Verdana"/>
                <w:color w:val="FFFFFF" w:themeColor="background1"/>
                <w:sz w:val="20"/>
                <w:szCs w:val="20"/>
              </w:rPr>
            </w:pPr>
            <w:r w:rsidRPr="004548F0">
              <w:rPr>
                <w:rFonts w:ascii="Verdana" w:hAnsi="Verdana"/>
                <w:b/>
                <w:bCs/>
                <w:color w:val="FFFFFF" w:themeColor="background1"/>
                <w:sz w:val="20"/>
                <w:szCs w:val="20"/>
              </w:rPr>
              <w:t>Área (ha)</w:t>
            </w:r>
          </w:p>
        </w:tc>
        <w:tc>
          <w:tcPr>
            <w:tcW w:w="851" w:type="dxa"/>
            <w:tcBorders>
              <w:top w:val="single" w:color="000000" w:sz="4" w:space="0"/>
              <w:left w:val="single" w:color="000000" w:sz="4" w:space="0"/>
              <w:bottom w:val="single" w:color="000000" w:sz="4" w:space="0"/>
              <w:right w:val="single" w:color="000000" w:sz="4" w:space="0"/>
            </w:tcBorders>
            <w:shd w:val="clear" w:color="auto" w:fill="00B050"/>
            <w:tcMar>
              <w:top w:w="12" w:type="dxa"/>
              <w:left w:w="12" w:type="dxa"/>
              <w:bottom w:w="0" w:type="dxa"/>
              <w:right w:w="12" w:type="dxa"/>
            </w:tcMar>
            <w:vAlign w:val="bottom"/>
            <w:hideMark/>
          </w:tcPr>
          <w:p w:rsidRPr="004548F0" w:rsidR="00751B6F" w:rsidP="00396102" w:rsidRDefault="00751B6F" w14:paraId="6339034C" w14:textId="77777777">
            <w:pPr>
              <w:jc w:val="center"/>
              <w:rPr>
                <w:rFonts w:ascii="Verdana" w:hAnsi="Verdana"/>
                <w:color w:val="FFFFFF" w:themeColor="background1"/>
                <w:sz w:val="20"/>
                <w:szCs w:val="20"/>
              </w:rPr>
            </w:pPr>
            <w:r w:rsidRPr="004548F0">
              <w:rPr>
                <w:rFonts w:ascii="Verdana" w:hAnsi="Verdana"/>
                <w:b/>
                <w:bCs/>
                <w:color w:val="FFFFFF" w:themeColor="background1"/>
                <w:sz w:val="20"/>
                <w:szCs w:val="20"/>
              </w:rPr>
              <w:t>%</w:t>
            </w:r>
          </w:p>
        </w:tc>
      </w:tr>
      <w:tr w:rsidRPr="004548F0" w:rsidR="00751B6F" w:rsidTr="00396102" w14:paraId="173ADF26" w14:textId="77777777">
        <w:trPr>
          <w:trHeight w:val="288"/>
        </w:trPr>
        <w:tc>
          <w:tcPr>
            <w:tcW w:w="1731" w:type="dxa"/>
            <w:vMerge w:val="restart"/>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hideMark/>
          </w:tcPr>
          <w:p w:rsidRPr="004548F0" w:rsidR="00751B6F" w:rsidP="00396102" w:rsidRDefault="00751B6F" w14:paraId="4A0B3965" w14:textId="77777777">
            <w:pPr>
              <w:rPr>
                <w:rFonts w:ascii="Verdana" w:hAnsi="Verdana"/>
                <w:sz w:val="20"/>
                <w:szCs w:val="20"/>
              </w:rPr>
            </w:pPr>
            <w:r w:rsidRPr="004548F0">
              <w:rPr>
                <w:rFonts w:ascii="Verdana" w:hAnsi="Verdana"/>
                <w:sz w:val="20"/>
                <w:szCs w:val="20"/>
              </w:rPr>
              <w:t>Frontera Agrícola</w:t>
            </w:r>
          </w:p>
        </w:tc>
        <w:tc>
          <w:tcPr>
            <w:tcW w:w="609" w:type="dxa"/>
            <w:tcBorders>
              <w:top w:val="single" w:color="000000" w:sz="4" w:space="0"/>
              <w:left w:val="single" w:color="000000" w:sz="4" w:space="0"/>
              <w:bottom w:val="single" w:color="000000" w:sz="4" w:space="0"/>
              <w:right w:val="single" w:color="000000" w:sz="4" w:space="0"/>
            </w:tcBorders>
            <w:shd w:val="clear" w:color="auto" w:fill="DFE463"/>
            <w:tcMar>
              <w:top w:w="12" w:type="dxa"/>
              <w:left w:w="12" w:type="dxa"/>
              <w:bottom w:w="0" w:type="dxa"/>
              <w:right w:w="12" w:type="dxa"/>
            </w:tcMar>
            <w:vAlign w:val="bottom"/>
            <w:hideMark/>
          </w:tcPr>
          <w:p w:rsidRPr="004548F0" w:rsidR="00751B6F" w:rsidP="00396102" w:rsidRDefault="00751B6F" w14:paraId="2BA5B1D5" w14:textId="77777777">
            <w:pPr>
              <w:rPr>
                <w:rFonts w:ascii="Verdana" w:hAnsi="Verdana"/>
                <w:sz w:val="20"/>
                <w:szCs w:val="20"/>
              </w:rPr>
            </w:pPr>
            <w:r w:rsidRPr="004548F0">
              <w:rPr>
                <w:rFonts w:ascii="Verdana" w:hAnsi="Verdana"/>
                <w:sz w:val="20"/>
                <w:szCs w:val="20"/>
              </w:rPr>
              <w:t> </w:t>
            </w:r>
          </w:p>
        </w:tc>
        <w:tc>
          <w:tcPr>
            <w:tcW w:w="2146"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hideMark/>
          </w:tcPr>
          <w:p w:rsidRPr="004548F0" w:rsidR="00751B6F" w:rsidP="00396102" w:rsidRDefault="00751B6F" w14:paraId="0EA3FF90" w14:textId="77777777">
            <w:pPr>
              <w:jc w:val="left"/>
              <w:rPr>
                <w:rFonts w:ascii="Verdana" w:hAnsi="Verdana"/>
                <w:sz w:val="20"/>
                <w:szCs w:val="20"/>
              </w:rPr>
            </w:pPr>
            <w:r w:rsidRPr="004548F0">
              <w:rPr>
                <w:rFonts w:ascii="Verdana" w:hAnsi="Verdana"/>
                <w:sz w:val="20"/>
                <w:szCs w:val="20"/>
              </w:rPr>
              <w:t>Condicionada</w:t>
            </w:r>
          </w:p>
        </w:tc>
        <w:tc>
          <w:tcPr>
            <w:tcW w:w="1503"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center"/>
          </w:tcPr>
          <w:p w:rsidRPr="004548F0" w:rsidR="00751B6F" w:rsidP="00396102" w:rsidRDefault="00751B6F" w14:paraId="44900038" w14:textId="77777777">
            <w:pPr>
              <w:jc w:val="center"/>
              <w:rPr>
                <w:rFonts w:ascii="Verdana" w:hAnsi="Verdana"/>
                <w:sz w:val="20"/>
                <w:szCs w:val="20"/>
              </w:rPr>
            </w:pPr>
            <w:r>
              <w:rPr>
                <w:rFonts w:ascii="Verdana" w:hAnsi="Verdana"/>
                <w:sz w:val="20"/>
                <w:szCs w:val="20"/>
              </w:rPr>
              <w:t>547.520,88</w:t>
            </w:r>
          </w:p>
        </w:tc>
        <w:tc>
          <w:tcPr>
            <w:tcW w:w="641"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bottom"/>
          </w:tcPr>
          <w:p w:rsidRPr="004548F0" w:rsidR="00751B6F" w:rsidP="00396102" w:rsidRDefault="00751B6F" w14:paraId="63653411" w14:textId="77777777">
            <w:pPr>
              <w:jc w:val="center"/>
              <w:rPr>
                <w:rFonts w:ascii="Verdana" w:hAnsi="Verdana"/>
                <w:sz w:val="20"/>
                <w:szCs w:val="20"/>
              </w:rPr>
            </w:pPr>
            <w:r>
              <w:rPr>
                <w:rFonts w:ascii="Calibri" w:hAnsi="Calibri" w:cs="Calibri"/>
                <w:color w:val="000000"/>
              </w:rPr>
              <w:t>35,70</w:t>
            </w:r>
          </w:p>
        </w:tc>
        <w:tc>
          <w:tcPr>
            <w:tcW w:w="1303" w:type="dxa"/>
            <w:vMerge w:val="restart"/>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center"/>
          </w:tcPr>
          <w:p w:rsidRPr="004548F0" w:rsidR="00751B6F" w:rsidP="00396102" w:rsidRDefault="00751B6F" w14:paraId="3C8B5435" w14:textId="1BCE3636">
            <w:pPr>
              <w:jc w:val="center"/>
              <w:rPr>
                <w:rFonts w:ascii="Verdana" w:hAnsi="Verdana"/>
                <w:sz w:val="20"/>
                <w:szCs w:val="20"/>
              </w:rPr>
            </w:pPr>
            <w:r>
              <w:rPr>
                <w:rFonts w:ascii="Verdana" w:hAnsi="Verdana"/>
                <w:sz w:val="20"/>
                <w:szCs w:val="20"/>
              </w:rPr>
              <w:t>1.050.904,1</w:t>
            </w:r>
            <w:r w:rsidR="00636D06">
              <w:rPr>
                <w:rFonts w:ascii="Verdana" w:hAnsi="Verdana"/>
                <w:sz w:val="20"/>
                <w:szCs w:val="20"/>
              </w:rPr>
              <w:t>8</w:t>
            </w:r>
          </w:p>
        </w:tc>
        <w:tc>
          <w:tcPr>
            <w:tcW w:w="851" w:type="dxa"/>
            <w:vMerge w:val="restart"/>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center"/>
          </w:tcPr>
          <w:p w:rsidRPr="004548F0" w:rsidR="00751B6F" w:rsidP="00396102" w:rsidRDefault="00751B6F" w14:paraId="482A3B89" w14:textId="77777777">
            <w:pPr>
              <w:jc w:val="center"/>
              <w:rPr>
                <w:rFonts w:ascii="Verdana" w:hAnsi="Verdana"/>
                <w:sz w:val="20"/>
                <w:szCs w:val="20"/>
              </w:rPr>
            </w:pPr>
            <w:r>
              <w:rPr>
                <w:rFonts w:ascii="Verdana" w:hAnsi="Verdana"/>
                <w:sz w:val="20"/>
                <w:szCs w:val="20"/>
              </w:rPr>
              <w:t>68,52</w:t>
            </w:r>
          </w:p>
        </w:tc>
      </w:tr>
      <w:tr w:rsidRPr="004548F0" w:rsidR="00751B6F" w:rsidTr="00396102" w14:paraId="0DFA0B85" w14:textId="77777777">
        <w:trPr>
          <w:trHeight w:val="288"/>
        </w:trPr>
        <w:tc>
          <w:tcPr>
            <w:tcW w:w="0" w:type="auto"/>
            <w:vMerge/>
            <w:tcBorders>
              <w:top w:val="single" w:color="000000" w:sz="4" w:space="0"/>
              <w:left w:val="single" w:color="000000" w:sz="4" w:space="0"/>
              <w:bottom w:val="single" w:color="000000" w:sz="4" w:space="0"/>
              <w:right w:val="single" w:color="000000" w:sz="4" w:space="0"/>
            </w:tcBorders>
            <w:vAlign w:val="center"/>
            <w:hideMark/>
          </w:tcPr>
          <w:p w:rsidRPr="004548F0" w:rsidR="00751B6F" w:rsidP="00396102" w:rsidRDefault="00751B6F" w14:paraId="488F6941" w14:textId="77777777">
            <w:pPr>
              <w:rPr>
                <w:rFonts w:ascii="Verdana" w:hAnsi="Verdana"/>
                <w:sz w:val="20"/>
                <w:szCs w:val="20"/>
              </w:rPr>
            </w:pPr>
          </w:p>
        </w:tc>
        <w:tc>
          <w:tcPr>
            <w:tcW w:w="609" w:type="dxa"/>
            <w:tcBorders>
              <w:top w:val="single" w:color="000000" w:sz="4" w:space="0"/>
              <w:left w:val="single" w:color="000000" w:sz="4" w:space="0"/>
              <w:bottom w:val="single" w:color="000000" w:sz="4" w:space="0"/>
              <w:right w:val="single" w:color="000000" w:sz="4" w:space="0"/>
            </w:tcBorders>
            <w:shd w:val="clear" w:color="auto" w:fill="267300"/>
            <w:tcMar>
              <w:top w:w="12" w:type="dxa"/>
              <w:left w:w="12" w:type="dxa"/>
              <w:bottom w:w="0" w:type="dxa"/>
              <w:right w:w="12" w:type="dxa"/>
            </w:tcMar>
            <w:vAlign w:val="bottom"/>
            <w:hideMark/>
          </w:tcPr>
          <w:p w:rsidRPr="004548F0" w:rsidR="00751B6F" w:rsidP="00396102" w:rsidRDefault="00751B6F" w14:paraId="40C5C226" w14:textId="77777777">
            <w:pPr>
              <w:rPr>
                <w:rFonts w:ascii="Verdana" w:hAnsi="Verdana"/>
                <w:sz w:val="20"/>
                <w:szCs w:val="20"/>
              </w:rPr>
            </w:pPr>
            <w:r w:rsidRPr="004548F0">
              <w:rPr>
                <w:rFonts w:ascii="Verdana" w:hAnsi="Verdana"/>
                <w:sz w:val="20"/>
                <w:szCs w:val="20"/>
              </w:rPr>
              <w:t> </w:t>
            </w:r>
          </w:p>
        </w:tc>
        <w:tc>
          <w:tcPr>
            <w:tcW w:w="2146"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hideMark/>
          </w:tcPr>
          <w:p w:rsidRPr="004548F0" w:rsidR="00751B6F" w:rsidP="00396102" w:rsidRDefault="00751B6F" w14:paraId="7DB5F5FB" w14:textId="77777777">
            <w:pPr>
              <w:jc w:val="left"/>
              <w:rPr>
                <w:rFonts w:ascii="Verdana" w:hAnsi="Verdana"/>
                <w:sz w:val="20"/>
                <w:szCs w:val="20"/>
              </w:rPr>
            </w:pPr>
            <w:r w:rsidRPr="004548F0">
              <w:rPr>
                <w:rFonts w:ascii="Verdana" w:hAnsi="Verdana"/>
                <w:sz w:val="20"/>
                <w:szCs w:val="20"/>
              </w:rPr>
              <w:t>No condicionada</w:t>
            </w:r>
          </w:p>
        </w:tc>
        <w:tc>
          <w:tcPr>
            <w:tcW w:w="1503"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center"/>
          </w:tcPr>
          <w:p w:rsidRPr="004548F0" w:rsidR="00751B6F" w:rsidP="00396102" w:rsidRDefault="00751B6F" w14:paraId="48AA97A4" w14:textId="77777777">
            <w:pPr>
              <w:jc w:val="center"/>
              <w:rPr>
                <w:rFonts w:ascii="Verdana" w:hAnsi="Verdana"/>
                <w:sz w:val="20"/>
                <w:szCs w:val="20"/>
              </w:rPr>
            </w:pPr>
            <w:r>
              <w:rPr>
                <w:rFonts w:ascii="Verdana" w:hAnsi="Verdana"/>
                <w:sz w:val="20"/>
                <w:szCs w:val="20"/>
              </w:rPr>
              <w:t>503.383,29</w:t>
            </w:r>
          </w:p>
        </w:tc>
        <w:tc>
          <w:tcPr>
            <w:tcW w:w="641"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bottom"/>
          </w:tcPr>
          <w:p w:rsidRPr="004548F0" w:rsidR="00751B6F" w:rsidP="00396102" w:rsidRDefault="00751B6F" w14:paraId="5388595A" w14:textId="77777777">
            <w:pPr>
              <w:jc w:val="center"/>
              <w:rPr>
                <w:rFonts w:ascii="Verdana" w:hAnsi="Verdana"/>
                <w:sz w:val="20"/>
                <w:szCs w:val="20"/>
              </w:rPr>
            </w:pPr>
            <w:r>
              <w:rPr>
                <w:rFonts w:ascii="Calibri" w:hAnsi="Calibri" w:cs="Calibri"/>
                <w:color w:val="000000"/>
              </w:rPr>
              <w:t>32,82</w:t>
            </w:r>
          </w:p>
        </w:tc>
        <w:tc>
          <w:tcPr>
            <w:tcW w:w="1303" w:type="dxa"/>
            <w:vMerge/>
            <w:tcBorders>
              <w:top w:val="single" w:color="000000" w:sz="4" w:space="0"/>
              <w:left w:val="single" w:color="000000" w:sz="4" w:space="0"/>
              <w:bottom w:val="single" w:color="000000" w:sz="4" w:space="0"/>
              <w:right w:val="single" w:color="000000" w:sz="4" w:space="0"/>
            </w:tcBorders>
            <w:vAlign w:val="center"/>
          </w:tcPr>
          <w:p w:rsidRPr="004548F0" w:rsidR="00751B6F" w:rsidP="00396102" w:rsidRDefault="00751B6F" w14:paraId="30D8A551" w14:textId="77777777">
            <w:pPr>
              <w:jc w:val="center"/>
              <w:rPr>
                <w:rFonts w:ascii="Verdana" w:hAnsi="Verdana"/>
                <w:sz w:val="20"/>
                <w:szCs w:val="20"/>
              </w:rPr>
            </w:pPr>
          </w:p>
        </w:tc>
        <w:tc>
          <w:tcPr>
            <w:tcW w:w="851" w:type="dxa"/>
            <w:vMerge/>
            <w:tcBorders>
              <w:top w:val="single" w:color="000000" w:sz="4" w:space="0"/>
              <w:left w:val="single" w:color="000000" w:sz="4" w:space="0"/>
              <w:bottom w:val="single" w:color="000000" w:sz="4" w:space="0"/>
              <w:right w:val="single" w:color="000000" w:sz="4" w:space="0"/>
            </w:tcBorders>
            <w:vAlign w:val="center"/>
          </w:tcPr>
          <w:p w:rsidRPr="004548F0" w:rsidR="00751B6F" w:rsidP="00396102" w:rsidRDefault="00751B6F" w14:paraId="024AE32E" w14:textId="77777777">
            <w:pPr>
              <w:jc w:val="center"/>
              <w:rPr>
                <w:rFonts w:ascii="Verdana" w:hAnsi="Verdana"/>
                <w:sz w:val="20"/>
                <w:szCs w:val="20"/>
              </w:rPr>
            </w:pPr>
          </w:p>
        </w:tc>
      </w:tr>
      <w:tr w:rsidRPr="004548F0" w:rsidR="00751B6F" w:rsidTr="00396102" w14:paraId="3CE944F0" w14:textId="77777777">
        <w:trPr>
          <w:trHeight w:val="288"/>
        </w:trPr>
        <w:tc>
          <w:tcPr>
            <w:tcW w:w="1731" w:type="dxa"/>
            <w:vMerge w:val="restart"/>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center"/>
            <w:hideMark/>
          </w:tcPr>
          <w:p w:rsidRPr="004548F0" w:rsidR="00751B6F" w:rsidP="00396102" w:rsidRDefault="00751B6F" w14:paraId="4C989C73" w14:textId="77777777">
            <w:pPr>
              <w:rPr>
                <w:rFonts w:ascii="Verdana" w:hAnsi="Verdana"/>
                <w:sz w:val="20"/>
                <w:szCs w:val="20"/>
              </w:rPr>
            </w:pPr>
            <w:r w:rsidRPr="004548F0">
              <w:rPr>
                <w:rFonts w:ascii="Verdana" w:hAnsi="Verdana"/>
                <w:sz w:val="20"/>
                <w:szCs w:val="20"/>
              </w:rPr>
              <w:t>Restricciones</w:t>
            </w:r>
          </w:p>
        </w:tc>
        <w:tc>
          <w:tcPr>
            <w:tcW w:w="609" w:type="dxa"/>
            <w:tcBorders>
              <w:top w:val="single" w:color="000000" w:sz="4" w:space="0"/>
              <w:left w:val="single" w:color="000000" w:sz="4" w:space="0"/>
              <w:bottom w:val="single" w:color="000000" w:sz="4" w:space="0"/>
              <w:right w:val="single" w:color="000000" w:sz="4" w:space="0"/>
            </w:tcBorders>
            <w:shd w:val="clear" w:color="auto" w:fill="E8FFF2"/>
            <w:tcMar>
              <w:top w:w="12" w:type="dxa"/>
              <w:left w:w="12" w:type="dxa"/>
              <w:bottom w:w="0" w:type="dxa"/>
              <w:right w:w="12" w:type="dxa"/>
            </w:tcMar>
            <w:vAlign w:val="bottom"/>
            <w:hideMark/>
          </w:tcPr>
          <w:p w:rsidRPr="004548F0" w:rsidR="00751B6F" w:rsidP="00396102" w:rsidRDefault="00751B6F" w14:paraId="15B6BBED" w14:textId="77777777">
            <w:pPr>
              <w:rPr>
                <w:rFonts w:ascii="Verdana" w:hAnsi="Verdana"/>
                <w:sz w:val="20"/>
                <w:szCs w:val="20"/>
              </w:rPr>
            </w:pPr>
            <w:r w:rsidRPr="004548F0">
              <w:rPr>
                <w:rFonts w:ascii="Verdana" w:hAnsi="Verdana"/>
                <w:sz w:val="20"/>
                <w:szCs w:val="20"/>
              </w:rPr>
              <w:t> </w:t>
            </w:r>
          </w:p>
        </w:tc>
        <w:tc>
          <w:tcPr>
            <w:tcW w:w="2146"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hideMark/>
          </w:tcPr>
          <w:p w:rsidRPr="004548F0" w:rsidR="00751B6F" w:rsidP="00396102" w:rsidRDefault="00751B6F" w14:paraId="1E5425E7" w14:textId="77777777">
            <w:pPr>
              <w:jc w:val="left"/>
              <w:rPr>
                <w:rFonts w:ascii="Verdana" w:hAnsi="Verdana"/>
                <w:sz w:val="20"/>
                <w:szCs w:val="20"/>
              </w:rPr>
            </w:pPr>
            <w:r w:rsidRPr="004548F0">
              <w:rPr>
                <w:rFonts w:ascii="Verdana" w:hAnsi="Verdana"/>
                <w:sz w:val="20"/>
                <w:szCs w:val="20"/>
              </w:rPr>
              <w:t>Acuerdo cero deforestación</w:t>
            </w:r>
          </w:p>
        </w:tc>
        <w:tc>
          <w:tcPr>
            <w:tcW w:w="1503"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center"/>
          </w:tcPr>
          <w:p w:rsidRPr="004548F0" w:rsidR="00751B6F" w:rsidP="00396102" w:rsidRDefault="00751B6F" w14:paraId="1D3EC83E" w14:textId="77777777">
            <w:pPr>
              <w:jc w:val="center"/>
              <w:rPr>
                <w:rFonts w:ascii="Verdana" w:hAnsi="Verdana"/>
                <w:sz w:val="20"/>
                <w:szCs w:val="20"/>
              </w:rPr>
            </w:pPr>
            <w:r>
              <w:rPr>
                <w:rFonts w:ascii="Verdana" w:hAnsi="Verdana"/>
                <w:sz w:val="20"/>
                <w:szCs w:val="20"/>
              </w:rPr>
              <w:t>8.542,53</w:t>
            </w:r>
          </w:p>
        </w:tc>
        <w:tc>
          <w:tcPr>
            <w:tcW w:w="641"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bottom"/>
          </w:tcPr>
          <w:p w:rsidRPr="004548F0" w:rsidR="00751B6F" w:rsidP="00396102" w:rsidRDefault="00751B6F" w14:paraId="0C94A447" w14:textId="77777777">
            <w:pPr>
              <w:jc w:val="center"/>
              <w:rPr>
                <w:rFonts w:ascii="Verdana" w:hAnsi="Verdana"/>
                <w:sz w:val="20"/>
                <w:szCs w:val="20"/>
              </w:rPr>
            </w:pPr>
            <w:r>
              <w:rPr>
                <w:rFonts w:ascii="Calibri" w:hAnsi="Calibri" w:cs="Calibri"/>
                <w:color w:val="000000"/>
              </w:rPr>
              <w:t>0,56</w:t>
            </w:r>
          </w:p>
        </w:tc>
        <w:tc>
          <w:tcPr>
            <w:tcW w:w="1303" w:type="dxa"/>
            <w:vMerge w:val="restart"/>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center"/>
          </w:tcPr>
          <w:p w:rsidRPr="004548F0" w:rsidR="00751B6F" w:rsidP="00396102" w:rsidRDefault="00751B6F" w14:paraId="3D6F02A6" w14:textId="77777777">
            <w:pPr>
              <w:jc w:val="center"/>
              <w:rPr>
                <w:rFonts w:ascii="Verdana" w:hAnsi="Verdana"/>
                <w:sz w:val="20"/>
                <w:szCs w:val="20"/>
              </w:rPr>
            </w:pPr>
            <w:r>
              <w:rPr>
                <w:rFonts w:ascii="Verdana" w:hAnsi="Verdana"/>
                <w:sz w:val="20"/>
                <w:szCs w:val="20"/>
              </w:rPr>
              <w:t>482.784,71</w:t>
            </w:r>
          </w:p>
        </w:tc>
        <w:tc>
          <w:tcPr>
            <w:tcW w:w="851" w:type="dxa"/>
            <w:vMerge w:val="restart"/>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center"/>
          </w:tcPr>
          <w:p w:rsidRPr="004548F0" w:rsidR="00751B6F" w:rsidP="00396102" w:rsidRDefault="00751B6F" w14:paraId="66C55F63" w14:textId="77777777">
            <w:pPr>
              <w:jc w:val="center"/>
              <w:rPr>
                <w:rFonts w:ascii="Verdana" w:hAnsi="Verdana"/>
                <w:sz w:val="20"/>
                <w:szCs w:val="20"/>
              </w:rPr>
            </w:pPr>
            <w:r>
              <w:rPr>
                <w:rFonts w:ascii="Verdana" w:hAnsi="Verdana"/>
                <w:sz w:val="20"/>
                <w:szCs w:val="20"/>
              </w:rPr>
              <w:t>31,48</w:t>
            </w:r>
          </w:p>
        </w:tc>
      </w:tr>
      <w:tr w:rsidRPr="004548F0" w:rsidR="00751B6F" w:rsidTr="00396102" w14:paraId="33B4EA17" w14:textId="77777777">
        <w:trPr>
          <w:trHeight w:val="288"/>
        </w:trPr>
        <w:tc>
          <w:tcPr>
            <w:tcW w:w="0" w:type="auto"/>
            <w:vMerge/>
            <w:tcBorders>
              <w:top w:val="single" w:color="000000" w:sz="4" w:space="0"/>
              <w:left w:val="single" w:color="000000" w:sz="4" w:space="0"/>
              <w:bottom w:val="single" w:color="000000" w:sz="4" w:space="0"/>
              <w:right w:val="single" w:color="000000" w:sz="4" w:space="0"/>
            </w:tcBorders>
            <w:vAlign w:val="center"/>
            <w:hideMark/>
          </w:tcPr>
          <w:p w:rsidRPr="004548F0" w:rsidR="00751B6F" w:rsidP="00396102" w:rsidRDefault="00751B6F" w14:paraId="5C067B36" w14:textId="77777777">
            <w:pPr>
              <w:rPr>
                <w:rFonts w:ascii="Verdana" w:hAnsi="Verdana"/>
                <w:sz w:val="20"/>
                <w:szCs w:val="20"/>
              </w:rPr>
            </w:pPr>
          </w:p>
        </w:tc>
        <w:tc>
          <w:tcPr>
            <w:tcW w:w="609" w:type="dxa"/>
            <w:tcBorders>
              <w:top w:val="single" w:color="000000" w:sz="4" w:space="0"/>
              <w:left w:val="single" w:color="000000" w:sz="4" w:space="0"/>
              <w:bottom w:val="single" w:color="000000" w:sz="4" w:space="0"/>
              <w:right w:val="single" w:color="000000" w:sz="4" w:space="0"/>
            </w:tcBorders>
            <w:shd w:val="clear" w:color="auto" w:fill="E69800"/>
            <w:tcMar>
              <w:top w:w="12" w:type="dxa"/>
              <w:left w:w="12" w:type="dxa"/>
              <w:bottom w:w="0" w:type="dxa"/>
              <w:right w:w="12" w:type="dxa"/>
            </w:tcMar>
            <w:vAlign w:val="bottom"/>
            <w:hideMark/>
          </w:tcPr>
          <w:p w:rsidRPr="004548F0" w:rsidR="00751B6F" w:rsidP="00396102" w:rsidRDefault="00751B6F" w14:paraId="7FB1A027" w14:textId="77777777">
            <w:pPr>
              <w:rPr>
                <w:rFonts w:ascii="Verdana" w:hAnsi="Verdana"/>
                <w:sz w:val="20"/>
                <w:szCs w:val="20"/>
              </w:rPr>
            </w:pPr>
            <w:r w:rsidRPr="004548F0">
              <w:rPr>
                <w:rFonts w:ascii="Verdana" w:hAnsi="Verdana"/>
                <w:sz w:val="20"/>
                <w:szCs w:val="20"/>
              </w:rPr>
              <w:t> </w:t>
            </w:r>
          </w:p>
        </w:tc>
        <w:tc>
          <w:tcPr>
            <w:tcW w:w="2146"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hideMark/>
          </w:tcPr>
          <w:p w:rsidRPr="004548F0" w:rsidR="00751B6F" w:rsidP="00396102" w:rsidRDefault="00751B6F" w14:paraId="5C59FAB1" w14:textId="77777777">
            <w:pPr>
              <w:jc w:val="left"/>
              <w:rPr>
                <w:rFonts w:ascii="Verdana" w:hAnsi="Verdana"/>
                <w:sz w:val="20"/>
                <w:szCs w:val="20"/>
              </w:rPr>
            </w:pPr>
            <w:r w:rsidRPr="004548F0">
              <w:rPr>
                <w:rFonts w:ascii="Verdana" w:hAnsi="Verdana"/>
                <w:sz w:val="20"/>
                <w:szCs w:val="20"/>
              </w:rPr>
              <w:t>Legales</w:t>
            </w:r>
          </w:p>
        </w:tc>
        <w:tc>
          <w:tcPr>
            <w:tcW w:w="1503"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center"/>
          </w:tcPr>
          <w:p w:rsidRPr="004548F0" w:rsidR="00751B6F" w:rsidP="00396102" w:rsidRDefault="00751B6F" w14:paraId="02F34254" w14:textId="77777777">
            <w:pPr>
              <w:jc w:val="center"/>
              <w:rPr>
                <w:rFonts w:ascii="Verdana" w:hAnsi="Verdana"/>
                <w:sz w:val="20"/>
                <w:szCs w:val="20"/>
              </w:rPr>
            </w:pPr>
            <w:r>
              <w:rPr>
                <w:rFonts w:ascii="Verdana" w:hAnsi="Verdana"/>
                <w:sz w:val="20"/>
                <w:szCs w:val="20"/>
              </w:rPr>
              <w:t>414.203,68</w:t>
            </w:r>
          </w:p>
        </w:tc>
        <w:tc>
          <w:tcPr>
            <w:tcW w:w="641"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tcPr>
          <w:p w:rsidRPr="004548F0" w:rsidR="00751B6F" w:rsidP="00396102" w:rsidRDefault="00751B6F" w14:paraId="494444D1" w14:textId="77777777">
            <w:pPr>
              <w:jc w:val="center"/>
              <w:rPr>
                <w:rFonts w:ascii="Verdana" w:hAnsi="Verdana"/>
                <w:sz w:val="20"/>
                <w:szCs w:val="20"/>
              </w:rPr>
            </w:pPr>
            <w:r>
              <w:rPr>
                <w:rFonts w:ascii="Calibri" w:hAnsi="Calibri" w:cs="Calibri"/>
                <w:color w:val="000000"/>
              </w:rPr>
              <w:t>27,01</w:t>
            </w:r>
          </w:p>
        </w:tc>
        <w:tc>
          <w:tcPr>
            <w:tcW w:w="1303" w:type="dxa"/>
            <w:vMerge/>
            <w:tcBorders>
              <w:top w:val="single" w:color="000000" w:sz="4" w:space="0"/>
              <w:left w:val="single" w:color="000000" w:sz="4" w:space="0"/>
              <w:bottom w:val="single" w:color="000000" w:sz="4" w:space="0"/>
              <w:right w:val="single" w:color="000000" w:sz="4" w:space="0"/>
            </w:tcBorders>
            <w:vAlign w:val="center"/>
          </w:tcPr>
          <w:p w:rsidRPr="004548F0" w:rsidR="00751B6F" w:rsidP="00396102" w:rsidRDefault="00751B6F" w14:paraId="5B10D786" w14:textId="77777777">
            <w:pPr>
              <w:jc w:val="center"/>
              <w:rPr>
                <w:rFonts w:ascii="Verdana" w:hAnsi="Verdana"/>
                <w:sz w:val="20"/>
                <w:szCs w:val="20"/>
              </w:rPr>
            </w:pPr>
          </w:p>
        </w:tc>
        <w:tc>
          <w:tcPr>
            <w:tcW w:w="851" w:type="dxa"/>
            <w:vMerge/>
            <w:tcBorders>
              <w:top w:val="single" w:color="000000" w:sz="4" w:space="0"/>
              <w:left w:val="single" w:color="000000" w:sz="4" w:space="0"/>
              <w:bottom w:val="single" w:color="000000" w:sz="4" w:space="0"/>
              <w:right w:val="single" w:color="000000" w:sz="4" w:space="0"/>
            </w:tcBorders>
            <w:vAlign w:val="center"/>
          </w:tcPr>
          <w:p w:rsidRPr="004548F0" w:rsidR="00751B6F" w:rsidP="00396102" w:rsidRDefault="00751B6F" w14:paraId="3029191B" w14:textId="77777777">
            <w:pPr>
              <w:jc w:val="center"/>
              <w:rPr>
                <w:rFonts w:ascii="Verdana" w:hAnsi="Verdana"/>
                <w:sz w:val="20"/>
                <w:szCs w:val="20"/>
              </w:rPr>
            </w:pPr>
          </w:p>
        </w:tc>
      </w:tr>
      <w:tr w:rsidRPr="004548F0" w:rsidR="00751B6F" w:rsidTr="00396102" w14:paraId="5BDC1580" w14:textId="77777777">
        <w:trPr>
          <w:trHeight w:val="288"/>
        </w:trPr>
        <w:tc>
          <w:tcPr>
            <w:tcW w:w="0" w:type="auto"/>
            <w:vMerge/>
            <w:tcBorders>
              <w:top w:val="single" w:color="000000" w:sz="4" w:space="0"/>
              <w:left w:val="single" w:color="000000" w:sz="4" w:space="0"/>
              <w:bottom w:val="single" w:color="000000" w:sz="4" w:space="0"/>
              <w:right w:val="single" w:color="000000" w:sz="4" w:space="0"/>
            </w:tcBorders>
            <w:vAlign w:val="center"/>
            <w:hideMark/>
          </w:tcPr>
          <w:p w:rsidRPr="004548F0" w:rsidR="00751B6F" w:rsidP="00396102" w:rsidRDefault="00751B6F" w14:paraId="3E85408F" w14:textId="77777777">
            <w:pPr>
              <w:rPr>
                <w:rFonts w:ascii="Verdana" w:hAnsi="Verdana"/>
                <w:sz w:val="20"/>
                <w:szCs w:val="20"/>
              </w:rPr>
            </w:pPr>
          </w:p>
        </w:tc>
        <w:tc>
          <w:tcPr>
            <w:tcW w:w="609" w:type="dxa"/>
            <w:tcBorders>
              <w:top w:val="single" w:color="000000" w:sz="4" w:space="0"/>
              <w:left w:val="single" w:color="000000" w:sz="4" w:space="0"/>
              <w:bottom w:val="single" w:color="000000" w:sz="4" w:space="0"/>
              <w:right w:val="single" w:color="000000" w:sz="4" w:space="0"/>
            </w:tcBorders>
            <w:shd w:val="clear" w:color="auto" w:fill="B2B2B2"/>
            <w:tcMar>
              <w:top w:w="12" w:type="dxa"/>
              <w:left w:w="12" w:type="dxa"/>
              <w:bottom w:w="0" w:type="dxa"/>
              <w:right w:w="12" w:type="dxa"/>
            </w:tcMar>
            <w:vAlign w:val="bottom"/>
            <w:hideMark/>
          </w:tcPr>
          <w:p w:rsidRPr="004548F0" w:rsidR="00751B6F" w:rsidP="00396102" w:rsidRDefault="00751B6F" w14:paraId="190A7D60" w14:textId="77777777">
            <w:pPr>
              <w:rPr>
                <w:rFonts w:ascii="Verdana" w:hAnsi="Verdana"/>
                <w:sz w:val="20"/>
                <w:szCs w:val="20"/>
              </w:rPr>
            </w:pPr>
            <w:r w:rsidRPr="004548F0">
              <w:rPr>
                <w:rFonts w:ascii="Verdana" w:hAnsi="Verdana"/>
                <w:sz w:val="20"/>
                <w:szCs w:val="20"/>
              </w:rPr>
              <w:t> </w:t>
            </w:r>
          </w:p>
        </w:tc>
        <w:tc>
          <w:tcPr>
            <w:tcW w:w="2146"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hideMark/>
          </w:tcPr>
          <w:p w:rsidRPr="004548F0" w:rsidR="00751B6F" w:rsidP="00396102" w:rsidRDefault="00751B6F" w14:paraId="42789408" w14:textId="77777777">
            <w:pPr>
              <w:jc w:val="left"/>
              <w:rPr>
                <w:rFonts w:ascii="Verdana" w:hAnsi="Verdana"/>
                <w:sz w:val="20"/>
                <w:szCs w:val="20"/>
              </w:rPr>
            </w:pPr>
            <w:r w:rsidRPr="004548F0">
              <w:rPr>
                <w:rFonts w:ascii="Verdana" w:hAnsi="Verdana"/>
                <w:sz w:val="20"/>
                <w:szCs w:val="20"/>
              </w:rPr>
              <w:t>Técnicas (Áreas no agropecuarias)</w:t>
            </w:r>
          </w:p>
        </w:tc>
        <w:tc>
          <w:tcPr>
            <w:tcW w:w="1503"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center"/>
          </w:tcPr>
          <w:p w:rsidRPr="004548F0" w:rsidR="00751B6F" w:rsidP="00396102" w:rsidRDefault="00751B6F" w14:paraId="26D3CDAD" w14:textId="77777777">
            <w:pPr>
              <w:jc w:val="center"/>
              <w:rPr>
                <w:rFonts w:ascii="Verdana" w:hAnsi="Verdana"/>
                <w:sz w:val="20"/>
                <w:szCs w:val="20"/>
              </w:rPr>
            </w:pPr>
            <w:r>
              <w:rPr>
                <w:rFonts w:ascii="Verdana" w:hAnsi="Verdana"/>
                <w:sz w:val="20"/>
                <w:szCs w:val="20"/>
              </w:rPr>
              <w:t>60.038,5</w:t>
            </w:r>
          </w:p>
        </w:tc>
        <w:tc>
          <w:tcPr>
            <w:tcW w:w="641"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tcPr>
          <w:p w:rsidRPr="004548F0" w:rsidR="00751B6F" w:rsidP="00396102" w:rsidRDefault="00751B6F" w14:paraId="2686265D" w14:textId="77777777">
            <w:pPr>
              <w:jc w:val="center"/>
              <w:rPr>
                <w:rFonts w:ascii="Verdana" w:hAnsi="Verdana"/>
                <w:sz w:val="20"/>
                <w:szCs w:val="20"/>
              </w:rPr>
            </w:pPr>
            <w:r>
              <w:rPr>
                <w:rFonts w:ascii="Calibri" w:hAnsi="Calibri" w:cs="Calibri"/>
                <w:color w:val="000000"/>
              </w:rPr>
              <w:t>3,91</w:t>
            </w:r>
          </w:p>
        </w:tc>
        <w:tc>
          <w:tcPr>
            <w:tcW w:w="1303" w:type="dxa"/>
            <w:vMerge/>
            <w:tcBorders>
              <w:top w:val="single" w:color="000000" w:sz="4" w:space="0"/>
              <w:left w:val="single" w:color="000000" w:sz="4" w:space="0"/>
              <w:bottom w:val="single" w:color="000000" w:sz="4" w:space="0"/>
              <w:right w:val="single" w:color="000000" w:sz="4" w:space="0"/>
            </w:tcBorders>
            <w:vAlign w:val="center"/>
          </w:tcPr>
          <w:p w:rsidRPr="004548F0" w:rsidR="00751B6F" w:rsidP="00396102" w:rsidRDefault="00751B6F" w14:paraId="037A8053" w14:textId="77777777">
            <w:pPr>
              <w:jc w:val="center"/>
              <w:rPr>
                <w:rFonts w:ascii="Verdana" w:hAnsi="Verdana"/>
                <w:sz w:val="20"/>
                <w:szCs w:val="20"/>
              </w:rPr>
            </w:pPr>
          </w:p>
        </w:tc>
        <w:tc>
          <w:tcPr>
            <w:tcW w:w="851" w:type="dxa"/>
            <w:vMerge/>
            <w:tcBorders>
              <w:top w:val="single" w:color="000000" w:sz="4" w:space="0"/>
              <w:left w:val="single" w:color="000000" w:sz="4" w:space="0"/>
              <w:bottom w:val="single" w:color="000000" w:sz="4" w:space="0"/>
              <w:right w:val="single" w:color="000000" w:sz="4" w:space="0"/>
            </w:tcBorders>
            <w:vAlign w:val="center"/>
          </w:tcPr>
          <w:p w:rsidRPr="004548F0" w:rsidR="00751B6F" w:rsidP="00396102" w:rsidRDefault="00751B6F" w14:paraId="0D99AF05" w14:textId="77777777">
            <w:pPr>
              <w:jc w:val="center"/>
              <w:rPr>
                <w:rFonts w:ascii="Verdana" w:hAnsi="Verdana"/>
                <w:sz w:val="20"/>
                <w:szCs w:val="20"/>
              </w:rPr>
            </w:pPr>
          </w:p>
        </w:tc>
      </w:tr>
      <w:tr w:rsidRPr="0039308F" w:rsidR="00751B6F" w:rsidTr="00396102" w14:paraId="0D8FC124" w14:textId="77777777">
        <w:trPr>
          <w:trHeight w:val="288"/>
        </w:trPr>
        <w:tc>
          <w:tcPr>
            <w:tcW w:w="4486" w:type="dxa"/>
            <w:gridSpan w:val="3"/>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hideMark/>
          </w:tcPr>
          <w:p w:rsidRPr="004548F0" w:rsidR="00751B6F" w:rsidP="00396102" w:rsidRDefault="00751B6F" w14:paraId="2531C2AB" w14:textId="77777777">
            <w:pPr>
              <w:rPr>
                <w:rFonts w:ascii="Verdana" w:hAnsi="Verdana"/>
                <w:sz w:val="20"/>
                <w:szCs w:val="20"/>
              </w:rPr>
            </w:pPr>
            <w:r w:rsidRPr="004548F0">
              <w:rPr>
                <w:rFonts w:ascii="Verdana" w:hAnsi="Verdana"/>
                <w:b/>
                <w:bCs/>
                <w:sz w:val="20"/>
                <w:szCs w:val="20"/>
              </w:rPr>
              <w:t xml:space="preserve">Total </w:t>
            </w:r>
          </w:p>
        </w:tc>
        <w:tc>
          <w:tcPr>
            <w:tcW w:w="1503"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tcPr>
          <w:p w:rsidRPr="004548F0" w:rsidR="00751B6F" w:rsidP="00396102" w:rsidRDefault="00751B6F" w14:paraId="0105D492" w14:textId="77777777">
            <w:pPr>
              <w:jc w:val="center"/>
              <w:rPr>
                <w:rFonts w:ascii="Verdana" w:hAnsi="Verdana"/>
                <w:b/>
                <w:bCs/>
                <w:sz w:val="20"/>
                <w:szCs w:val="20"/>
              </w:rPr>
            </w:pPr>
            <w:r w:rsidRPr="0039308F">
              <w:rPr>
                <w:rFonts w:ascii="Verdana" w:hAnsi="Verdana"/>
                <w:b/>
                <w:bCs/>
                <w:sz w:val="20"/>
                <w:szCs w:val="20"/>
              </w:rPr>
              <w:t>1.533.688,91</w:t>
            </w:r>
          </w:p>
        </w:tc>
        <w:tc>
          <w:tcPr>
            <w:tcW w:w="641"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tcPr>
          <w:p w:rsidRPr="004548F0" w:rsidR="00751B6F" w:rsidP="00396102" w:rsidRDefault="00751B6F" w14:paraId="57B88C3A" w14:textId="77777777">
            <w:pPr>
              <w:jc w:val="center"/>
              <w:rPr>
                <w:rFonts w:ascii="Verdana" w:hAnsi="Verdana"/>
                <w:b/>
                <w:bCs/>
                <w:sz w:val="20"/>
                <w:szCs w:val="20"/>
              </w:rPr>
            </w:pPr>
            <w:r w:rsidRPr="0039308F">
              <w:rPr>
                <w:rFonts w:ascii="Calibri" w:hAnsi="Calibri" w:cs="Calibri"/>
                <w:b/>
                <w:bCs/>
                <w:color w:val="000000"/>
              </w:rPr>
              <w:t>100</w:t>
            </w:r>
          </w:p>
        </w:tc>
        <w:tc>
          <w:tcPr>
            <w:tcW w:w="1303"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tcPr>
          <w:p w:rsidRPr="004548F0" w:rsidR="00751B6F" w:rsidP="00396102" w:rsidRDefault="00751B6F" w14:paraId="5DE866D6" w14:textId="77777777">
            <w:pPr>
              <w:jc w:val="center"/>
              <w:rPr>
                <w:rFonts w:ascii="Verdana" w:hAnsi="Verdana"/>
                <w:b/>
                <w:bCs/>
                <w:sz w:val="20"/>
                <w:szCs w:val="20"/>
              </w:rPr>
            </w:pPr>
            <w:r w:rsidRPr="0039308F">
              <w:rPr>
                <w:rFonts w:ascii="Verdana" w:hAnsi="Verdana"/>
                <w:b/>
                <w:bCs/>
                <w:sz w:val="20"/>
                <w:szCs w:val="20"/>
              </w:rPr>
              <w:t>1.533.688,91</w:t>
            </w:r>
          </w:p>
        </w:tc>
        <w:tc>
          <w:tcPr>
            <w:tcW w:w="851"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tcPr>
          <w:p w:rsidRPr="004548F0" w:rsidR="00751B6F" w:rsidP="00396102" w:rsidRDefault="00751B6F" w14:paraId="37BDF5E9" w14:textId="77777777">
            <w:pPr>
              <w:jc w:val="center"/>
              <w:rPr>
                <w:rFonts w:ascii="Verdana" w:hAnsi="Verdana"/>
                <w:b/>
                <w:bCs/>
                <w:sz w:val="20"/>
                <w:szCs w:val="20"/>
              </w:rPr>
            </w:pPr>
            <w:r w:rsidRPr="0039308F">
              <w:rPr>
                <w:rFonts w:ascii="Verdana" w:hAnsi="Verdana"/>
                <w:b/>
                <w:bCs/>
                <w:sz w:val="20"/>
                <w:szCs w:val="20"/>
              </w:rPr>
              <w:t>100</w:t>
            </w:r>
          </w:p>
        </w:tc>
      </w:tr>
    </w:tbl>
    <w:p w:rsidR="00751B6F" w:rsidP="00751B6F" w:rsidRDefault="00751B6F" w14:paraId="5EF13F38" w14:textId="77777777">
      <w:pPr>
        <w:spacing w:before="120"/>
        <w:jc w:val="center"/>
        <w:rPr>
          <w:rFonts w:ascii="Verdana" w:hAnsi="Verdana" w:cs="Helvetica"/>
          <w:sz w:val="18"/>
          <w:szCs w:val="18"/>
        </w:rPr>
      </w:pPr>
      <w:r w:rsidRPr="00AB62C7">
        <w:rPr>
          <w:rFonts w:ascii="Verdana" w:hAnsi="Verdana" w:eastAsia="Helvetica"/>
          <w:sz w:val="18"/>
          <w:szCs w:val="18"/>
        </w:rPr>
        <w:t xml:space="preserve">Fuente: </w:t>
      </w:r>
      <w:r w:rsidRPr="00AB62C7">
        <w:rPr>
          <w:rFonts w:ascii="Verdana" w:hAnsi="Verdana" w:cs="Helvetica"/>
          <w:sz w:val="18"/>
          <w:szCs w:val="18"/>
        </w:rPr>
        <w:t>UPRA (2025)</w:t>
      </w:r>
    </w:p>
    <w:p w:rsidRPr="00AB62C7" w:rsidR="004250CD" w:rsidP="004250CD" w:rsidRDefault="004250CD" w14:paraId="3A912FE8" w14:textId="023380F2">
      <w:pPr>
        <w:rPr>
          <w:rFonts w:ascii="Verdana" w:hAnsi="Verdana"/>
          <w:lang w:val="es-ES"/>
        </w:rPr>
      </w:pPr>
      <w:r w:rsidRPr="00AB62C7">
        <w:rPr>
          <w:rFonts w:ascii="Verdana" w:hAnsi="Verdana"/>
          <w:lang w:val="es-ES"/>
        </w:rPr>
        <w:t>De acuerdo con lo anterior, se presenta en la</w:t>
      </w:r>
      <w:r w:rsidRPr="00AB62C7" w:rsidR="00C663E7">
        <w:rPr>
          <w:rFonts w:ascii="Verdana" w:hAnsi="Verdana"/>
          <w:lang w:val="es-ES"/>
        </w:rPr>
        <w:t xml:space="preserve"> </w:t>
      </w:r>
      <w:r w:rsidRPr="00AB62C7" w:rsidR="00C663E7">
        <w:rPr>
          <w:rFonts w:ascii="Verdana" w:hAnsi="Verdana"/>
          <w:lang w:val="es-ES"/>
        </w:rPr>
        <w:fldChar w:fldCharType="begin"/>
      </w:r>
      <w:r w:rsidRPr="00AB62C7" w:rsidR="00C663E7">
        <w:rPr>
          <w:rFonts w:ascii="Verdana" w:hAnsi="Verdana"/>
          <w:lang w:val="es-ES"/>
        </w:rPr>
        <w:instrText xml:space="preserve"> REF _Ref153950746 \h </w:instrText>
      </w:r>
      <w:r w:rsidR="00AB62C7">
        <w:rPr>
          <w:rFonts w:ascii="Verdana" w:hAnsi="Verdana"/>
          <w:lang w:val="es-ES"/>
        </w:rPr>
        <w:instrText xml:space="preserve"> \* MERGEFORMAT </w:instrText>
      </w:r>
      <w:r w:rsidRPr="00AB62C7" w:rsidR="00C663E7">
        <w:rPr>
          <w:rFonts w:ascii="Verdana" w:hAnsi="Verdana"/>
          <w:lang w:val="es-ES"/>
        </w:rPr>
      </w:r>
      <w:r w:rsidRPr="00AB62C7" w:rsidR="00C663E7">
        <w:rPr>
          <w:rFonts w:ascii="Verdana" w:hAnsi="Verdana"/>
          <w:lang w:val="es-ES"/>
        </w:rPr>
        <w:fldChar w:fldCharType="separate"/>
      </w:r>
      <w:r w:rsidRPr="00AA2AD4" w:rsidR="00AA2AD4">
        <w:rPr>
          <w:rFonts w:ascii="Verdana" w:hAnsi="Verdana" w:cs="Helvetica"/>
          <w:color w:val="008640"/>
        </w:rPr>
        <w:t xml:space="preserve">Figura </w:t>
      </w:r>
      <w:r w:rsidRPr="00AA2AD4" w:rsidR="00AA2AD4">
        <w:rPr>
          <w:rFonts w:ascii="Verdana" w:hAnsi="Verdana" w:cs="Helvetica"/>
          <w:noProof/>
          <w:color w:val="008640"/>
        </w:rPr>
        <w:t>11</w:t>
      </w:r>
      <w:r w:rsidRPr="00AB62C7" w:rsidR="00C663E7">
        <w:rPr>
          <w:rFonts w:ascii="Verdana" w:hAnsi="Verdana"/>
          <w:lang w:val="es-ES"/>
        </w:rPr>
        <w:fldChar w:fldCharType="end"/>
      </w:r>
      <w:r w:rsidRPr="00AB62C7" w:rsidR="00C663E7">
        <w:rPr>
          <w:rFonts w:ascii="Verdana" w:hAnsi="Verdana"/>
          <w:lang w:val="es-ES"/>
        </w:rPr>
        <w:t xml:space="preserve"> la</w:t>
      </w:r>
      <w:r w:rsidRPr="00AB62C7">
        <w:rPr>
          <w:rFonts w:ascii="Verdana" w:hAnsi="Verdana"/>
          <w:lang w:val="es-ES"/>
        </w:rPr>
        <w:t xml:space="preserve"> frontera agrícola</w:t>
      </w:r>
      <w:r w:rsidR="00751B6F">
        <w:rPr>
          <w:rFonts w:ascii="Verdana" w:hAnsi="Verdana"/>
          <w:lang w:val="es-ES"/>
        </w:rPr>
        <w:t xml:space="preserve"> y restricciones</w:t>
      </w:r>
      <w:r w:rsidRPr="00AB62C7">
        <w:rPr>
          <w:rFonts w:ascii="Verdana" w:hAnsi="Verdana"/>
          <w:lang w:val="es-ES"/>
        </w:rPr>
        <w:t xml:space="preserve"> resultante de las mesas técnicas con </w:t>
      </w:r>
      <w:r w:rsidRPr="00AB62C7" w:rsidR="00D77B75">
        <w:rPr>
          <w:rFonts w:ascii="Verdana" w:hAnsi="Verdana"/>
          <w:lang w:val="es-ES"/>
        </w:rPr>
        <w:t>CVS</w:t>
      </w:r>
      <w:r w:rsidRPr="00AB62C7">
        <w:rPr>
          <w:rFonts w:ascii="Verdana" w:hAnsi="Verdana"/>
          <w:lang w:val="es-ES"/>
        </w:rPr>
        <w:t xml:space="preserve"> para los </w:t>
      </w:r>
      <w:r w:rsidRPr="00AB62C7" w:rsidR="00D77B75">
        <w:rPr>
          <w:rFonts w:ascii="Verdana" w:hAnsi="Verdana"/>
          <w:lang w:val="es-ES"/>
        </w:rPr>
        <w:t>21</w:t>
      </w:r>
      <w:r w:rsidRPr="00AB62C7">
        <w:rPr>
          <w:rFonts w:ascii="Verdana" w:hAnsi="Verdana"/>
          <w:lang w:val="es-ES"/>
        </w:rPr>
        <w:t xml:space="preserve"> municipios </w:t>
      </w:r>
      <w:r w:rsidRPr="00AB62C7" w:rsidR="00D77B75">
        <w:rPr>
          <w:rFonts w:ascii="Verdana" w:hAnsi="Verdana"/>
          <w:lang w:val="es-ES"/>
        </w:rPr>
        <w:t>priorizados</w:t>
      </w:r>
      <w:r w:rsidRPr="00AB62C7">
        <w:rPr>
          <w:rFonts w:ascii="Verdana" w:hAnsi="Verdana"/>
          <w:lang w:val="es-ES"/>
        </w:rPr>
        <w:t xml:space="preserve"> del departamento de </w:t>
      </w:r>
      <w:r w:rsidRPr="00AB62C7" w:rsidR="00C22F1A">
        <w:rPr>
          <w:rFonts w:ascii="Verdana" w:hAnsi="Verdana"/>
          <w:lang w:val="es-ES"/>
        </w:rPr>
        <w:t>Córdoba</w:t>
      </w:r>
      <w:r w:rsidRPr="00AB62C7">
        <w:rPr>
          <w:rFonts w:ascii="Verdana" w:hAnsi="Verdana"/>
          <w:lang w:val="es-ES"/>
        </w:rPr>
        <w:t>.</w:t>
      </w:r>
    </w:p>
    <w:p w:rsidR="004250CD" w:rsidP="004250CD" w:rsidRDefault="004250CD" w14:paraId="6EE7BD42" w14:textId="0CE6651C">
      <w:pPr>
        <w:pStyle w:val="Descripcin"/>
        <w:rPr>
          <w:rFonts w:ascii="Verdana" w:hAnsi="Verdana"/>
        </w:rPr>
      </w:pPr>
      <w:bookmarkStart w:name="_Ref153950746" w:id="294"/>
      <w:bookmarkStart w:name="_Toc161831764" w:id="295"/>
      <w:bookmarkStart w:name="_Toc216347339" w:id="296"/>
      <w:r w:rsidRPr="00AB62C7">
        <w:rPr>
          <w:rFonts w:ascii="Verdana" w:hAnsi="Verdana"/>
        </w:rPr>
        <w:t xml:space="preserve">Figura </w:t>
      </w:r>
      <w:r w:rsidRPr="00AB62C7">
        <w:rPr>
          <w:rFonts w:ascii="Verdana" w:hAnsi="Verdana"/>
        </w:rPr>
        <w:fldChar w:fldCharType="begin"/>
      </w:r>
      <w:r w:rsidRPr="00AB62C7">
        <w:rPr>
          <w:rFonts w:ascii="Verdana" w:hAnsi="Verdana"/>
        </w:rPr>
        <w:instrText xml:space="preserve"> SEQ Figura \* ARABIC </w:instrText>
      </w:r>
      <w:r w:rsidRPr="00AB62C7">
        <w:rPr>
          <w:rFonts w:ascii="Verdana" w:hAnsi="Verdana"/>
        </w:rPr>
        <w:fldChar w:fldCharType="separate"/>
      </w:r>
      <w:r w:rsidR="00AA2AD4">
        <w:rPr>
          <w:rFonts w:ascii="Verdana" w:hAnsi="Verdana"/>
          <w:noProof/>
        </w:rPr>
        <w:t>11</w:t>
      </w:r>
      <w:r w:rsidRPr="00AB62C7">
        <w:rPr>
          <w:rFonts w:ascii="Verdana" w:hAnsi="Verdana"/>
        </w:rPr>
        <w:fldChar w:fldCharType="end"/>
      </w:r>
      <w:bookmarkEnd w:id="294"/>
      <w:r w:rsidRPr="00AB62C7">
        <w:rPr>
          <w:rFonts w:ascii="Verdana" w:hAnsi="Verdana"/>
        </w:rPr>
        <w:t>. Frontera Agrícola</w:t>
      </w:r>
      <w:bookmarkStart w:name="_Hlk153951297" w:id="297"/>
      <w:r w:rsidR="00751B6F">
        <w:rPr>
          <w:rFonts w:ascii="Verdana" w:hAnsi="Verdana"/>
        </w:rPr>
        <w:t xml:space="preserve"> y restricciones </w:t>
      </w:r>
      <w:r w:rsidRPr="00AB62C7">
        <w:rPr>
          <w:rFonts w:ascii="Verdana" w:hAnsi="Verdana"/>
        </w:rPr>
        <w:t xml:space="preserve">en </w:t>
      </w:r>
      <w:r w:rsidRPr="00AB62C7" w:rsidR="00115074">
        <w:rPr>
          <w:rFonts w:ascii="Verdana" w:hAnsi="Verdana"/>
        </w:rPr>
        <w:t>los 21 municipios priorizados</w:t>
      </w:r>
      <w:r w:rsidRPr="00AB62C7">
        <w:rPr>
          <w:rFonts w:ascii="Verdana" w:hAnsi="Verdana"/>
        </w:rPr>
        <w:t xml:space="preserve"> del departamento de </w:t>
      </w:r>
      <w:bookmarkEnd w:id="297"/>
      <w:r w:rsidRPr="00AB62C7" w:rsidR="00C22F1A">
        <w:rPr>
          <w:rFonts w:ascii="Verdana" w:hAnsi="Verdana"/>
        </w:rPr>
        <w:t>Córdoba</w:t>
      </w:r>
      <w:r w:rsidRPr="00AB62C7" w:rsidR="001931D8">
        <w:rPr>
          <w:rFonts w:ascii="Verdana" w:hAnsi="Verdana"/>
        </w:rPr>
        <w:t>, detallando la frontera agrícola condicionada habilitada y no habilitada para APPA</w:t>
      </w:r>
      <w:r w:rsidRPr="00AB62C7">
        <w:rPr>
          <w:rFonts w:ascii="Verdana" w:hAnsi="Verdana"/>
        </w:rPr>
        <w:t>.</w:t>
      </w:r>
      <w:bookmarkEnd w:id="295"/>
      <w:bookmarkEnd w:id="296"/>
    </w:p>
    <w:tbl>
      <w:tblPr>
        <w:tblStyle w:val="Tablaconcuadrcula"/>
        <w:tblW w:w="90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5807"/>
        <w:gridCol w:w="3265"/>
      </w:tblGrid>
      <w:tr w:rsidRPr="00AB62C7" w:rsidR="004F5CFE" w:rsidTr="004E1110" w14:paraId="269AD825" w14:textId="77777777">
        <w:tc>
          <w:tcPr>
            <w:tcW w:w="5807" w:type="dxa"/>
          </w:tcPr>
          <w:p w:rsidRPr="00AB62C7" w:rsidR="004F5CFE" w:rsidP="004F5CFE" w:rsidRDefault="004E1110" w14:paraId="37DFB9B1" w14:textId="43457CDE">
            <w:pPr>
              <w:pStyle w:val="Sinespaciado"/>
            </w:pPr>
            <w:r>
              <w:rPr>
                <w:noProof/>
              </w:rPr>
              <w:drawing>
                <wp:inline distT="0" distB="0" distL="0" distR="0" wp14:anchorId="5BD41907" wp14:editId="4DAFD993">
                  <wp:extent cx="3550285" cy="4278630"/>
                  <wp:effectExtent l="19050" t="19050" r="12065" b="266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550285" cy="4278630"/>
                          </a:xfrm>
                          <a:prstGeom prst="rect">
                            <a:avLst/>
                          </a:prstGeom>
                          <a:ln>
                            <a:solidFill>
                              <a:schemeClr val="accent1"/>
                            </a:solidFill>
                          </a:ln>
                        </pic:spPr>
                      </pic:pic>
                    </a:graphicData>
                  </a:graphic>
                </wp:inline>
              </w:drawing>
            </w:r>
          </w:p>
        </w:tc>
        <w:tc>
          <w:tcPr>
            <w:tcW w:w="3265" w:type="dxa"/>
          </w:tcPr>
          <w:p w:rsidRPr="00AB62C7" w:rsidR="004F5CFE" w:rsidP="002E6381" w:rsidRDefault="004F5CFE" w14:paraId="1CE394D8" w14:textId="77777777">
            <w:pPr>
              <w:rPr>
                <w:rFonts w:ascii="Verdana" w:hAnsi="Verdana"/>
              </w:rPr>
            </w:pPr>
          </w:p>
          <w:p w:rsidRPr="00AB62C7" w:rsidR="004F5CFE" w:rsidP="002E6381" w:rsidRDefault="004F5CFE" w14:paraId="61D1D844" w14:textId="77777777">
            <w:pPr>
              <w:rPr>
                <w:rFonts w:ascii="Verdana" w:hAnsi="Verdana"/>
              </w:rPr>
            </w:pPr>
          </w:p>
          <w:p w:rsidRPr="00AB62C7" w:rsidR="004F5CFE" w:rsidP="002E6381" w:rsidRDefault="004F5CFE" w14:paraId="4A629294" w14:textId="77777777">
            <w:pPr>
              <w:rPr>
                <w:rFonts w:ascii="Verdana" w:hAnsi="Verdana"/>
              </w:rPr>
            </w:pPr>
          </w:p>
          <w:p w:rsidRPr="00AB62C7" w:rsidR="004F5CFE" w:rsidP="002E6381" w:rsidRDefault="004F5CFE" w14:paraId="429E047E" w14:textId="77777777">
            <w:pPr>
              <w:rPr>
                <w:rFonts w:ascii="Verdana" w:hAnsi="Verdana"/>
              </w:rPr>
            </w:pPr>
          </w:p>
          <w:p w:rsidRPr="00AB62C7" w:rsidR="004F5CFE" w:rsidP="002E6381" w:rsidRDefault="004F5CFE" w14:paraId="431F2F9D" w14:textId="77777777">
            <w:pPr>
              <w:rPr>
                <w:rFonts w:ascii="Verdana" w:hAnsi="Verdana"/>
              </w:rPr>
            </w:pPr>
          </w:p>
          <w:p w:rsidRPr="00AB62C7" w:rsidR="004F5CFE" w:rsidP="002E6381" w:rsidRDefault="004E1110" w14:paraId="1E726BB6" w14:textId="6CCE3FF5">
            <w:pPr>
              <w:rPr>
                <w:rFonts w:ascii="Verdana" w:hAnsi="Verdana"/>
              </w:rPr>
            </w:pPr>
            <w:r>
              <w:object w:dxaOrig="15135" w:dyaOrig="10935" w14:anchorId="652F84BC">
                <v:shape id="_x0000_i1038" style="width:152.25pt;height:109.5pt" o:ole="" type="#_x0000_t75">
                  <v:imagedata o:title="" r:id="rId62"/>
                </v:shape>
                <o:OLEObject Type="Embed" ProgID="PBrush" ShapeID="_x0000_i1038" DrawAspect="Content" ObjectID="_1827419025" r:id="rId63"/>
              </w:object>
            </w:r>
          </w:p>
        </w:tc>
      </w:tr>
    </w:tbl>
    <w:p w:rsidRPr="00AA2AD4" w:rsidR="009704A2" w:rsidP="009704A2" w:rsidRDefault="009704A2" w14:paraId="271ABA30" w14:textId="77777777">
      <w:pPr>
        <w:spacing w:before="120"/>
        <w:jc w:val="center"/>
        <w:rPr>
          <w:rFonts w:ascii="Verdana" w:hAnsi="Verdana" w:eastAsia="Helvetica" w:cs="Helvetica"/>
          <w:color w:val="000000" w:themeColor="text1"/>
          <w:sz w:val="18"/>
          <w:szCs w:val="18"/>
        </w:rPr>
      </w:pPr>
      <w:r w:rsidRPr="00AA2AD4">
        <w:rPr>
          <w:rFonts w:ascii="Verdana" w:hAnsi="Verdana" w:eastAsia="Helvetica"/>
          <w:color w:val="000000" w:themeColor="text1"/>
          <w:sz w:val="18"/>
          <w:szCs w:val="18"/>
        </w:rPr>
        <w:t xml:space="preserve">Fuente: </w:t>
      </w:r>
      <w:r w:rsidRPr="00AA2AD4">
        <w:rPr>
          <w:rFonts w:ascii="Verdana" w:hAnsi="Verdana" w:cs="Helvetica"/>
          <w:color w:val="000000" w:themeColor="text1"/>
          <w:sz w:val="18"/>
          <w:szCs w:val="18"/>
        </w:rPr>
        <w:t>UPRA (2025)</w:t>
      </w:r>
    </w:p>
    <w:p w:rsidR="001931D8" w:rsidP="001931D8" w:rsidRDefault="001931D8" w14:paraId="4668D16B" w14:textId="11552F3C">
      <w:pPr>
        <w:spacing w:before="120"/>
        <w:rPr>
          <w:rFonts w:ascii="Verdana" w:hAnsi="Verdana" w:eastAsia="Helvetica" w:cs="Helvetica"/>
        </w:rPr>
      </w:pPr>
      <w:r w:rsidRPr="00AA2AD4">
        <w:rPr>
          <w:rFonts w:ascii="Verdana" w:hAnsi="Verdana" w:eastAsia="Helvetica" w:cs="Helvetica"/>
          <w:color w:val="000000" w:themeColor="text1"/>
        </w:rPr>
        <w:t>Como se puede observar en la</w:t>
      </w:r>
      <w:r w:rsidR="0045414D">
        <w:rPr>
          <w:rFonts w:ascii="Verdana" w:hAnsi="Verdana" w:eastAsia="Helvetica" w:cs="Helvetica"/>
          <w:color w:val="000000" w:themeColor="text1"/>
        </w:rPr>
        <w:t xml:space="preserve"> </w:t>
      </w:r>
      <w:r w:rsidR="0045414D">
        <w:rPr>
          <w:rFonts w:ascii="Verdana" w:hAnsi="Verdana" w:eastAsia="Helvetica" w:cs="Helvetica"/>
          <w:color w:val="000000" w:themeColor="text1"/>
        </w:rPr>
        <w:fldChar w:fldCharType="begin"/>
      </w:r>
      <w:r w:rsidR="0045414D">
        <w:rPr>
          <w:rFonts w:ascii="Verdana" w:hAnsi="Verdana" w:eastAsia="Helvetica" w:cs="Helvetica"/>
          <w:color w:val="000000" w:themeColor="text1"/>
        </w:rPr>
        <w:instrText xml:space="preserve"> REF _Ref181869135 \h </w:instrText>
      </w:r>
      <w:r w:rsidR="0045414D">
        <w:rPr>
          <w:rFonts w:ascii="Verdana" w:hAnsi="Verdana" w:eastAsia="Helvetica" w:cs="Helvetica"/>
          <w:color w:val="000000" w:themeColor="text1"/>
        </w:rPr>
      </w:r>
      <w:r w:rsidR="0045414D">
        <w:rPr>
          <w:rFonts w:ascii="Verdana" w:hAnsi="Verdana" w:eastAsia="Helvetica" w:cs="Helvetica"/>
          <w:color w:val="000000" w:themeColor="text1"/>
        </w:rPr>
        <w:fldChar w:fldCharType="separate"/>
      </w:r>
      <w:r w:rsidRPr="00AB62C7" w:rsidR="0045414D">
        <w:rPr>
          <w:rFonts w:ascii="Verdana" w:hAnsi="Verdana"/>
        </w:rPr>
        <w:t xml:space="preserve">Tabla </w:t>
      </w:r>
      <w:r w:rsidR="0045414D">
        <w:rPr>
          <w:rFonts w:ascii="Verdana" w:hAnsi="Verdana"/>
          <w:noProof/>
        </w:rPr>
        <w:t>33</w:t>
      </w:r>
      <w:r w:rsidR="0045414D">
        <w:rPr>
          <w:rFonts w:ascii="Verdana" w:hAnsi="Verdana" w:eastAsia="Helvetica" w:cs="Helvetica"/>
          <w:color w:val="000000" w:themeColor="text1"/>
        </w:rPr>
        <w:fldChar w:fldCharType="end"/>
      </w:r>
      <w:r w:rsidR="002670D1">
        <w:rPr>
          <w:rFonts w:ascii="Verdana" w:hAnsi="Verdana" w:eastAsia="Helvetica" w:cs="Helvetica"/>
          <w:color w:val="000000" w:themeColor="text1"/>
        </w:rPr>
        <w:t xml:space="preserve"> por municipios</w:t>
      </w:r>
      <w:r w:rsidRPr="00AB62C7">
        <w:rPr>
          <w:rFonts w:ascii="Verdana" w:hAnsi="Verdana" w:eastAsia="Helvetica" w:cs="Helvetica"/>
        </w:rPr>
        <w:t>, la frontera agrícola</w:t>
      </w:r>
      <w:r w:rsidR="002670D1">
        <w:rPr>
          <w:rFonts w:ascii="Verdana" w:hAnsi="Verdana" w:eastAsia="Helvetica" w:cs="Helvetica"/>
        </w:rPr>
        <w:t xml:space="preserve"> </w:t>
      </w:r>
      <w:r w:rsidRPr="00AB62C7">
        <w:rPr>
          <w:rFonts w:ascii="Verdana" w:hAnsi="Verdana" w:eastAsia="Helvetica" w:cs="Helvetica"/>
        </w:rPr>
        <w:t>está compuesta por áreas en donde las actividades agropecuarias no se encuentran condicionadas (Frontera agrícola– No condicionad</w:t>
      </w:r>
      <w:r w:rsidRPr="00AB62C7" w:rsidR="005B1336">
        <w:rPr>
          <w:rFonts w:ascii="Verdana" w:hAnsi="Verdana" w:eastAsia="Helvetica" w:cs="Helvetica"/>
        </w:rPr>
        <w:t>a – Habilitada para APPA)</w:t>
      </w:r>
      <w:r w:rsidRPr="00AB62C7">
        <w:rPr>
          <w:rFonts w:ascii="Verdana" w:hAnsi="Verdana" w:eastAsia="Helvetica" w:cs="Helvetica"/>
        </w:rPr>
        <w:t xml:space="preserve">, áreas condicionadas de la frontera agrícola en donde la producción de alimentos se permite cumpliendo las medidas de manejo definidas por la autoridad ambiental y por este motivo se habilitan para ingresar a APPA (Frontera agrícola </w:t>
      </w:r>
      <w:r w:rsidRPr="00AB62C7" w:rsidR="005B1336">
        <w:rPr>
          <w:rFonts w:ascii="Verdana" w:hAnsi="Verdana" w:eastAsia="Helvetica" w:cs="Helvetica"/>
        </w:rPr>
        <w:t>c</w:t>
      </w:r>
      <w:r w:rsidRPr="00AB62C7">
        <w:rPr>
          <w:rFonts w:ascii="Verdana" w:hAnsi="Verdana" w:eastAsia="Helvetica" w:cs="Helvetica"/>
        </w:rPr>
        <w:t xml:space="preserve">ondicionada Habilita </w:t>
      </w:r>
      <w:r w:rsidR="000D50B2">
        <w:rPr>
          <w:rFonts w:ascii="Verdana" w:hAnsi="Verdana" w:eastAsia="Helvetica" w:cs="Helvetica"/>
        </w:rPr>
        <w:t xml:space="preserve">para </w:t>
      </w:r>
      <w:r w:rsidRPr="00AB62C7">
        <w:rPr>
          <w:rFonts w:ascii="Verdana" w:hAnsi="Verdana" w:eastAsia="Helvetica" w:cs="Helvetica"/>
        </w:rPr>
        <w:t>APPA)</w:t>
      </w:r>
      <w:r w:rsidRPr="00AB62C7" w:rsidR="00ED1F92">
        <w:rPr>
          <w:rFonts w:ascii="Verdana" w:hAnsi="Verdana" w:eastAsia="Helvetica" w:cs="Helvetica"/>
        </w:rPr>
        <w:t xml:space="preserve">, </w:t>
      </w:r>
      <w:r w:rsidRPr="00AB62C7">
        <w:rPr>
          <w:rFonts w:ascii="Verdana" w:hAnsi="Verdana" w:eastAsia="Helvetica" w:cs="Helvetica"/>
        </w:rPr>
        <w:t xml:space="preserve">las áreas condicionadas en donde la actividad agropecuaria está permitida y se habilitan para ingresar a APPA (Frontera agrícola </w:t>
      </w:r>
      <w:r w:rsidRPr="00AB62C7" w:rsidR="005B1336">
        <w:rPr>
          <w:rFonts w:ascii="Verdana" w:hAnsi="Verdana" w:eastAsia="Helvetica" w:cs="Helvetica"/>
        </w:rPr>
        <w:t>c</w:t>
      </w:r>
      <w:r w:rsidRPr="00AB62C7">
        <w:rPr>
          <w:rFonts w:ascii="Verdana" w:hAnsi="Verdana" w:eastAsia="Helvetica" w:cs="Helvetica"/>
        </w:rPr>
        <w:t xml:space="preserve">ondicionada </w:t>
      </w:r>
      <w:r w:rsidRPr="00AB62C7" w:rsidR="005B1336">
        <w:rPr>
          <w:rFonts w:ascii="Verdana" w:hAnsi="Verdana" w:eastAsia="Helvetica" w:cs="Helvetica"/>
        </w:rPr>
        <w:t>H</w:t>
      </w:r>
      <w:r w:rsidRPr="00AB62C7">
        <w:rPr>
          <w:rFonts w:ascii="Verdana" w:hAnsi="Verdana" w:eastAsia="Helvetica" w:cs="Helvetica"/>
        </w:rPr>
        <w:t>abilita</w:t>
      </w:r>
      <w:r w:rsidRPr="00AB62C7" w:rsidR="005B1336">
        <w:rPr>
          <w:rFonts w:ascii="Verdana" w:hAnsi="Verdana" w:eastAsia="Helvetica" w:cs="Helvetica"/>
        </w:rPr>
        <w:t>da</w:t>
      </w:r>
      <w:r w:rsidRPr="00AB62C7">
        <w:rPr>
          <w:rFonts w:ascii="Verdana" w:hAnsi="Verdana" w:eastAsia="Helvetica" w:cs="Helvetica"/>
        </w:rPr>
        <w:t xml:space="preserve"> </w:t>
      </w:r>
      <w:r w:rsidR="000D50B2">
        <w:rPr>
          <w:rFonts w:ascii="Verdana" w:hAnsi="Verdana" w:eastAsia="Helvetica" w:cs="Helvetica"/>
        </w:rPr>
        <w:t xml:space="preserve">para </w:t>
      </w:r>
      <w:r w:rsidRPr="00AB62C7">
        <w:rPr>
          <w:rFonts w:ascii="Verdana" w:hAnsi="Verdana" w:eastAsia="Helvetica" w:cs="Helvetica"/>
        </w:rPr>
        <w:t>APPA)</w:t>
      </w:r>
      <w:r w:rsidRPr="00AB62C7" w:rsidR="00ED1F92">
        <w:rPr>
          <w:rFonts w:ascii="Verdana" w:hAnsi="Verdana" w:eastAsia="Helvetica" w:cs="Helvetica"/>
        </w:rPr>
        <w:t>, las áreas</w:t>
      </w:r>
      <w:r w:rsidRPr="00AB62C7" w:rsidR="005B1336">
        <w:rPr>
          <w:rFonts w:ascii="Verdana" w:hAnsi="Verdana" w:eastAsia="Helvetica" w:cs="Helvetica"/>
        </w:rPr>
        <w:t xml:space="preserve"> </w:t>
      </w:r>
      <w:r w:rsidRPr="00AB62C7" w:rsidR="00ED1F92">
        <w:rPr>
          <w:rFonts w:ascii="Verdana" w:hAnsi="Verdana" w:eastAsia="Helvetica" w:cs="Helvetica"/>
        </w:rPr>
        <w:t xml:space="preserve">condicionadas étnico-cultural, </w:t>
      </w:r>
      <w:r w:rsidRPr="00AB62C7" w:rsidR="00B01EC2">
        <w:rPr>
          <w:rFonts w:ascii="Verdana" w:hAnsi="Verdana" w:eastAsia="Helvetica" w:cs="Helvetica"/>
        </w:rPr>
        <w:t>y las áreas condicionadas que no fueron habilitadas para APPA (Frontera agrícola condicionada no Habilitada para APPA)</w:t>
      </w:r>
      <w:r w:rsidR="00751B6F">
        <w:rPr>
          <w:rFonts w:ascii="Verdana" w:hAnsi="Verdana" w:eastAsia="Helvetica" w:cs="Helvetica"/>
        </w:rPr>
        <w:t>.</w:t>
      </w:r>
    </w:p>
    <w:p w:rsidR="00751B6F" w:rsidP="001931D8" w:rsidRDefault="00751B6F" w14:paraId="3C007915" w14:textId="7931E195">
      <w:pPr>
        <w:spacing w:before="120"/>
        <w:rPr>
          <w:rFonts w:ascii="Verdana" w:hAnsi="Verdana" w:eastAsia="Helvetica" w:cs="Helvetica"/>
        </w:rPr>
      </w:pPr>
    </w:p>
    <w:p w:rsidRPr="00AB62C7" w:rsidR="0045414D" w:rsidP="0045414D" w:rsidRDefault="0045414D" w14:paraId="127B20D6" w14:textId="08E957CB">
      <w:pPr>
        <w:pStyle w:val="Descripcin"/>
        <w:rPr>
          <w:rFonts w:ascii="Verdana" w:hAnsi="Verdana"/>
        </w:rPr>
      </w:pPr>
      <w:bookmarkStart w:name="_Ref181869135" w:id="298"/>
      <w:bookmarkStart w:name="_Toc161831753" w:id="299"/>
      <w:bookmarkStart w:name="_Ref181869117" w:id="300"/>
      <w:bookmarkStart w:name="_Toc183637567" w:id="301"/>
      <w:bookmarkStart w:name="_Toc216347324" w:id="302"/>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Pr>
          <w:rFonts w:ascii="Verdana" w:hAnsi="Verdana"/>
          <w:noProof/>
        </w:rPr>
        <w:t>33</w:t>
      </w:r>
      <w:r w:rsidRPr="00AB62C7">
        <w:rPr>
          <w:rFonts w:ascii="Verdana" w:hAnsi="Verdana"/>
        </w:rPr>
        <w:fldChar w:fldCharType="end"/>
      </w:r>
      <w:bookmarkEnd w:id="298"/>
      <w:r w:rsidRPr="00AB62C7">
        <w:rPr>
          <w:rFonts w:ascii="Verdana" w:hAnsi="Verdana"/>
        </w:rPr>
        <w:t>. Frontera agrícola resultante de las mesas técnicas con CVS para los 21 municipios priorizados del departamento de Córdoba.</w:t>
      </w:r>
      <w:bookmarkEnd w:id="299"/>
      <w:bookmarkEnd w:id="300"/>
      <w:bookmarkEnd w:id="301"/>
      <w:bookmarkEnd w:id="302"/>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954"/>
        <w:gridCol w:w="1955"/>
        <w:gridCol w:w="2964"/>
        <w:gridCol w:w="1955"/>
      </w:tblGrid>
      <w:tr w:rsidRPr="00AB62C7" w:rsidR="0045414D" w:rsidTr="00396102" w14:paraId="40C2CCEE" w14:textId="77777777">
        <w:trPr>
          <w:trHeight w:val="740"/>
          <w:tblHeader/>
        </w:trPr>
        <w:tc>
          <w:tcPr>
            <w:tcW w:w="1107" w:type="pct"/>
            <w:shd w:val="clear" w:color="auto" w:fill="008640"/>
            <w:vAlign w:val="center"/>
            <w:hideMark/>
          </w:tcPr>
          <w:p w:rsidRPr="00AB62C7" w:rsidR="0045414D" w:rsidP="00396102" w:rsidRDefault="0045414D" w14:paraId="18A7605A" w14:textId="7777777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Municipio</w:t>
            </w:r>
          </w:p>
        </w:tc>
        <w:tc>
          <w:tcPr>
            <w:tcW w:w="1107" w:type="pct"/>
            <w:shd w:val="clear" w:color="auto" w:fill="008640"/>
            <w:vAlign w:val="center"/>
            <w:hideMark/>
          </w:tcPr>
          <w:p w:rsidRPr="00AB62C7" w:rsidR="0045414D" w:rsidP="00396102" w:rsidRDefault="0045414D" w14:paraId="68280F6B" w14:textId="7777777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Área Municipio</w:t>
            </w:r>
          </w:p>
          <w:p w:rsidRPr="00AB62C7" w:rsidR="0045414D" w:rsidP="00396102" w:rsidRDefault="0045414D" w14:paraId="63E47AF3" w14:textId="7777777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(ha)</w:t>
            </w:r>
          </w:p>
        </w:tc>
        <w:tc>
          <w:tcPr>
            <w:tcW w:w="1679" w:type="pct"/>
            <w:shd w:val="clear" w:color="auto" w:fill="008640"/>
            <w:vAlign w:val="center"/>
            <w:hideMark/>
          </w:tcPr>
          <w:p w:rsidRPr="00AB62C7" w:rsidR="0045414D" w:rsidP="00396102" w:rsidRDefault="0045414D" w14:paraId="4F4D9883" w14:textId="7777777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Área con FA (ha)</w:t>
            </w:r>
          </w:p>
        </w:tc>
        <w:tc>
          <w:tcPr>
            <w:tcW w:w="1107" w:type="pct"/>
            <w:shd w:val="clear" w:color="auto" w:fill="008640"/>
            <w:vAlign w:val="center"/>
            <w:hideMark/>
          </w:tcPr>
          <w:p w:rsidRPr="00AB62C7" w:rsidR="0045414D" w:rsidP="00396102" w:rsidRDefault="0045414D" w14:paraId="6EE0CA6E" w14:textId="7777777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 con FA</w:t>
            </w:r>
          </w:p>
        </w:tc>
      </w:tr>
      <w:tr w:rsidRPr="00AB62C7" w:rsidR="0045414D" w:rsidTr="00396102" w14:paraId="123734C7" w14:textId="77777777">
        <w:trPr>
          <w:trHeight w:val="300"/>
        </w:trPr>
        <w:tc>
          <w:tcPr>
            <w:tcW w:w="1107" w:type="pct"/>
            <w:vAlign w:val="center"/>
          </w:tcPr>
          <w:p w:rsidRPr="00AB62C7" w:rsidR="0045414D" w:rsidP="00396102" w:rsidRDefault="0045414D" w14:paraId="0C3CA0C1"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Ayapel</w:t>
            </w:r>
          </w:p>
        </w:tc>
        <w:tc>
          <w:tcPr>
            <w:tcW w:w="1107" w:type="pct"/>
            <w:vAlign w:val="bottom"/>
          </w:tcPr>
          <w:p w:rsidRPr="00AB62C7" w:rsidR="0045414D" w:rsidP="00396102" w:rsidRDefault="0045414D" w14:paraId="0CEFBADF"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196.372,98</w:t>
            </w:r>
          </w:p>
        </w:tc>
        <w:tc>
          <w:tcPr>
            <w:tcW w:w="1679" w:type="pct"/>
            <w:vAlign w:val="center"/>
          </w:tcPr>
          <w:p w:rsidRPr="004E1110" w:rsidR="0045414D" w:rsidP="00396102" w:rsidRDefault="0045414D" w14:paraId="63E0BDAC"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116.085,26</w:t>
            </w:r>
          </w:p>
        </w:tc>
        <w:tc>
          <w:tcPr>
            <w:tcW w:w="1107" w:type="pct"/>
            <w:vAlign w:val="bottom"/>
          </w:tcPr>
          <w:p w:rsidRPr="004E1110" w:rsidR="0045414D" w:rsidP="00396102" w:rsidRDefault="0045414D" w14:paraId="3FD96652"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59,11</w:t>
            </w:r>
          </w:p>
        </w:tc>
      </w:tr>
      <w:tr w:rsidRPr="00AB62C7" w:rsidR="0045414D" w:rsidTr="00396102" w14:paraId="2E628705" w14:textId="77777777">
        <w:trPr>
          <w:trHeight w:val="300"/>
        </w:trPr>
        <w:tc>
          <w:tcPr>
            <w:tcW w:w="1107" w:type="pct"/>
            <w:vAlign w:val="center"/>
          </w:tcPr>
          <w:p w:rsidRPr="00AB62C7" w:rsidR="0045414D" w:rsidP="00396102" w:rsidRDefault="0045414D" w14:paraId="6AF079BA"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Buenavista</w:t>
            </w:r>
          </w:p>
        </w:tc>
        <w:tc>
          <w:tcPr>
            <w:tcW w:w="1107" w:type="pct"/>
            <w:vAlign w:val="bottom"/>
          </w:tcPr>
          <w:p w:rsidRPr="00AB62C7" w:rsidR="0045414D" w:rsidP="00396102" w:rsidRDefault="0045414D" w14:paraId="267AC0B2"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83.458,34</w:t>
            </w:r>
          </w:p>
        </w:tc>
        <w:tc>
          <w:tcPr>
            <w:tcW w:w="1679" w:type="pct"/>
            <w:vAlign w:val="center"/>
          </w:tcPr>
          <w:p w:rsidRPr="004E1110" w:rsidR="0045414D" w:rsidP="00396102" w:rsidRDefault="0045414D" w14:paraId="4E3F2456"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63.162,38</w:t>
            </w:r>
          </w:p>
        </w:tc>
        <w:tc>
          <w:tcPr>
            <w:tcW w:w="1107" w:type="pct"/>
            <w:vAlign w:val="bottom"/>
          </w:tcPr>
          <w:p w:rsidRPr="004E1110" w:rsidR="0045414D" w:rsidP="00396102" w:rsidRDefault="0045414D" w14:paraId="6761CF81"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75,68</w:t>
            </w:r>
          </w:p>
        </w:tc>
      </w:tr>
      <w:tr w:rsidRPr="00AB62C7" w:rsidR="0045414D" w:rsidTr="00396102" w14:paraId="0176C022" w14:textId="77777777">
        <w:trPr>
          <w:trHeight w:val="300"/>
        </w:trPr>
        <w:tc>
          <w:tcPr>
            <w:tcW w:w="1107" w:type="pct"/>
            <w:vAlign w:val="center"/>
          </w:tcPr>
          <w:p w:rsidRPr="00AB62C7" w:rsidR="0045414D" w:rsidP="00396102" w:rsidRDefault="0045414D" w14:paraId="14E287A9"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Cereté</w:t>
            </w:r>
          </w:p>
        </w:tc>
        <w:tc>
          <w:tcPr>
            <w:tcW w:w="1107" w:type="pct"/>
            <w:vAlign w:val="bottom"/>
          </w:tcPr>
          <w:p w:rsidRPr="00AB62C7" w:rsidR="0045414D" w:rsidP="00396102" w:rsidRDefault="0045414D" w14:paraId="517B24C0"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29.044,66</w:t>
            </w:r>
          </w:p>
        </w:tc>
        <w:tc>
          <w:tcPr>
            <w:tcW w:w="1679" w:type="pct"/>
            <w:vAlign w:val="center"/>
          </w:tcPr>
          <w:p w:rsidRPr="004E1110" w:rsidR="0045414D" w:rsidP="00396102" w:rsidRDefault="0045414D" w14:paraId="7C3DC917"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23.667,59</w:t>
            </w:r>
          </w:p>
        </w:tc>
        <w:tc>
          <w:tcPr>
            <w:tcW w:w="1107" w:type="pct"/>
            <w:vAlign w:val="bottom"/>
          </w:tcPr>
          <w:p w:rsidRPr="004E1110" w:rsidR="0045414D" w:rsidP="00396102" w:rsidRDefault="0045414D" w14:paraId="69587469"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81,49</w:t>
            </w:r>
          </w:p>
        </w:tc>
      </w:tr>
      <w:tr w:rsidRPr="00AB62C7" w:rsidR="0045414D" w:rsidTr="00396102" w14:paraId="66F9EAE6" w14:textId="77777777">
        <w:trPr>
          <w:trHeight w:val="300"/>
        </w:trPr>
        <w:tc>
          <w:tcPr>
            <w:tcW w:w="1107" w:type="pct"/>
            <w:vAlign w:val="center"/>
          </w:tcPr>
          <w:p w:rsidRPr="00AB62C7" w:rsidR="0045414D" w:rsidP="00396102" w:rsidRDefault="0045414D" w14:paraId="43B57F9D"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Chima</w:t>
            </w:r>
          </w:p>
        </w:tc>
        <w:tc>
          <w:tcPr>
            <w:tcW w:w="1107" w:type="pct"/>
            <w:vAlign w:val="bottom"/>
          </w:tcPr>
          <w:p w:rsidRPr="00AB62C7" w:rsidR="0045414D" w:rsidP="00396102" w:rsidRDefault="0045414D" w14:paraId="24ED8AC5"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32.405,82</w:t>
            </w:r>
          </w:p>
        </w:tc>
        <w:tc>
          <w:tcPr>
            <w:tcW w:w="1679" w:type="pct"/>
            <w:vAlign w:val="center"/>
          </w:tcPr>
          <w:p w:rsidRPr="004E1110" w:rsidR="0045414D" w:rsidP="00396102" w:rsidRDefault="0045414D" w14:paraId="47F1799D"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15.478,61</w:t>
            </w:r>
          </w:p>
        </w:tc>
        <w:tc>
          <w:tcPr>
            <w:tcW w:w="1107" w:type="pct"/>
            <w:vAlign w:val="bottom"/>
          </w:tcPr>
          <w:p w:rsidRPr="004E1110" w:rsidR="0045414D" w:rsidP="00396102" w:rsidRDefault="0045414D" w14:paraId="15D351E8"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47,76</w:t>
            </w:r>
          </w:p>
        </w:tc>
      </w:tr>
      <w:tr w:rsidRPr="00AB62C7" w:rsidR="0045414D" w:rsidTr="00396102" w14:paraId="255662AD" w14:textId="77777777">
        <w:trPr>
          <w:trHeight w:val="300"/>
        </w:trPr>
        <w:tc>
          <w:tcPr>
            <w:tcW w:w="1107" w:type="pct"/>
            <w:vAlign w:val="center"/>
          </w:tcPr>
          <w:p w:rsidRPr="00AB62C7" w:rsidR="0045414D" w:rsidP="00396102" w:rsidRDefault="0045414D" w14:paraId="1CB56D8C"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Chinú</w:t>
            </w:r>
          </w:p>
        </w:tc>
        <w:tc>
          <w:tcPr>
            <w:tcW w:w="1107" w:type="pct"/>
            <w:vAlign w:val="bottom"/>
          </w:tcPr>
          <w:p w:rsidRPr="00AB62C7" w:rsidR="0045414D" w:rsidP="00396102" w:rsidRDefault="0045414D" w14:paraId="77384E3A"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62.599,87</w:t>
            </w:r>
          </w:p>
        </w:tc>
        <w:tc>
          <w:tcPr>
            <w:tcW w:w="1679" w:type="pct"/>
            <w:vAlign w:val="center"/>
          </w:tcPr>
          <w:p w:rsidRPr="004E1110" w:rsidR="0045414D" w:rsidP="00396102" w:rsidRDefault="0045414D" w14:paraId="461DF404"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40.995,93</w:t>
            </w:r>
          </w:p>
        </w:tc>
        <w:tc>
          <w:tcPr>
            <w:tcW w:w="1107" w:type="pct"/>
            <w:vAlign w:val="bottom"/>
          </w:tcPr>
          <w:p w:rsidRPr="004E1110" w:rsidR="0045414D" w:rsidP="00396102" w:rsidRDefault="0045414D" w14:paraId="06271B7E"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65,49</w:t>
            </w:r>
          </w:p>
        </w:tc>
      </w:tr>
      <w:tr w:rsidRPr="00AB62C7" w:rsidR="0045414D" w:rsidTr="00396102" w14:paraId="53152717" w14:textId="77777777">
        <w:trPr>
          <w:trHeight w:val="300"/>
        </w:trPr>
        <w:tc>
          <w:tcPr>
            <w:tcW w:w="1107" w:type="pct"/>
            <w:vAlign w:val="center"/>
          </w:tcPr>
          <w:p w:rsidRPr="00AB62C7" w:rsidR="0045414D" w:rsidP="00396102" w:rsidRDefault="0045414D" w14:paraId="7E145FA2"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Ciénaga de Oro</w:t>
            </w:r>
          </w:p>
        </w:tc>
        <w:tc>
          <w:tcPr>
            <w:tcW w:w="1107" w:type="pct"/>
            <w:vAlign w:val="bottom"/>
          </w:tcPr>
          <w:p w:rsidRPr="00AB62C7" w:rsidR="0045414D" w:rsidP="00396102" w:rsidRDefault="0045414D" w14:paraId="6EA5D36B"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64.106,95</w:t>
            </w:r>
          </w:p>
        </w:tc>
        <w:tc>
          <w:tcPr>
            <w:tcW w:w="1679" w:type="pct"/>
            <w:vAlign w:val="center"/>
          </w:tcPr>
          <w:p w:rsidRPr="004E1110" w:rsidR="0045414D" w:rsidP="00396102" w:rsidRDefault="0045414D" w14:paraId="6AAC9C97"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38.782,61</w:t>
            </w:r>
          </w:p>
        </w:tc>
        <w:tc>
          <w:tcPr>
            <w:tcW w:w="1107" w:type="pct"/>
            <w:vAlign w:val="bottom"/>
          </w:tcPr>
          <w:p w:rsidRPr="004E1110" w:rsidR="0045414D" w:rsidP="00396102" w:rsidRDefault="0045414D" w14:paraId="7B003C45"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60,50</w:t>
            </w:r>
          </w:p>
        </w:tc>
      </w:tr>
      <w:tr w:rsidRPr="00AB62C7" w:rsidR="0045414D" w:rsidTr="00396102" w14:paraId="21E81EA2" w14:textId="77777777">
        <w:trPr>
          <w:trHeight w:val="300"/>
        </w:trPr>
        <w:tc>
          <w:tcPr>
            <w:tcW w:w="1107" w:type="pct"/>
            <w:vAlign w:val="center"/>
          </w:tcPr>
          <w:p w:rsidRPr="00AB62C7" w:rsidR="0045414D" w:rsidP="00396102" w:rsidRDefault="0045414D" w14:paraId="6D89794A"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Cotorra</w:t>
            </w:r>
          </w:p>
        </w:tc>
        <w:tc>
          <w:tcPr>
            <w:tcW w:w="1107" w:type="pct"/>
            <w:vAlign w:val="bottom"/>
          </w:tcPr>
          <w:p w:rsidRPr="00AB62C7" w:rsidR="0045414D" w:rsidP="00396102" w:rsidRDefault="0045414D" w14:paraId="4DFF0737"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8.774,12</w:t>
            </w:r>
          </w:p>
        </w:tc>
        <w:tc>
          <w:tcPr>
            <w:tcW w:w="1679" w:type="pct"/>
            <w:vAlign w:val="center"/>
          </w:tcPr>
          <w:p w:rsidRPr="004E1110" w:rsidR="0045414D" w:rsidP="00396102" w:rsidRDefault="0045414D" w14:paraId="4BC4A238"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6.781,27</w:t>
            </w:r>
          </w:p>
        </w:tc>
        <w:tc>
          <w:tcPr>
            <w:tcW w:w="1107" w:type="pct"/>
            <w:vAlign w:val="bottom"/>
          </w:tcPr>
          <w:p w:rsidRPr="004E1110" w:rsidR="0045414D" w:rsidP="00396102" w:rsidRDefault="0045414D" w14:paraId="519024FF"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77,29</w:t>
            </w:r>
          </w:p>
        </w:tc>
      </w:tr>
      <w:tr w:rsidRPr="00AB62C7" w:rsidR="0045414D" w:rsidTr="00396102" w14:paraId="71D2EF3F" w14:textId="77777777">
        <w:trPr>
          <w:trHeight w:val="300"/>
        </w:trPr>
        <w:tc>
          <w:tcPr>
            <w:tcW w:w="1107" w:type="pct"/>
            <w:vAlign w:val="center"/>
          </w:tcPr>
          <w:p w:rsidRPr="00AB62C7" w:rsidR="0045414D" w:rsidP="00396102" w:rsidRDefault="0045414D" w14:paraId="60EBF814"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La Apartada</w:t>
            </w:r>
          </w:p>
        </w:tc>
        <w:tc>
          <w:tcPr>
            <w:tcW w:w="1107" w:type="pct"/>
            <w:vAlign w:val="bottom"/>
          </w:tcPr>
          <w:p w:rsidRPr="00AB62C7" w:rsidR="0045414D" w:rsidP="00396102" w:rsidRDefault="0045414D" w14:paraId="5798FF31"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28.689,54</w:t>
            </w:r>
          </w:p>
        </w:tc>
        <w:tc>
          <w:tcPr>
            <w:tcW w:w="1679" w:type="pct"/>
            <w:vAlign w:val="center"/>
          </w:tcPr>
          <w:p w:rsidRPr="004E1110" w:rsidR="0045414D" w:rsidP="00396102" w:rsidRDefault="0045414D" w14:paraId="2382D22B"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22.479,55</w:t>
            </w:r>
          </w:p>
        </w:tc>
        <w:tc>
          <w:tcPr>
            <w:tcW w:w="1107" w:type="pct"/>
            <w:vAlign w:val="bottom"/>
          </w:tcPr>
          <w:p w:rsidRPr="004E1110" w:rsidR="0045414D" w:rsidP="00396102" w:rsidRDefault="0045414D" w14:paraId="6CC58D84"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78,35</w:t>
            </w:r>
          </w:p>
        </w:tc>
      </w:tr>
      <w:tr w:rsidRPr="00AB62C7" w:rsidR="0045414D" w:rsidTr="00396102" w14:paraId="0F91409A" w14:textId="77777777">
        <w:trPr>
          <w:trHeight w:val="300"/>
        </w:trPr>
        <w:tc>
          <w:tcPr>
            <w:tcW w:w="1107" w:type="pct"/>
            <w:vAlign w:val="center"/>
          </w:tcPr>
          <w:p w:rsidRPr="00AB62C7" w:rsidR="0045414D" w:rsidP="00396102" w:rsidRDefault="0045414D" w14:paraId="44312C1D"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Lorica</w:t>
            </w:r>
          </w:p>
        </w:tc>
        <w:tc>
          <w:tcPr>
            <w:tcW w:w="1107" w:type="pct"/>
            <w:vAlign w:val="bottom"/>
          </w:tcPr>
          <w:p w:rsidRPr="00AB62C7" w:rsidR="0045414D" w:rsidP="00396102" w:rsidRDefault="0045414D" w14:paraId="2D76217D"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95.122,87</w:t>
            </w:r>
          </w:p>
        </w:tc>
        <w:tc>
          <w:tcPr>
            <w:tcW w:w="1679" w:type="pct"/>
            <w:vAlign w:val="center"/>
          </w:tcPr>
          <w:p w:rsidRPr="004E1110" w:rsidR="0045414D" w:rsidP="00396102" w:rsidRDefault="0045414D" w14:paraId="27EF80CB"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69.585,73</w:t>
            </w:r>
          </w:p>
        </w:tc>
        <w:tc>
          <w:tcPr>
            <w:tcW w:w="1107" w:type="pct"/>
            <w:vAlign w:val="bottom"/>
          </w:tcPr>
          <w:p w:rsidRPr="004E1110" w:rsidR="0045414D" w:rsidP="00396102" w:rsidRDefault="0045414D" w14:paraId="2A2CB10E"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73,15</w:t>
            </w:r>
          </w:p>
        </w:tc>
      </w:tr>
      <w:tr w:rsidRPr="00AB62C7" w:rsidR="0045414D" w:rsidTr="00396102" w14:paraId="1D776972" w14:textId="77777777">
        <w:trPr>
          <w:trHeight w:val="300"/>
        </w:trPr>
        <w:tc>
          <w:tcPr>
            <w:tcW w:w="1107" w:type="pct"/>
            <w:vAlign w:val="center"/>
          </w:tcPr>
          <w:p w:rsidRPr="00AB62C7" w:rsidR="0045414D" w:rsidP="00396102" w:rsidRDefault="0045414D" w14:paraId="5268179B"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Momil</w:t>
            </w:r>
          </w:p>
        </w:tc>
        <w:tc>
          <w:tcPr>
            <w:tcW w:w="1107" w:type="pct"/>
            <w:vAlign w:val="bottom"/>
          </w:tcPr>
          <w:p w:rsidRPr="00AB62C7" w:rsidR="0045414D" w:rsidP="00396102" w:rsidRDefault="0045414D" w14:paraId="7E5E6FF8"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15.863,96</w:t>
            </w:r>
          </w:p>
        </w:tc>
        <w:tc>
          <w:tcPr>
            <w:tcW w:w="1679" w:type="pct"/>
            <w:vAlign w:val="center"/>
          </w:tcPr>
          <w:p w:rsidRPr="004E1110" w:rsidR="0045414D" w:rsidP="00396102" w:rsidRDefault="0045414D" w14:paraId="07FA750F"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12.692,44</w:t>
            </w:r>
          </w:p>
        </w:tc>
        <w:tc>
          <w:tcPr>
            <w:tcW w:w="1107" w:type="pct"/>
            <w:vAlign w:val="bottom"/>
          </w:tcPr>
          <w:p w:rsidRPr="004E1110" w:rsidR="0045414D" w:rsidP="00396102" w:rsidRDefault="0045414D" w14:paraId="2E696C95"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80,01</w:t>
            </w:r>
          </w:p>
        </w:tc>
      </w:tr>
      <w:tr w:rsidRPr="00AB62C7" w:rsidR="0045414D" w:rsidTr="00396102" w14:paraId="5A7F5B41" w14:textId="77777777">
        <w:trPr>
          <w:trHeight w:val="300"/>
        </w:trPr>
        <w:tc>
          <w:tcPr>
            <w:tcW w:w="1107" w:type="pct"/>
            <w:vAlign w:val="center"/>
          </w:tcPr>
          <w:p w:rsidRPr="00AB62C7" w:rsidR="0045414D" w:rsidP="00396102" w:rsidRDefault="0045414D" w14:paraId="091501AD"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Montelíbano</w:t>
            </w:r>
          </w:p>
        </w:tc>
        <w:tc>
          <w:tcPr>
            <w:tcW w:w="1107" w:type="pct"/>
            <w:vAlign w:val="bottom"/>
          </w:tcPr>
          <w:p w:rsidRPr="00AB62C7" w:rsidR="0045414D" w:rsidP="00396102" w:rsidRDefault="0045414D" w14:paraId="05EDF35D"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155.083,90</w:t>
            </w:r>
          </w:p>
        </w:tc>
        <w:tc>
          <w:tcPr>
            <w:tcW w:w="1679" w:type="pct"/>
            <w:vAlign w:val="center"/>
          </w:tcPr>
          <w:p w:rsidRPr="004E1110" w:rsidR="0045414D" w:rsidP="00396102" w:rsidRDefault="0045414D" w14:paraId="149DDC07"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75.009,89</w:t>
            </w:r>
          </w:p>
        </w:tc>
        <w:tc>
          <w:tcPr>
            <w:tcW w:w="1107" w:type="pct"/>
            <w:vAlign w:val="bottom"/>
          </w:tcPr>
          <w:p w:rsidRPr="004E1110" w:rsidR="0045414D" w:rsidP="00396102" w:rsidRDefault="0045414D" w14:paraId="070EB696"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48,37</w:t>
            </w:r>
          </w:p>
        </w:tc>
      </w:tr>
      <w:tr w:rsidRPr="00AB62C7" w:rsidR="0045414D" w:rsidTr="00396102" w14:paraId="6D0CBA96" w14:textId="77777777">
        <w:trPr>
          <w:trHeight w:val="300"/>
        </w:trPr>
        <w:tc>
          <w:tcPr>
            <w:tcW w:w="1107" w:type="pct"/>
            <w:vAlign w:val="center"/>
          </w:tcPr>
          <w:p w:rsidRPr="00AB62C7" w:rsidR="0045414D" w:rsidP="00396102" w:rsidRDefault="0045414D" w14:paraId="62DCA062"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Montería</w:t>
            </w:r>
          </w:p>
        </w:tc>
        <w:tc>
          <w:tcPr>
            <w:tcW w:w="1107" w:type="pct"/>
            <w:vAlign w:val="bottom"/>
          </w:tcPr>
          <w:p w:rsidRPr="00AB62C7" w:rsidR="0045414D" w:rsidP="00396102" w:rsidRDefault="0045414D" w14:paraId="4501AC4A"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313.734,69</w:t>
            </w:r>
          </w:p>
        </w:tc>
        <w:tc>
          <w:tcPr>
            <w:tcW w:w="1679" w:type="pct"/>
            <w:vAlign w:val="center"/>
          </w:tcPr>
          <w:p w:rsidRPr="004E1110" w:rsidR="0045414D" w:rsidP="00396102" w:rsidRDefault="0045414D" w14:paraId="6C3B60CE"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249.931,67</w:t>
            </w:r>
          </w:p>
        </w:tc>
        <w:tc>
          <w:tcPr>
            <w:tcW w:w="1107" w:type="pct"/>
            <w:vAlign w:val="bottom"/>
          </w:tcPr>
          <w:p w:rsidRPr="004E1110" w:rsidR="0045414D" w:rsidP="00396102" w:rsidRDefault="0045414D" w14:paraId="3CFDBB71"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79,66</w:t>
            </w:r>
          </w:p>
        </w:tc>
      </w:tr>
      <w:tr w:rsidRPr="00AB62C7" w:rsidR="0045414D" w:rsidTr="00396102" w14:paraId="3F1FB79F" w14:textId="77777777">
        <w:trPr>
          <w:trHeight w:val="300"/>
        </w:trPr>
        <w:tc>
          <w:tcPr>
            <w:tcW w:w="1107" w:type="pct"/>
            <w:vAlign w:val="center"/>
          </w:tcPr>
          <w:p w:rsidRPr="00AB62C7" w:rsidR="0045414D" w:rsidP="00396102" w:rsidRDefault="0045414D" w14:paraId="1C5EF2D9"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Planeta Rica</w:t>
            </w:r>
          </w:p>
        </w:tc>
        <w:tc>
          <w:tcPr>
            <w:tcW w:w="1107" w:type="pct"/>
            <w:vAlign w:val="bottom"/>
          </w:tcPr>
          <w:p w:rsidRPr="00AB62C7" w:rsidR="0045414D" w:rsidP="00396102" w:rsidRDefault="0045414D" w14:paraId="0197271B"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114.009,89</w:t>
            </w:r>
          </w:p>
        </w:tc>
        <w:tc>
          <w:tcPr>
            <w:tcW w:w="1679" w:type="pct"/>
            <w:vAlign w:val="center"/>
          </w:tcPr>
          <w:p w:rsidRPr="004E1110" w:rsidR="0045414D" w:rsidP="00396102" w:rsidRDefault="0045414D" w14:paraId="1EC3FA19"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87.188,02</w:t>
            </w:r>
          </w:p>
        </w:tc>
        <w:tc>
          <w:tcPr>
            <w:tcW w:w="1107" w:type="pct"/>
            <w:vAlign w:val="bottom"/>
          </w:tcPr>
          <w:p w:rsidRPr="004E1110" w:rsidR="0045414D" w:rsidP="00396102" w:rsidRDefault="0045414D" w14:paraId="5F5E48E7"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76,47</w:t>
            </w:r>
          </w:p>
        </w:tc>
      </w:tr>
      <w:tr w:rsidRPr="00AB62C7" w:rsidR="0045414D" w:rsidTr="00396102" w14:paraId="6EBB259F" w14:textId="77777777">
        <w:trPr>
          <w:trHeight w:val="300"/>
        </w:trPr>
        <w:tc>
          <w:tcPr>
            <w:tcW w:w="1107" w:type="pct"/>
            <w:vAlign w:val="center"/>
          </w:tcPr>
          <w:p w:rsidRPr="00AB62C7" w:rsidR="0045414D" w:rsidP="00396102" w:rsidRDefault="0045414D" w14:paraId="3ED42DEC"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Pueblo Nuevo</w:t>
            </w:r>
          </w:p>
        </w:tc>
        <w:tc>
          <w:tcPr>
            <w:tcW w:w="1107" w:type="pct"/>
            <w:vAlign w:val="bottom"/>
          </w:tcPr>
          <w:p w:rsidRPr="00AB62C7" w:rsidR="0045414D" w:rsidP="00396102" w:rsidRDefault="0045414D" w14:paraId="6CF2846F"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84.895,16</w:t>
            </w:r>
          </w:p>
        </w:tc>
        <w:tc>
          <w:tcPr>
            <w:tcW w:w="1679" w:type="pct"/>
            <w:vAlign w:val="center"/>
          </w:tcPr>
          <w:p w:rsidRPr="004E1110" w:rsidR="0045414D" w:rsidP="00396102" w:rsidRDefault="0045414D" w14:paraId="2ECF7E07"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59.456,96</w:t>
            </w:r>
          </w:p>
        </w:tc>
        <w:tc>
          <w:tcPr>
            <w:tcW w:w="1107" w:type="pct"/>
            <w:vAlign w:val="bottom"/>
          </w:tcPr>
          <w:p w:rsidRPr="004E1110" w:rsidR="0045414D" w:rsidP="00396102" w:rsidRDefault="0045414D" w14:paraId="69229501"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70,04</w:t>
            </w:r>
          </w:p>
        </w:tc>
      </w:tr>
      <w:tr w:rsidRPr="00AB62C7" w:rsidR="0045414D" w:rsidTr="00396102" w14:paraId="45319DD4" w14:textId="77777777">
        <w:trPr>
          <w:trHeight w:val="300"/>
        </w:trPr>
        <w:tc>
          <w:tcPr>
            <w:tcW w:w="1107" w:type="pct"/>
            <w:vAlign w:val="center"/>
          </w:tcPr>
          <w:p w:rsidRPr="00AB62C7" w:rsidR="0045414D" w:rsidP="00396102" w:rsidRDefault="0045414D" w14:paraId="1C9F31EF"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Purísima</w:t>
            </w:r>
          </w:p>
        </w:tc>
        <w:tc>
          <w:tcPr>
            <w:tcW w:w="1107" w:type="pct"/>
            <w:vAlign w:val="bottom"/>
          </w:tcPr>
          <w:p w:rsidRPr="00AB62C7" w:rsidR="0045414D" w:rsidP="00396102" w:rsidRDefault="0045414D" w14:paraId="224B6A54"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11.749,48</w:t>
            </w:r>
          </w:p>
        </w:tc>
        <w:tc>
          <w:tcPr>
            <w:tcW w:w="1679" w:type="pct"/>
            <w:vAlign w:val="center"/>
          </w:tcPr>
          <w:p w:rsidRPr="004E1110" w:rsidR="0045414D" w:rsidP="00396102" w:rsidRDefault="0045414D" w14:paraId="423ADD73"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8.706,65</w:t>
            </w:r>
          </w:p>
        </w:tc>
        <w:tc>
          <w:tcPr>
            <w:tcW w:w="1107" w:type="pct"/>
            <w:vAlign w:val="bottom"/>
          </w:tcPr>
          <w:p w:rsidRPr="004E1110" w:rsidR="0045414D" w:rsidP="00396102" w:rsidRDefault="0045414D" w14:paraId="674E62CF"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74,10</w:t>
            </w:r>
          </w:p>
        </w:tc>
      </w:tr>
      <w:tr w:rsidRPr="00AB62C7" w:rsidR="0045414D" w:rsidTr="00396102" w14:paraId="6BFAAE53" w14:textId="77777777">
        <w:trPr>
          <w:trHeight w:val="300"/>
        </w:trPr>
        <w:tc>
          <w:tcPr>
            <w:tcW w:w="1107" w:type="pct"/>
            <w:vAlign w:val="center"/>
          </w:tcPr>
          <w:p w:rsidRPr="00AB62C7" w:rsidR="0045414D" w:rsidP="00396102" w:rsidRDefault="0045414D" w14:paraId="1B80A6CF"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Sahagún</w:t>
            </w:r>
          </w:p>
        </w:tc>
        <w:tc>
          <w:tcPr>
            <w:tcW w:w="1107" w:type="pct"/>
            <w:vAlign w:val="bottom"/>
          </w:tcPr>
          <w:p w:rsidRPr="00AB62C7" w:rsidR="0045414D" w:rsidP="00396102" w:rsidRDefault="0045414D" w14:paraId="318C100B"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96.436,62</w:t>
            </w:r>
          </w:p>
        </w:tc>
        <w:tc>
          <w:tcPr>
            <w:tcW w:w="1679" w:type="pct"/>
            <w:vAlign w:val="center"/>
          </w:tcPr>
          <w:p w:rsidRPr="004E1110" w:rsidR="0045414D" w:rsidP="00396102" w:rsidRDefault="0045414D" w14:paraId="65503C5A"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61.442,94</w:t>
            </w:r>
          </w:p>
        </w:tc>
        <w:tc>
          <w:tcPr>
            <w:tcW w:w="1107" w:type="pct"/>
            <w:vAlign w:val="bottom"/>
          </w:tcPr>
          <w:p w:rsidRPr="004E1110" w:rsidR="0045414D" w:rsidP="00396102" w:rsidRDefault="0045414D" w14:paraId="5228380A"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63,71</w:t>
            </w:r>
          </w:p>
        </w:tc>
      </w:tr>
      <w:tr w:rsidRPr="00AB62C7" w:rsidR="0045414D" w:rsidTr="00396102" w14:paraId="673E23F4" w14:textId="77777777">
        <w:trPr>
          <w:trHeight w:val="300"/>
        </w:trPr>
        <w:tc>
          <w:tcPr>
            <w:tcW w:w="1107" w:type="pct"/>
            <w:vAlign w:val="center"/>
          </w:tcPr>
          <w:p w:rsidRPr="00AB62C7" w:rsidR="0045414D" w:rsidP="00396102" w:rsidRDefault="0045414D" w14:paraId="0AFE8610"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San Andrés de Sotavento</w:t>
            </w:r>
          </w:p>
        </w:tc>
        <w:tc>
          <w:tcPr>
            <w:tcW w:w="1107" w:type="pct"/>
            <w:vAlign w:val="bottom"/>
          </w:tcPr>
          <w:p w:rsidRPr="00AB62C7" w:rsidR="0045414D" w:rsidP="00396102" w:rsidRDefault="0045414D" w14:paraId="6169DA78"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20.674,38</w:t>
            </w:r>
          </w:p>
        </w:tc>
        <w:tc>
          <w:tcPr>
            <w:tcW w:w="1679" w:type="pct"/>
            <w:vAlign w:val="center"/>
          </w:tcPr>
          <w:p w:rsidRPr="004E1110" w:rsidR="0045414D" w:rsidP="00396102" w:rsidRDefault="0045414D" w14:paraId="34EF1273"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12.084,28</w:t>
            </w:r>
          </w:p>
        </w:tc>
        <w:tc>
          <w:tcPr>
            <w:tcW w:w="1107" w:type="pct"/>
            <w:vAlign w:val="bottom"/>
          </w:tcPr>
          <w:p w:rsidRPr="004E1110" w:rsidR="0045414D" w:rsidP="00396102" w:rsidRDefault="0045414D" w14:paraId="52A38BFC"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58,45</w:t>
            </w:r>
          </w:p>
        </w:tc>
      </w:tr>
      <w:tr w:rsidRPr="00AB62C7" w:rsidR="0045414D" w:rsidTr="00396102" w14:paraId="0D575636" w14:textId="77777777">
        <w:trPr>
          <w:trHeight w:val="274"/>
        </w:trPr>
        <w:tc>
          <w:tcPr>
            <w:tcW w:w="1107" w:type="pct"/>
            <w:vAlign w:val="center"/>
          </w:tcPr>
          <w:p w:rsidRPr="00AB62C7" w:rsidR="0045414D" w:rsidP="00396102" w:rsidRDefault="0045414D" w14:paraId="55F62693"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San Antero</w:t>
            </w:r>
          </w:p>
        </w:tc>
        <w:tc>
          <w:tcPr>
            <w:tcW w:w="1107" w:type="pct"/>
            <w:vAlign w:val="bottom"/>
          </w:tcPr>
          <w:p w:rsidRPr="00AB62C7" w:rsidR="0045414D" w:rsidP="00396102" w:rsidRDefault="0045414D" w14:paraId="5F32B48F"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20.810,69</w:t>
            </w:r>
          </w:p>
        </w:tc>
        <w:tc>
          <w:tcPr>
            <w:tcW w:w="1679" w:type="pct"/>
            <w:vAlign w:val="center"/>
          </w:tcPr>
          <w:p w:rsidRPr="004E1110" w:rsidR="0045414D" w:rsidP="00396102" w:rsidRDefault="0045414D" w14:paraId="3745C604"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11.314,73</w:t>
            </w:r>
          </w:p>
        </w:tc>
        <w:tc>
          <w:tcPr>
            <w:tcW w:w="1107" w:type="pct"/>
            <w:vAlign w:val="bottom"/>
          </w:tcPr>
          <w:p w:rsidRPr="004E1110" w:rsidR="0045414D" w:rsidP="00396102" w:rsidRDefault="0045414D" w14:paraId="0ACA48CB"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54,37</w:t>
            </w:r>
          </w:p>
        </w:tc>
      </w:tr>
      <w:tr w:rsidRPr="00AB62C7" w:rsidR="0045414D" w:rsidTr="00396102" w14:paraId="41190610" w14:textId="77777777">
        <w:trPr>
          <w:trHeight w:val="410"/>
        </w:trPr>
        <w:tc>
          <w:tcPr>
            <w:tcW w:w="1107" w:type="pct"/>
            <w:vAlign w:val="center"/>
          </w:tcPr>
          <w:p w:rsidRPr="00AB62C7" w:rsidR="0045414D" w:rsidP="00396102" w:rsidRDefault="0045414D" w14:paraId="6A930D83"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San Carlos</w:t>
            </w:r>
          </w:p>
        </w:tc>
        <w:tc>
          <w:tcPr>
            <w:tcW w:w="1107" w:type="pct"/>
            <w:vAlign w:val="bottom"/>
          </w:tcPr>
          <w:p w:rsidRPr="00AB62C7" w:rsidR="0045414D" w:rsidP="00396102" w:rsidRDefault="0045414D" w14:paraId="267A47C3"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44.643,97</w:t>
            </w:r>
          </w:p>
        </w:tc>
        <w:tc>
          <w:tcPr>
            <w:tcW w:w="1679" w:type="pct"/>
            <w:vAlign w:val="center"/>
          </w:tcPr>
          <w:p w:rsidRPr="004E1110" w:rsidR="0045414D" w:rsidP="00396102" w:rsidRDefault="0045414D" w14:paraId="3C1FD044"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28.711,17</w:t>
            </w:r>
          </w:p>
        </w:tc>
        <w:tc>
          <w:tcPr>
            <w:tcW w:w="1107" w:type="pct"/>
            <w:vAlign w:val="bottom"/>
          </w:tcPr>
          <w:p w:rsidRPr="004E1110" w:rsidR="0045414D" w:rsidP="00396102" w:rsidRDefault="0045414D" w14:paraId="2B85A509"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64,31</w:t>
            </w:r>
          </w:p>
        </w:tc>
      </w:tr>
      <w:tr w:rsidRPr="00AB62C7" w:rsidR="0045414D" w:rsidTr="00396102" w14:paraId="57002571" w14:textId="77777777">
        <w:trPr>
          <w:trHeight w:val="300"/>
        </w:trPr>
        <w:tc>
          <w:tcPr>
            <w:tcW w:w="1107" w:type="pct"/>
            <w:vAlign w:val="center"/>
          </w:tcPr>
          <w:p w:rsidRPr="00AB62C7" w:rsidR="0045414D" w:rsidP="00396102" w:rsidRDefault="0045414D" w14:paraId="780A6BB3"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San Pelayo</w:t>
            </w:r>
          </w:p>
        </w:tc>
        <w:tc>
          <w:tcPr>
            <w:tcW w:w="1107" w:type="pct"/>
            <w:vAlign w:val="bottom"/>
          </w:tcPr>
          <w:p w:rsidRPr="00AB62C7" w:rsidR="0045414D" w:rsidP="00396102" w:rsidRDefault="0045414D" w14:paraId="42D2B4B4"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44.558,55</w:t>
            </w:r>
          </w:p>
        </w:tc>
        <w:tc>
          <w:tcPr>
            <w:tcW w:w="1679" w:type="pct"/>
            <w:vAlign w:val="center"/>
          </w:tcPr>
          <w:p w:rsidRPr="004E1110" w:rsidR="0045414D" w:rsidP="00396102" w:rsidRDefault="0045414D" w14:paraId="286B2ED7"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40.991,23</w:t>
            </w:r>
          </w:p>
        </w:tc>
        <w:tc>
          <w:tcPr>
            <w:tcW w:w="1107" w:type="pct"/>
            <w:vAlign w:val="bottom"/>
          </w:tcPr>
          <w:p w:rsidRPr="004E1110" w:rsidR="0045414D" w:rsidP="00396102" w:rsidRDefault="0045414D" w14:paraId="32F0B297"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91,99</w:t>
            </w:r>
          </w:p>
        </w:tc>
      </w:tr>
      <w:tr w:rsidRPr="00AB62C7" w:rsidR="0045414D" w:rsidTr="00396102" w14:paraId="7A6B42DB" w14:textId="77777777">
        <w:trPr>
          <w:trHeight w:val="300"/>
        </w:trPr>
        <w:tc>
          <w:tcPr>
            <w:tcW w:w="1107" w:type="pct"/>
            <w:vAlign w:val="center"/>
          </w:tcPr>
          <w:p w:rsidRPr="00AB62C7" w:rsidR="0045414D" w:rsidP="00396102" w:rsidRDefault="0045414D" w14:paraId="3BA9510B" w14:textId="77777777">
            <w:pPr>
              <w:spacing w:after="0"/>
              <w:jc w:val="left"/>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Tuchín</w:t>
            </w:r>
          </w:p>
        </w:tc>
        <w:tc>
          <w:tcPr>
            <w:tcW w:w="1107" w:type="pct"/>
            <w:vAlign w:val="bottom"/>
          </w:tcPr>
          <w:p w:rsidRPr="00AB62C7" w:rsidR="0045414D" w:rsidP="00396102" w:rsidRDefault="0045414D" w14:paraId="6996E989" w14:textId="77777777">
            <w:pPr>
              <w:spacing w:after="0"/>
              <w:jc w:val="center"/>
              <w:rPr>
                <w:rFonts w:ascii="Verdana" w:hAnsi="Verdana" w:eastAsia="Times New Roman" w:cs="Helvetica"/>
                <w:color w:val="000000"/>
                <w:sz w:val="18"/>
                <w:szCs w:val="18"/>
                <w:lang w:eastAsia="es-CO"/>
              </w:rPr>
            </w:pPr>
            <w:r w:rsidRPr="00AB62C7">
              <w:rPr>
                <w:rFonts w:ascii="Verdana" w:hAnsi="Verdana" w:eastAsia="Times New Roman" w:cs="Helvetica"/>
                <w:color w:val="000000"/>
                <w:sz w:val="18"/>
                <w:szCs w:val="18"/>
                <w:lang w:eastAsia="es-CO"/>
              </w:rPr>
              <w:t>10.652,48</w:t>
            </w:r>
          </w:p>
        </w:tc>
        <w:tc>
          <w:tcPr>
            <w:tcW w:w="1679" w:type="pct"/>
            <w:vAlign w:val="center"/>
          </w:tcPr>
          <w:p w:rsidRPr="004E1110" w:rsidR="0045414D" w:rsidP="00396102" w:rsidRDefault="0045414D" w14:paraId="5D8A251A" w14:textId="77777777">
            <w:pPr>
              <w:spacing w:after="0"/>
              <w:jc w:val="center"/>
              <w:rPr>
                <w:rFonts w:ascii="Verdana" w:hAnsi="Verdana" w:eastAsia="Times New Roman" w:cs="Helvetica"/>
                <w:color w:val="000000"/>
                <w:sz w:val="18"/>
                <w:szCs w:val="18"/>
                <w:highlight w:val="cyan"/>
                <w:lang w:eastAsia="es-CO"/>
              </w:rPr>
            </w:pPr>
            <w:r>
              <w:rPr>
                <w:rFonts w:ascii="Verdana" w:hAnsi="Verdana" w:cs="Calibri"/>
                <w:color w:val="000000"/>
                <w:sz w:val="18"/>
                <w:szCs w:val="18"/>
              </w:rPr>
              <w:t>6.355,17</w:t>
            </w:r>
          </w:p>
        </w:tc>
        <w:tc>
          <w:tcPr>
            <w:tcW w:w="1107" w:type="pct"/>
            <w:vAlign w:val="bottom"/>
          </w:tcPr>
          <w:p w:rsidRPr="004E1110" w:rsidR="0045414D" w:rsidP="00396102" w:rsidRDefault="0045414D" w14:paraId="17BE4BB6" w14:textId="77777777">
            <w:pPr>
              <w:spacing w:after="0"/>
              <w:jc w:val="center"/>
              <w:rPr>
                <w:rFonts w:ascii="Verdana" w:hAnsi="Verdana" w:eastAsia="Times New Roman" w:cs="Helvetica"/>
                <w:color w:val="000000"/>
                <w:sz w:val="18"/>
                <w:szCs w:val="18"/>
                <w:highlight w:val="cyan"/>
                <w:lang w:eastAsia="es-CO"/>
              </w:rPr>
            </w:pPr>
            <w:r>
              <w:rPr>
                <w:rFonts w:ascii="Calibri" w:hAnsi="Calibri" w:cs="Calibri"/>
                <w:color w:val="000000"/>
              </w:rPr>
              <w:t>59,66</w:t>
            </w:r>
          </w:p>
        </w:tc>
      </w:tr>
      <w:tr w:rsidRPr="00AB62C7" w:rsidR="0045414D" w:rsidTr="00396102" w14:paraId="2FCB8200" w14:textId="77777777">
        <w:trPr>
          <w:trHeight w:val="300"/>
        </w:trPr>
        <w:tc>
          <w:tcPr>
            <w:tcW w:w="1107" w:type="pct"/>
            <w:vAlign w:val="center"/>
            <w:hideMark/>
          </w:tcPr>
          <w:p w:rsidRPr="001C4EBF" w:rsidR="0045414D" w:rsidP="00396102" w:rsidRDefault="0045414D" w14:paraId="7FF0BF2B" w14:textId="77777777">
            <w:pPr>
              <w:spacing w:after="0"/>
              <w:jc w:val="center"/>
              <w:rPr>
                <w:rFonts w:ascii="Verdana" w:hAnsi="Verdana" w:eastAsia="Times New Roman" w:cs="Helvetica"/>
                <w:b/>
                <w:bCs/>
                <w:color w:val="000000"/>
                <w:sz w:val="18"/>
                <w:szCs w:val="18"/>
                <w:lang w:eastAsia="es-CO"/>
              </w:rPr>
            </w:pPr>
            <w:r w:rsidRPr="001C4EBF">
              <w:rPr>
                <w:rFonts w:ascii="Verdana" w:hAnsi="Verdana" w:eastAsia="Times New Roman" w:cs="Helvetica"/>
                <w:b/>
                <w:bCs/>
                <w:color w:val="000000"/>
                <w:sz w:val="18"/>
                <w:szCs w:val="18"/>
                <w:lang w:eastAsia="es-CO"/>
              </w:rPr>
              <w:t>TOTAL</w:t>
            </w:r>
          </w:p>
        </w:tc>
        <w:tc>
          <w:tcPr>
            <w:tcW w:w="1107" w:type="pct"/>
            <w:vAlign w:val="center"/>
          </w:tcPr>
          <w:p w:rsidRPr="00AB62C7" w:rsidR="0045414D" w:rsidP="00396102" w:rsidRDefault="0045414D" w14:paraId="51E2DF50" w14:textId="77777777">
            <w:pPr>
              <w:spacing w:after="0"/>
              <w:jc w:val="center"/>
              <w:rPr>
                <w:rFonts w:ascii="Verdana" w:hAnsi="Verdana" w:eastAsia="Times New Roman" w:cs="Helvetica"/>
                <w:b/>
                <w:bCs/>
                <w:color w:val="000000"/>
                <w:sz w:val="18"/>
                <w:szCs w:val="18"/>
                <w:lang w:eastAsia="es-CO"/>
              </w:rPr>
            </w:pPr>
            <w:r w:rsidRPr="00AB62C7">
              <w:rPr>
                <w:rFonts w:ascii="Verdana" w:hAnsi="Verdana" w:cs="Calibri"/>
                <w:b/>
                <w:bCs/>
                <w:color w:val="000000"/>
                <w:sz w:val="18"/>
                <w:szCs w:val="18"/>
              </w:rPr>
              <w:t>1.533.688,9</w:t>
            </w:r>
            <w:r>
              <w:rPr>
                <w:rFonts w:ascii="Verdana" w:hAnsi="Verdana" w:cs="Calibri"/>
                <w:b/>
                <w:bCs/>
                <w:color w:val="000000"/>
                <w:sz w:val="18"/>
                <w:szCs w:val="18"/>
              </w:rPr>
              <w:t>1</w:t>
            </w:r>
          </w:p>
        </w:tc>
        <w:tc>
          <w:tcPr>
            <w:tcW w:w="1679" w:type="pct"/>
            <w:vAlign w:val="center"/>
          </w:tcPr>
          <w:p w:rsidRPr="004E1110" w:rsidR="0045414D" w:rsidP="00396102" w:rsidRDefault="0045414D" w14:paraId="079DE24C" w14:textId="3EB0F61C">
            <w:pPr>
              <w:spacing w:after="0"/>
              <w:jc w:val="center"/>
              <w:rPr>
                <w:rFonts w:ascii="Verdana" w:hAnsi="Verdana" w:eastAsia="Times New Roman" w:cs="Helvetica"/>
                <w:b/>
                <w:bCs/>
                <w:color w:val="000000"/>
                <w:sz w:val="18"/>
                <w:szCs w:val="18"/>
                <w:highlight w:val="cyan"/>
                <w:lang w:eastAsia="es-CO"/>
              </w:rPr>
            </w:pPr>
            <w:r w:rsidRPr="00AA793F">
              <w:rPr>
                <w:rFonts w:ascii="Verdana" w:hAnsi="Verdana" w:eastAsia="Times New Roman" w:cs="Helvetica"/>
                <w:b/>
                <w:bCs/>
                <w:color w:val="000000"/>
                <w:sz w:val="18"/>
                <w:szCs w:val="18"/>
                <w:lang w:eastAsia="es-CO"/>
              </w:rPr>
              <w:t>1.050.904</w:t>
            </w:r>
          </w:p>
        </w:tc>
        <w:tc>
          <w:tcPr>
            <w:tcW w:w="1107" w:type="pct"/>
            <w:vAlign w:val="center"/>
          </w:tcPr>
          <w:p w:rsidRPr="004E1110" w:rsidR="0045414D" w:rsidP="00396102" w:rsidRDefault="0045414D" w14:paraId="4EFF361B" w14:textId="77777777">
            <w:pPr>
              <w:spacing w:after="0"/>
              <w:jc w:val="center"/>
              <w:rPr>
                <w:rFonts w:ascii="Verdana" w:hAnsi="Verdana" w:eastAsia="Times New Roman" w:cs="Helvetica"/>
                <w:b/>
                <w:bCs/>
                <w:color w:val="000000"/>
                <w:sz w:val="18"/>
                <w:szCs w:val="18"/>
                <w:highlight w:val="cyan"/>
                <w:lang w:eastAsia="es-CO"/>
              </w:rPr>
            </w:pPr>
          </w:p>
        </w:tc>
      </w:tr>
    </w:tbl>
    <w:p w:rsidRPr="00AB62C7" w:rsidR="0045414D" w:rsidP="0045414D" w:rsidRDefault="0045414D" w14:paraId="2D470BD3" w14:textId="77777777">
      <w:pPr>
        <w:spacing w:before="120"/>
        <w:jc w:val="center"/>
        <w:rPr>
          <w:rFonts w:ascii="Verdana" w:hAnsi="Verdana" w:eastAsia="Helvetica" w:cs="Helvetica"/>
          <w:color w:val="000000" w:themeColor="text1"/>
          <w:sz w:val="18"/>
          <w:szCs w:val="18"/>
        </w:rPr>
      </w:pPr>
      <w:r w:rsidRPr="00AB62C7">
        <w:rPr>
          <w:rFonts w:ascii="Verdana" w:hAnsi="Verdana" w:eastAsia="Helvetica"/>
          <w:sz w:val="18"/>
          <w:szCs w:val="18"/>
        </w:rPr>
        <w:t xml:space="preserve">Fuente: </w:t>
      </w:r>
      <w:r w:rsidRPr="00AB62C7">
        <w:rPr>
          <w:rFonts w:ascii="Verdana" w:hAnsi="Verdana" w:cs="Helvetica"/>
          <w:sz w:val="18"/>
          <w:szCs w:val="18"/>
        </w:rPr>
        <w:t>UPRA (2025)</w:t>
      </w:r>
    </w:p>
    <w:p w:rsidRPr="00AB62C7" w:rsidR="0045414D" w:rsidP="009704A2" w:rsidRDefault="0045414D" w14:paraId="4A46A029" w14:textId="77777777">
      <w:pPr>
        <w:spacing w:before="120"/>
        <w:jc w:val="center"/>
        <w:rPr>
          <w:rFonts w:ascii="Verdana" w:hAnsi="Verdana" w:eastAsia="Helvetica" w:cs="Helvetica"/>
          <w:color w:val="000000" w:themeColor="text1"/>
          <w:sz w:val="18"/>
          <w:szCs w:val="18"/>
        </w:rPr>
      </w:pPr>
    </w:p>
    <w:p w:rsidR="00ED1F92" w:rsidP="001931D8" w:rsidRDefault="00ED1F92" w14:paraId="37C6FF6F" w14:textId="35C61785">
      <w:pPr>
        <w:spacing w:before="120"/>
        <w:rPr>
          <w:rFonts w:ascii="Verdana" w:hAnsi="Verdana" w:eastAsia="Helvetica" w:cs="Helvetica"/>
        </w:rPr>
      </w:pPr>
      <w:r w:rsidRPr="00AB62C7">
        <w:rPr>
          <w:rFonts w:ascii="Verdana" w:hAnsi="Verdana" w:eastAsia="Helvetica" w:cs="Helvetica"/>
        </w:rPr>
        <w:t xml:space="preserve">Finalmente se consolida el mapa de Frontera Agrícola </w:t>
      </w:r>
      <w:r w:rsidR="0045414D">
        <w:rPr>
          <w:rFonts w:ascii="Verdana" w:hAnsi="Verdana" w:eastAsia="Helvetica" w:cs="Helvetica"/>
        </w:rPr>
        <w:t xml:space="preserve">habilitada para APPA </w:t>
      </w:r>
      <w:r w:rsidRPr="00AB62C7">
        <w:rPr>
          <w:rFonts w:ascii="Verdana" w:hAnsi="Verdana" w:eastAsia="Helvetica" w:cs="Helvetica"/>
        </w:rPr>
        <w:t xml:space="preserve">donde se </w:t>
      </w:r>
      <w:r w:rsidRPr="00AB62C7" w:rsidR="00D76E69">
        <w:rPr>
          <w:rFonts w:ascii="Verdana" w:hAnsi="Verdana" w:eastAsia="Helvetica" w:cs="Helvetica"/>
        </w:rPr>
        <w:t>detalla</w:t>
      </w:r>
      <w:r w:rsidRPr="00AB62C7">
        <w:rPr>
          <w:rFonts w:ascii="Verdana" w:hAnsi="Verdana" w:eastAsia="Helvetica" w:cs="Helvetica"/>
        </w:rPr>
        <w:t xml:space="preserve"> la Frontera agrícola no condicionada</w:t>
      </w:r>
      <w:r w:rsidR="0045414D">
        <w:rPr>
          <w:rFonts w:ascii="Verdana" w:hAnsi="Verdana" w:eastAsia="Helvetica" w:cs="Helvetica"/>
        </w:rPr>
        <w:t xml:space="preserve"> y</w:t>
      </w:r>
      <w:r w:rsidRPr="00AB62C7">
        <w:rPr>
          <w:rFonts w:ascii="Verdana" w:hAnsi="Verdana" w:eastAsia="Helvetica" w:cs="Helvetica"/>
        </w:rPr>
        <w:t xml:space="preserve"> la Frontera agrícola condicionada (</w:t>
      </w:r>
      <w:r w:rsidRPr="00AB62C7">
        <w:rPr>
          <w:rFonts w:ascii="Verdana" w:hAnsi="Verdana" w:eastAsia="Helvetica" w:cs="Helvetica"/>
        </w:rPr>
        <w:fldChar w:fldCharType="begin"/>
      </w:r>
      <w:r w:rsidRPr="00AB62C7">
        <w:rPr>
          <w:rFonts w:ascii="Verdana" w:hAnsi="Verdana" w:eastAsia="Helvetica" w:cs="Helvetica"/>
        </w:rPr>
        <w:instrText xml:space="preserve"> REF _Ref183632371 \h </w:instrText>
      </w:r>
      <w:r w:rsidR="00AB62C7">
        <w:rPr>
          <w:rFonts w:ascii="Verdana" w:hAnsi="Verdana" w:eastAsia="Helvetica" w:cs="Helvetica"/>
        </w:rPr>
        <w:instrText xml:space="preserve"> \* MERGEFORMAT </w:instrText>
      </w:r>
      <w:r w:rsidRPr="00AB62C7">
        <w:rPr>
          <w:rFonts w:ascii="Verdana" w:hAnsi="Verdana" w:eastAsia="Helvetica" w:cs="Helvetica"/>
        </w:rPr>
      </w:r>
      <w:r w:rsidRPr="00AB62C7">
        <w:rPr>
          <w:rFonts w:ascii="Verdana" w:hAnsi="Verdana" w:eastAsia="Helvetica" w:cs="Helvetica"/>
        </w:rPr>
        <w:fldChar w:fldCharType="separate"/>
      </w:r>
      <w:r w:rsidRPr="00AB62C7" w:rsidR="00AA2AD4">
        <w:rPr>
          <w:rFonts w:ascii="Verdana" w:hAnsi="Verdana"/>
        </w:rPr>
        <w:t xml:space="preserve">Figura </w:t>
      </w:r>
      <w:r w:rsidR="00AA2AD4">
        <w:rPr>
          <w:rFonts w:ascii="Verdana" w:hAnsi="Verdana"/>
          <w:noProof/>
        </w:rPr>
        <w:t>12</w:t>
      </w:r>
      <w:r w:rsidRPr="00AB62C7">
        <w:rPr>
          <w:rFonts w:ascii="Verdana" w:hAnsi="Verdana" w:eastAsia="Helvetica" w:cs="Helvetica"/>
        </w:rPr>
        <w:fldChar w:fldCharType="end"/>
      </w:r>
      <w:r w:rsidR="00A46A14">
        <w:rPr>
          <w:rFonts w:ascii="Verdana" w:hAnsi="Verdana" w:eastAsia="Helvetica" w:cs="Helvetica"/>
        </w:rPr>
        <w:t xml:space="preserve"> y </w:t>
      </w:r>
      <w:r w:rsidR="00A46A14">
        <w:rPr>
          <w:rFonts w:ascii="Verdana" w:hAnsi="Verdana" w:eastAsia="Helvetica" w:cs="Helvetica"/>
        </w:rPr>
        <w:fldChar w:fldCharType="begin"/>
      </w:r>
      <w:r w:rsidR="00A46A14">
        <w:rPr>
          <w:rFonts w:ascii="Verdana" w:hAnsi="Verdana" w:eastAsia="Helvetica" w:cs="Helvetica"/>
        </w:rPr>
        <w:instrText xml:space="preserve"> REF _Ref181869257 \h </w:instrText>
      </w:r>
      <w:r w:rsidR="00A46A14">
        <w:rPr>
          <w:rFonts w:ascii="Verdana" w:hAnsi="Verdana" w:eastAsia="Helvetica" w:cs="Helvetica"/>
        </w:rPr>
      </w:r>
      <w:r w:rsidR="00A46A14">
        <w:rPr>
          <w:rFonts w:ascii="Verdana" w:hAnsi="Verdana" w:eastAsia="Helvetica" w:cs="Helvetica"/>
        </w:rPr>
        <w:fldChar w:fldCharType="separate"/>
      </w:r>
      <w:r w:rsidRPr="00AB62C7" w:rsidR="00A46A14">
        <w:rPr>
          <w:rFonts w:ascii="Verdana" w:hAnsi="Verdana"/>
        </w:rPr>
        <w:t xml:space="preserve">Tabla </w:t>
      </w:r>
      <w:r w:rsidR="00A46A14">
        <w:rPr>
          <w:rFonts w:ascii="Verdana" w:hAnsi="Verdana"/>
          <w:noProof/>
        </w:rPr>
        <w:t>34</w:t>
      </w:r>
      <w:r w:rsidR="00A46A14">
        <w:rPr>
          <w:rFonts w:ascii="Verdana" w:hAnsi="Verdana" w:eastAsia="Helvetica" w:cs="Helvetica"/>
        </w:rPr>
        <w:fldChar w:fldCharType="end"/>
      </w:r>
      <w:r w:rsidRPr="00AB62C7">
        <w:rPr>
          <w:rFonts w:ascii="Verdana" w:hAnsi="Verdana" w:eastAsia="Helvetica" w:cs="Helvetica"/>
        </w:rPr>
        <w:t>).</w:t>
      </w:r>
    </w:p>
    <w:p w:rsidR="00AA341B" w:rsidP="001931D8" w:rsidRDefault="00AA341B" w14:paraId="0B810E07" w14:textId="7103EBAC">
      <w:pPr>
        <w:spacing w:before="120"/>
        <w:rPr>
          <w:rFonts w:ascii="Verdana" w:hAnsi="Verdana" w:eastAsia="Helvetica" w:cs="Helvetica"/>
        </w:rPr>
      </w:pPr>
    </w:p>
    <w:p w:rsidR="00AA341B" w:rsidP="001931D8" w:rsidRDefault="00AA341B" w14:paraId="3E750A1D" w14:textId="148B9750">
      <w:pPr>
        <w:spacing w:before="120"/>
        <w:rPr>
          <w:rFonts w:ascii="Verdana" w:hAnsi="Verdana" w:eastAsia="Helvetica" w:cs="Helvetica"/>
        </w:rPr>
      </w:pPr>
    </w:p>
    <w:p w:rsidR="00AA341B" w:rsidP="001931D8" w:rsidRDefault="00AA341B" w14:paraId="4A389BCC" w14:textId="3CB9C172">
      <w:pPr>
        <w:spacing w:before="120"/>
        <w:rPr>
          <w:rFonts w:ascii="Verdana" w:hAnsi="Verdana" w:eastAsia="Helvetica" w:cs="Helvetica"/>
        </w:rPr>
      </w:pPr>
    </w:p>
    <w:p w:rsidR="00AA341B" w:rsidP="001931D8" w:rsidRDefault="00AA341B" w14:paraId="3D3F0F2D" w14:textId="702E78C6">
      <w:pPr>
        <w:spacing w:before="120"/>
        <w:rPr>
          <w:rFonts w:ascii="Verdana" w:hAnsi="Verdana" w:eastAsia="Helvetica" w:cs="Helvetica"/>
        </w:rPr>
      </w:pPr>
    </w:p>
    <w:p w:rsidR="00AA341B" w:rsidP="001931D8" w:rsidRDefault="00AA341B" w14:paraId="41DC4628" w14:textId="2A546986">
      <w:pPr>
        <w:spacing w:before="120"/>
        <w:rPr>
          <w:rFonts w:ascii="Verdana" w:hAnsi="Verdana" w:eastAsia="Helvetica" w:cs="Helvetica"/>
        </w:rPr>
      </w:pPr>
    </w:p>
    <w:p w:rsidR="00AA341B" w:rsidP="001931D8" w:rsidRDefault="00AA341B" w14:paraId="0360F3D4" w14:textId="1DD8FF6E">
      <w:pPr>
        <w:spacing w:before="120"/>
        <w:rPr>
          <w:rFonts w:ascii="Verdana" w:hAnsi="Verdana" w:eastAsia="Helvetica" w:cs="Helvetica"/>
        </w:rPr>
      </w:pPr>
    </w:p>
    <w:p w:rsidRPr="00AB62C7" w:rsidR="00AA341B" w:rsidP="001931D8" w:rsidRDefault="00AA341B" w14:paraId="28CBE432" w14:textId="77777777">
      <w:pPr>
        <w:spacing w:before="120"/>
        <w:rPr>
          <w:rFonts w:ascii="Verdana" w:hAnsi="Verdana" w:eastAsia="Helvetica" w:cs="Helvetica"/>
        </w:rPr>
      </w:pPr>
    </w:p>
    <w:p w:rsidR="001931D8" w:rsidP="001931D8" w:rsidRDefault="001931D8" w14:paraId="3E2C819E" w14:textId="04AC7EAC">
      <w:pPr>
        <w:pStyle w:val="Descripcin"/>
        <w:rPr>
          <w:rFonts w:ascii="Verdana" w:hAnsi="Verdana"/>
        </w:rPr>
      </w:pPr>
      <w:bookmarkStart w:name="_Ref183632371" w:id="303"/>
      <w:bookmarkStart w:name="_Toc216347340" w:id="304"/>
      <w:r w:rsidRPr="00AB62C7">
        <w:rPr>
          <w:rFonts w:ascii="Verdana" w:hAnsi="Verdana"/>
        </w:rPr>
        <w:t xml:space="preserve">Figura </w:t>
      </w:r>
      <w:r w:rsidRPr="00AB62C7" w:rsidR="00DC567C">
        <w:rPr>
          <w:rFonts w:ascii="Verdana" w:hAnsi="Verdana"/>
        </w:rPr>
        <w:fldChar w:fldCharType="begin"/>
      </w:r>
      <w:r w:rsidRPr="00AB62C7" w:rsidR="00DC567C">
        <w:rPr>
          <w:rFonts w:ascii="Verdana" w:hAnsi="Verdana"/>
        </w:rPr>
        <w:instrText xml:space="preserve"> SEQ Figura \* ARABIC </w:instrText>
      </w:r>
      <w:r w:rsidRPr="00AB62C7" w:rsidR="00DC567C">
        <w:rPr>
          <w:rFonts w:ascii="Verdana" w:hAnsi="Verdana"/>
        </w:rPr>
        <w:fldChar w:fldCharType="separate"/>
      </w:r>
      <w:r w:rsidR="00AA2AD4">
        <w:rPr>
          <w:rFonts w:ascii="Verdana" w:hAnsi="Verdana"/>
          <w:noProof/>
        </w:rPr>
        <w:t>12</w:t>
      </w:r>
      <w:r w:rsidRPr="00AB62C7" w:rsidR="00DC567C">
        <w:rPr>
          <w:rFonts w:ascii="Verdana" w:hAnsi="Verdana"/>
          <w:noProof/>
        </w:rPr>
        <w:fldChar w:fldCharType="end"/>
      </w:r>
      <w:bookmarkEnd w:id="303"/>
      <w:r w:rsidRPr="00AB62C7">
        <w:rPr>
          <w:rFonts w:ascii="Verdana" w:hAnsi="Verdana"/>
        </w:rPr>
        <w:t xml:space="preserve"> Frontera Agrícola </w:t>
      </w:r>
      <w:r w:rsidR="004F5CFE">
        <w:rPr>
          <w:rFonts w:ascii="Verdana" w:hAnsi="Verdana"/>
        </w:rPr>
        <w:t>habilitada para APPA</w:t>
      </w:r>
      <w:r w:rsidRPr="00AB62C7">
        <w:rPr>
          <w:rFonts w:ascii="Verdana" w:hAnsi="Verdana"/>
        </w:rPr>
        <w:t xml:space="preserve"> municipios priorizados Córdoba</w:t>
      </w:r>
      <w:bookmarkEnd w:id="304"/>
    </w:p>
    <w:p w:rsidRPr="007A64E2" w:rsidR="007A64E2" w:rsidP="007A64E2" w:rsidRDefault="007A64E2" w14:paraId="38195A5A" w14:textId="77777777"/>
    <w:tbl>
      <w:tblPr>
        <w:tblStyle w:val="Tablaconcuadrcula"/>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5807"/>
        <w:gridCol w:w="3021"/>
      </w:tblGrid>
      <w:tr w:rsidRPr="00AB62C7" w:rsidR="002A0B52" w:rsidTr="004E1110" w14:paraId="2C58F36F" w14:textId="77777777">
        <w:tc>
          <w:tcPr>
            <w:tcW w:w="5807" w:type="dxa"/>
          </w:tcPr>
          <w:p w:rsidRPr="00AB62C7" w:rsidR="002A0B52" w:rsidP="002A0B52" w:rsidRDefault="004E1110" w14:paraId="1118BBFC" w14:textId="570E39EE">
            <w:pPr>
              <w:jc w:val="center"/>
              <w:rPr>
                <w:rFonts w:ascii="Verdana" w:hAnsi="Verdana"/>
                <w:noProof/>
              </w:rPr>
            </w:pPr>
            <w:r>
              <w:rPr>
                <w:rFonts w:ascii="Verdana" w:hAnsi="Verdana"/>
                <w:noProof/>
              </w:rPr>
              <w:drawing>
                <wp:inline distT="0" distB="0" distL="0" distR="0" wp14:anchorId="57D13EB2" wp14:editId="7CA73BE2">
                  <wp:extent cx="3550285" cy="4278630"/>
                  <wp:effectExtent l="19050" t="19050" r="12065" b="2667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50285" cy="4278630"/>
                          </a:xfrm>
                          <a:prstGeom prst="rect">
                            <a:avLst/>
                          </a:prstGeom>
                          <a:ln>
                            <a:solidFill>
                              <a:schemeClr val="accent1"/>
                            </a:solidFill>
                          </a:ln>
                        </pic:spPr>
                      </pic:pic>
                    </a:graphicData>
                  </a:graphic>
                </wp:inline>
              </w:drawing>
            </w:r>
          </w:p>
        </w:tc>
        <w:tc>
          <w:tcPr>
            <w:tcW w:w="3021" w:type="dxa"/>
          </w:tcPr>
          <w:p w:rsidRPr="00AB62C7" w:rsidR="002A0B52" w:rsidP="002A0B52" w:rsidRDefault="002A0B52" w14:paraId="72B56814" w14:textId="7597172F">
            <w:pPr>
              <w:rPr>
                <w:rFonts w:ascii="Verdana" w:hAnsi="Verdana"/>
              </w:rPr>
            </w:pPr>
          </w:p>
          <w:p w:rsidRPr="00AB62C7" w:rsidR="002A0B52" w:rsidP="002A0B52" w:rsidRDefault="002A0B52" w14:paraId="4061683A" w14:textId="73E8402D">
            <w:pPr>
              <w:rPr>
                <w:rFonts w:ascii="Verdana" w:hAnsi="Verdana"/>
              </w:rPr>
            </w:pPr>
          </w:p>
          <w:p w:rsidRPr="00AB62C7" w:rsidR="002A0B52" w:rsidP="002A0B52" w:rsidRDefault="002A0B52" w14:paraId="2FF2E6A6" w14:textId="14874227">
            <w:pPr>
              <w:rPr>
                <w:rFonts w:ascii="Verdana" w:hAnsi="Verdana"/>
              </w:rPr>
            </w:pPr>
          </w:p>
          <w:p w:rsidRPr="00AB62C7" w:rsidR="002A0B52" w:rsidP="002A0B52" w:rsidRDefault="002A0B52" w14:paraId="24018F76" w14:textId="77777777">
            <w:pPr>
              <w:rPr>
                <w:rFonts w:ascii="Verdana" w:hAnsi="Verdana"/>
              </w:rPr>
            </w:pPr>
          </w:p>
          <w:p w:rsidRPr="00AB62C7" w:rsidR="002A0B52" w:rsidP="002A0B52" w:rsidRDefault="002A0B52" w14:paraId="64F6A43D" w14:textId="77777777">
            <w:pPr>
              <w:rPr>
                <w:rFonts w:ascii="Verdana" w:hAnsi="Verdana"/>
              </w:rPr>
            </w:pPr>
          </w:p>
          <w:p w:rsidRPr="00AB62C7" w:rsidR="002A0B52" w:rsidP="009704A2" w:rsidRDefault="004E1110" w14:paraId="7CF05E27" w14:textId="20B385F0">
            <w:pPr>
              <w:jc w:val="center"/>
              <w:rPr>
                <w:rFonts w:ascii="Verdana" w:hAnsi="Verdana"/>
              </w:rPr>
            </w:pPr>
            <w:r>
              <w:object w:dxaOrig="15135" w:dyaOrig="10275" w14:anchorId="2415A969">
                <v:shape id="_x0000_i1039" style="width:140.25pt;height:96pt" o:ole="" type="#_x0000_t75">
                  <v:imagedata o:title="" r:id="rId65"/>
                </v:shape>
                <o:OLEObject Type="Embed" ProgID="PBrush" ShapeID="_x0000_i1039" DrawAspect="Content" ObjectID="_1827419026" r:id="rId66"/>
              </w:object>
            </w:r>
          </w:p>
        </w:tc>
      </w:tr>
    </w:tbl>
    <w:p w:rsidRPr="00AB62C7" w:rsidR="004250CD" w:rsidP="004250CD" w:rsidRDefault="004250CD" w14:paraId="01328381" w14:textId="4060F3FA">
      <w:pPr>
        <w:pStyle w:val="paragraph"/>
        <w:spacing w:before="0" w:beforeAutospacing="0" w:after="240" w:afterAutospacing="0"/>
        <w:jc w:val="center"/>
        <w:rPr>
          <w:rFonts w:ascii="Verdana" w:hAnsi="Verdana" w:eastAsia="Arial"/>
          <w:sz w:val="18"/>
          <w:szCs w:val="18"/>
          <w:lang w:val="es-ES" w:eastAsia="en-US"/>
        </w:rPr>
      </w:pPr>
      <w:r w:rsidRPr="00AB62C7">
        <w:rPr>
          <w:rFonts w:ascii="Verdana" w:hAnsi="Verdana" w:eastAsia="Arial"/>
          <w:sz w:val="18"/>
          <w:szCs w:val="18"/>
          <w:lang w:val="es-ES" w:eastAsia="en-US"/>
        </w:rPr>
        <w:t>Fuente: UPRA (202</w:t>
      </w:r>
      <w:r w:rsidRPr="00AB62C7" w:rsidR="009704A2">
        <w:rPr>
          <w:rFonts w:ascii="Verdana" w:hAnsi="Verdana" w:eastAsia="Arial"/>
          <w:sz w:val="18"/>
          <w:szCs w:val="18"/>
          <w:lang w:val="es-ES" w:eastAsia="en-US"/>
        </w:rPr>
        <w:t>5</w:t>
      </w:r>
      <w:r w:rsidRPr="00AB62C7">
        <w:rPr>
          <w:rFonts w:ascii="Verdana" w:hAnsi="Verdana" w:eastAsia="Arial"/>
          <w:sz w:val="18"/>
          <w:szCs w:val="18"/>
          <w:lang w:val="es-ES" w:eastAsia="en-US"/>
        </w:rPr>
        <w:t xml:space="preserve">) </w:t>
      </w:r>
    </w:p>
    <w:p w:rsidR="003121C8" w:rsidP="003121C8" w:rsidRDefault="003121C8" w14:paraId="4902F24B" w14:textId="1A4BE811">
      <w:pPr>
        <w:pStyle w:val="Descripcin"/>
        <w:rPr>
          <w:rFonts w:ascii="Verdana" w:hAnsi="Verdana"/>
        </w:rPr>
      </w:pPr>
      <w:bookmarkStart w:name="_Ref183639667" w:id="305"/>
      <w:bookmarkStart w:name="_Toc216347325" w:id="306"/>
      <w:r w:rsidRPr="427BD94A">
        <w:rPr>
          <w:rFonts w:ascii="Verdana" w:hAnsi="Verdana"/>
        </w:rPr>
        <w:t xml:space="preserve">Tabla </w:t>
      </w:r>
      <w:r w:rsidRPr="427BD94A">
        <w:rPr>
          <w:rFonts w:ascii="Verdana" w:hAnsi="Verdana"/>
        </w:rPr>
        <w:fldChar w:fldCharType="begin"/>
      </w:r>
      <w:r w:rsidRPr="427BD94A">
        <w:rPr>
          <w:rFonts w:ascii="Verdana" w:hAnsi="Verdana"/>
        </w:rPr>
        <w:instrText xml:space="preserve"> SEQ Tabla \* ARABIC </w:instrText>
      </w:r>
      <w:r w:rsidRPr="427BD94A">
        <w:rPr>
          <w:rFonts w:ascii="Verdana" w:hAnsi="Verdana"/>
        </w:rPr>
        <w:fldChar w:fldCharType="separate"/>
      </w:r>
      <w:r w:rsidR="00A46A14">
        <w:rPr>
          <w:rFonts w:ascii="Verdana" w:hAnsi="Verdana"/>
          <w:noProof/>
        </w:rPr>
        <w:t>34</w:t>
      </w:r>
      <w:r w:rsidRPr="427BD94A">
        <w:rPr>
          <w:rFonts w:ascii="Verdana" w:hAnsi="Verdana"/>
          <w:noProof/>
        </w:rPr>
        <w:fldChar w:fldCharType="end"/>
      </w:r>
      <w:bookmarkEnd w:id="305"/>
      <w:r w:rsidRPr="427BD94A">
        <w:rPr>
          <w:rFonts w:ascii="Verdana" w:hAnsi="Verdana"/>
        </w:rPr>
        <w:t xml:space="preserve">. Configuración Frontera Agrícola </w:t>
      </w:r>
      <w:r w:rsidR="00623337">
        <w:rPr>
          <w:rFonts w:ascii="Verdana" w:hAnsi="Verdana"/>
        </w:rPr>
        <w:t>habilitada para APPA</w:t>
      </w:r>
      <w:r w:rsidRPr="427BD94A">
        <w:rPr>
          <w:rFonts w:ascii="Verdana" w:hAnsi="Verdana"/>
        </w:rPr>
        <w:t xml:space="preserve"> Córdoba</w:t>
      </w:r>
      <w:bookmarkEnd w:id="306"/>
    </w:p>
    <w:tbl>
      <w:tblPr>
        <w:tblW w:w="8784" w:type="dxa"/>
        <w:tblCellMar>
          <w:left w:w="0" w:type="dxa"/>
          <w:right w:w="0" w:type="dxa"/>
        </w:tblCellMar>
        <w:tblLook w:val="0600" w:firstRow="0" w:lastRow="0" w:firstColumn="0" w:lastColumn="0" w:noHBand="1" w:noVBand="1"/>
      </w:tblPr>
      <w:tblGrid>
        <w:gridCol w:w="1540"/>
        <w:gridCol w:w="755"/>
        <w:gridCol w:w="3726"/>
        <w:gridCol w:w="1666"/>
        <w:gridCol w:w="1097"/>
      </w:tblGrid>
      <w:tr w:rsidRPr="004548F0" w:rsidR="00623337" w:rsidTr="00A83F24" w14:paraId="161E9004" w14:textId="77777777">
        <w:trPr>
          <w:trHeight w:val="288"/>
        </w:trPr>
        <w:tc>
          <w:tcPr>
            <w:tcW w:w="6013" w:type="dxa"/>
            <w:gridSpan w:val="3"/>
            <w:tcBorders>
              <w:top w:val="single" w:color="000000" w:sz="4" w:space="0"/>
              <w:left w:val="single" w:color="000000" w:sz="4" w:space="0"/>
              <w:bottom w:val="single" w:color="000000" w:sz="4" w:space="0"/>
              <w:right w:val="single" w:color="000000" w:sz="4" w:space="0"/>
            </w:tcBorders>
            <w:shd w:val="clear" w:color="auto" w:fill="00B050"/>
            <w:tcMar>
              <w:top w:w="12" w:type="dxa"/>
              <w:left w:w="12" w:type="dxa"/>
              <w:bottom w:w="0" w:type="dxa"/>
              <w:right w:w="12" w:type="dxa"/>
            </w:tcMar>
            <w:vAlign w:val="bottom"/>
            <w:hideMark/>
          </w:tcPr>
          <w:p w:rsidRPr="004548F0" w:rsidR="00623337" w:rsidP="00396102" w:rsidRDefault="00623337" w14:paraId="1115FBC5" w14:textId="77777777">
            <w:pPr>
              <w:jc w:val="center"/>
              <w:rPr>
                <w:rFonts w:ascii="Verdana" w:hAnsi="Verdana"/>
                <w:color w:val="FFFFFF" w:themeColor="background1"/>
                <w:sz w:val="20"/>
                <w:szCs w:val="20"/>
              </w:rPr>
            </w:pPr>
            <w:r w:rsidRPr="004548F0">
              <w:rPr>
                <w:rFonts w:ascii="Verdana" w:hAnsi="Verdana"/>
                <w:b/>
                <w:bCs/>
                <w:color w:val="FFFFFF" w:themeColor="background1"/>
                <w:sz w:val="20"/>
                <w:szCs w:val="20"/>
              </w:rPr>
              <w:t>Frontera Agr</w:t>
            </w:r>
            <w:r>
              <w:rPr>
                <w:rFonts w:ascii="Verdana" w:hAnsi="Verdana"/>
                <w:b/>
                <w:bCs/>
                <w:color w:val="FFFFFF" w:themeColor="background1"/>
                <w:sz w:val="20"/>
                <w:szCs w:val="20"/>
              </w:rPr>
              <w:t>í</w:t>
            </w:r>
            <w:r w:rsidRPr="004548F0">
              <w:rPr>
                <w:rFonts w:ascii="Verdana" w:hAnsi="Verdana"/>
                <w:b/>
                <w:bCs/>
                <w:color w:val="FFFFFF" w:themeColor="background1"/>
                <w:sz w:val="20"/>
                <w:szCs w:val="20"/>
              </w:rPr>
              <w:t>cola y Restricciones</w:t>
            </w:r>
          </w:p>
        </w:tc>
        <w:tc>
          <w:tcPr>
            <w:tcW w:w="1670" w:type="dxa"/>
            <w:tcBorders>
              <w:top w:val="single" w:color="000000" w:sz="4" w:space="0"/>
              <w:left w:val="single" w:color="000000" w:sz="4" w:space="0"/>
              <w:bottom w:val="single" w:color="000000" w:sz="4" w:space="0"/>
              <w:right w:val="single" w:color="000000" w:sz="4" w:space="0"/>
            </w:tcBorders>
            <w:shd w:val="clear" w:color="auto" w:fill="00B050"/>
            <w:tcMar>
              <w:top w:w="12" w:type="dxa"/>
              <w:left w:w="12" w:type="dxa"/>
              <w:bottom w:w="0" w:type="dxa"/>
              <w:right w:w="12" w:type="dxa"/>
            </w:tcMar>
            <w:vAlign w:val="bottom"/>
            <w:hideMark/>
          </w:tcPr>
          <w:p w:rsidRPr="004548F0" w:rsidR="00623337" w:rsidP="00396102" w:rsidRDefault="00623337" w14:paraId="136863D9" w14:textId="77777777">
            <w:pPr>
              <w:jc w:val="center"/>
              <w:rPr>
                <w:rFonts w:ascii="Verdana" w:hAnsi="Verdana"/>
                <w:color w:val="FFFFFF" w:themeColor="background1"/>
                <w:sz w:val="20"/>
                <w:szCs w:val="20"/>
              </w:rPr>
            </w:pPr>
            <w:r w:rsidRPr="004548F0">
              <w:rPr>
                <w:rFonts w:ascii="Verdana" w:hAnsi="Verdana"/>
                <w:b/>
                <w:bCs/>
                <w:color w:val="FFFFFF" w:themeColor="background1"/>
                <w:sz w:val="20"/>
                <w:szCs w:val="20"/>
              </w:rPr>
              <w:t>Área (ha)</w:t>
            </w:r>
          </w:p>
        </w:tc>
        <w:tc>
          <w:tcPr>
            <w:tcW w:w="1101" w:type="dxa"/>
            <w:tcBorders>
              <w:top w:val="single" w:color="000000" w:sz="4" w:space="0"/>
              <w:left w:val="single" w:color="000000" w:sz="4" w:space="0"/>
              <w:bottom w:val="single" w:color="000000" w:sz="4" w:space="0"/>
              <w:right w:val="single" w:color="000000" w:sz="4" w:space="0"/>
            </w:tcBorders>
            <w:shd w:val="clear" w:color="auto" w:fill="00B050"/>
            <w:tcMar>
              <w:top w:w="12" w:type="dxa"/>
              <w:left w:w="12" w:type="dxa"/>
              <w:bottom w:w="0" w:type="dxa"/>
              <w:right w:w="12" w:type="dxa"/>
            </w:tcMar>
            <w:vAlign w:val="bottom"/>
            <w:hideMark/>
          </w:tcPr>
          <w:p w:rsidRPr="004548F0" w:rsidR="00623337" w:rsidP="00396102" w:rsidRDefault="00623337" w14:paraId="26CB46E9" w14:textId="77777777">
            <w:pPr>
              <w:jc w:val="center"/>
              <w:rPr>
                <w:rFonts w:ascii="Verdana" w:hAnsi="Verdana"/>
                <w:color w:val="FFFFFF" w:themeColor="background1"/>
                <w:sz w:val="20"/>
                <w:szCs w:val="20"/>
              </w:rPr>
            </w:pPr>
            <w:r w:rsidRPr="004548F0">
              <w:rPr>
                <w:rFonts w:ascii="Verdana" w:hAnsi="Verdana"/>
                <w:b/>
                <w:bCs/>
                <w:color w:val="FFFFFF" w:themeColor="background1"/>
                <w:sz w:val="20"/>
                <w:szCs w:val="20"/>
              </w:rPr>
              <w:t>%</w:t>
            </w:r>
          </w:p>
        </w:tc>
      </w:tr>
      <w:tr w:rsidRPr="004548F0" w:rsidR="00A83F24" w:rsidTr="00A83F24" w14:paraId="1FF665B6" w14:textId="77777777">
        <w:trPr>
          <w:trHeight w:val="482"/>
        </w:trPr>
        <w:tc>
          <w:tcPr>
            <w:tcW w:w="1547" w:type="dxa"/>
            <w:vMerge w:val="restart"/>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center"/>
            <w:hideMark/>
          </w:tcPr>
          <w:p w:rsidRPr="004548F0" w:rsidR="00623337" w:rsidP="00623337" w:rsidRDefault="00623337" w14:paraId="2D87B86E" w14:textId="77777777">
            <w:pPr>
              <w:jc w:val="center"/>
              <w:rPr>
                <w:rFonts w:ascii="Verdana" w:hAnsi="Verdana"/>
                <w:sz w:val="20"/>
                <w:szCs w:val="20"/>
              </w:rPr>
            </w:pPr>
            <w:r w:rsidRPr="004548F0">
              <w:rPr>
                <w:rFonts w:ascii="Verdana" w:hAnsi="Verdana"/>
                <w:sz w:val="20"/>
                <w:szCs w:val="20"/>
              </w:rPr>
              <w:t>Frontera Agrícola</w:t>
            </w:r>
          </w:p>
        </w:tc>
        <w:tc>
          <w:tcPr>
            <w:tcW w:w="716"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hideMark/>
          </w:tcPr>
          <w:p w:rsidRPr="004548F0" w:rsidR="00623337" w:rsidP="00A83F24" w:rsidRDefault="00623337" w14:paraId="4ABB18AB" w14:textId="797572F3">
            <w:pPr>
              <w:pStyle w:val="Sinespaciado"/>
              <w:ind w:left="-123"/>
              <w:rPr>
                <w:rFonts w:ascii="Verdana" w:hAnsi="Verdana"/>
                <w:szCs w:val="20"/>
              </w:rPr>
            </w:pPr>
            <w:r w:rsidRPr="004548F0">
              <w:rPr>
                <w:rFonts w:ascii="Verdana" w:hAnsi="Verdana"/>
                <w:szCs w:val="20"/>
              </w:rPr>
              <w:t> </w:t>
            </w:r>
            <w:r w:rsidR="00A83F24">
              <w:object w:dxaOrig="960" w:dyaOrig="585" w14:anchorId="08D6DE90">
                <v:shape id="_x0000_i1040" style="width:38.25pt;height:29.25pt" o:ole="" type="#_x0000_t75">
                  <v:imagedata o:title="" r:id="rId67"/>
                </v:shape>
                <o:OLEObject Type="Embed" ProgID="PBrush" ShapeID="_x0000_i1040" DrawAspect="Content" ObjectID="_1827419027" r:id="rId68"/>
              </w:object>
            </w:r>
          </w:p>
        </w:tc>
        <w:tc>
          <w:tcPr>
            <w:tcW w:w="3750"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center"/>
            <w:hideMark/>
          </w:tcPr>
          <w:p w:rsidRPr="004548F0" w:rsidR="00623337" w:rsidP="00623337" w:rsidRDefault="00623337" w14:paraId="06AE479E" w14:textId="77777777">
            <w:pPr>
              <w:jc w:val="left"/>
              <w:rPr>
                <w:rFonts w:ascii="Verdana" w:hAnsi="Verdana"/>
                <w:sz w:val="20"/>
                <w:szCs w:val="20"/>
              </w:rPr>
            </w:pPr>
            <w:r w:rsidRPr="004548F0">
              <w:rPr>
                <w:rFonts w:ascii="Verdana" w:hAnsi="Verdana"/>
                <w:sz w:val="20"/>
                <w:szCs w:val="20"/>
              </w:rPr>
              <w:t>Condicionada</w:t>
            </w:r>
            <w:r>
              <w:rPr>
                <w:rFonts w:ascii="Verdana" w:hAnsi="Verdana"/>
                <w:sz w:val="20"/>
                <w:szCs w:val="20"/>
              </w:rPr>
              <w:t xml:space="preserve"> Habilitada para APPA</w:t>
            </w:r>
          </w:p>
        </w:tc>
        <w:tc>
          <w:tcPr>
            <w:tcW w:w="1670"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center"/>
          </w:tcPr>
          <w:p w:rsidRPr="004548F0" w:rsidR="00623337" w:rsidP="00623337" w:rsidRDefault="00623337" w14:paraId="66FE36A9" w14:textId="18AE797F">
            <w:pPr>
              <w:jc w:val="center"/>
              <w:rPr>
                <w:rFonts w:ascii="Verdana" w:hAnsi="Verdana"/>
                <w:sz w:val="20"/>
                <w:szCs w:val="20"/>
              </w:rPr>
            </w:pPr>
            <w:r>
              <w:rPr>
                <w:rFonts w:ascii="Verdana" w:hAnsi="Verdana"/>
                <w:sz w:val="20"/>
                <w:szCs w:val="20"/>
              </w:rPr>
              <w:t>532.774,29</w:t>
            </w:r>
          </w:p>
        </w:tc>
        <w:tc>
          <w:tcPr>
            <w:tcW w:w="1101"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center"/>
          </w:tcPr>
          <w:p w:rsidRPr="004548F0" w:rsidR="00623337" w:rsidP="00623337" w:rsidRDefault="00623337" w14:paraId="4183EF6D" w14:textId="034A09CF">
            <w:pPr>
              <w:jc w:val="center"/>
              <w:rPr>
                <w:rFonts w:ascii="Verdana" w:hAnsi="Verdana"/>
                <w:sz w:val="20"/>
                <w:szCs w:val="20"/>
              </w:rPr>
            </w:pPr>
            <w:r w:rsidRPr="00623337">
              <w:rPr>
                <w:rFonts w:ascii="Verdana" w:hAnsi="Verdana" w:cs="Calibri"/>
                <w:color w:val="000000"/>
                <w:sz w:val="20"/>
                <w:szCs w:val="20"/>
              </w:rPr>
              <w:t>51,20</w:t>
            </w:r>
          </w:p>
        </w:tc>
      </w:tr>
      <w:tr w:rsidRPr="004548F0" w:rsidR="00A83F24" w:rsidTr="00A83F24" w14:paraId="3BB9C030" w14:textId="77777777">
        <w:trPr>
          <w:trHeight w:val="288"/>
        </w:trPr>
        <w:tc>
          <w:tcPr>
            <w:tcW w:w="0" w:type="auto"/>
            <w:vMerge/>
            <w:tcBorders>
              <w:top w:val="single" w:color="000000" w:sz="4" w:space="0"/>
              <w:left w:val="single" w:color="000000" w:sz="4" w:space="0"/>
              <w:bottom w:val="single" w:color="000000" w:sz="4" w:space="0"/>
              <w:right w:val="single" w:color="000000" w:sz="4" w:space="0"/>
            </w:tcBorders>
            <w:vAlign w:val="center"/>
          </w:tcPr>
          <w:p w:rsidRPr="004548F0" w:rsidR="00623337" w:rsidP="00623337" w:rsidRDefault="00623337" w14:paraId="4AA8B5FB" w14:textId="77777777">
            <w:pPr>
              <w:rPr>
                <w:rFonts w:ascii="Verdana" w:hAnsi="Verdana"/>
                <w:sz w:val="20"/>
                <w:szCs w:val="20"/>
              </w:rPr>
            </w:pPr>
          </w:p>
        </w:tc>
        <w:tc>
          <w:tcPr>
            <w:tcW w:w="716"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tcPr>
          <w:p w:rsidRPr="004548F0" w:rsidR="00623337" w:rsidP="00A83F24" w:rsidRDefault="00A83F24" w14:paraId="455A473C" w14:textId="3E428CAE">
            <w:pPr>
              <w:pStyle w:val="Sinespaciado"/>
              <w:rPr>
                <w:rFonts w:ascii="Verdana" w:hAnsi="Verdana"/>
                <w:sz w:val="20"/>
                <w:szCs w:val="20"/>
              </w:rPr>
            </w:pPr>
            <w:r>
              <w:object w:dxaOrig="1410" w:dyaOrig="660" w14:anchorId="09D958CD">
                <v:shape id="_x0000_i1041" style="width:36.75pt;height:33.75pt" o:ole="" type="#_x0000_t75">
                  <v:imagedata o:title="" r:id="rId69"/>
                </v:shape>
                <o:OLEObject Type="Embed" ProgID="PBrush" ShapeID="_x0000_i1041" DrawAspect="Content" ObjectID="_1827419028" r:id="rId70"/>
              </w:object>
            </w:r>
          </w:p>
        </w:tc>
        <w:tc>
          <w:tcPr>
            <w:tcW w:w="3750"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tcPr>
          <w:p w:rsidR="00623337" w:rsidP="00623337" w:rsidRDefault="00623337" w14:paraId="336B9599" w14:textId="77777777">
            <w:pPr>
              <w:jc w:val="left"/>
              <w:rPr>
                <w:rFonts w:ascii="Verdana" w:hAnsi="Verdana"/>
                <w:sz w:val="20"/>
                <w:szCs w:val="20"/>
              </w:rPr>
            </w:pPr>
            <w:r w:rsidRPr="004548F0">
              <w:rPr>
                <w:rFonts w:ascii="Verdana" w:hAnsi="Verdana"/>
                <w:sz w:val="20"/>
                <w:szCs w:val="20"/>
              </w:rPr>
              <w:t>Condicionada</w:t>
            </w:r>
            <w:r>
              <w:rPr>
                <w:rFonts w:ascii="Verdana" w:hAnsi="Verdana"/>
                <w:sz w:val="20"/>
                <w:szCs w:val="20"/>
              </w:rPr>
              <w:t xml:space="preserve"> Habilitada para APPA (étnico-cultural</w:t>
            </w:r>
          </w:p>
        </w:tc>
        <w:tc>
          <w:tcPr>
            <w:tcW w:w="1670"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center"/>
          </w:tcPr>
          <w:p w:rsidRPr="004548F0" w:rsidR="00623337" w:rsidP="00623337" w:rsidRDefault="00623337" w14:paraId="4156EF64" w14:textId="33C53AA8">
            <w:pPr>
              <w:jc w:val="center"/>
              <w:rPr>
                <w:rFonts w:ascii="Verdana" w:hAnsi="Verdana"/>
                <w:sz w:val="20"/>
                <w:szCs w:val="20"/>
              </w:rPr>
            </w:pPr>
            <w:r>
              <w:rPr>
                <w:rFonts w:ascii="Verdana" w:hAnsi="Verdana"/>
                <w:sz w:val="20"/>
                <w:szCs w:val="20"/>
              </w:rPr>
              <w:t>4.504,41</w:t>
            </w:r>
          </w:p>
        </w:tc>
        <w:tc>
          <w:tcPr>
            <w:tcW w:w="1101"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bottom"/>
          </w:tcPr>
          <w:p w:rsidRPr="00623337" w:rsidR="00623337" w:rsidP="00623337" w:rsidRDefault="00623337" w14:paraId="3F2A9CE1" w14:textId="4A670EE8">
            <w:pPr>
              <w:jc w:val="center"/>
              <w:rPr>
                <w:rFonts w:ascii="Verdana" w:hAnsi="Verdana"/>
                <w:sz w:val="20"/>
                <w:szCs w:val="20"/>
              </w:rPr>
            </w:pPr>
            <w:r w:rsidRPr="00623337">
              <w:rPr>
                <w:rFonts w:ascii="Verdana" w:hAnsi="Verdana" w:cs="Calibri"/>
                <w:color w:val="000000"/>
                <w:sz w:val="20"/>
                <w:szCs w:val="20"/>
              </w:rPr>
              <w:t>0,43</w:t>
            </w:r>
          </w:p>
        </w:tc>
      </w:tr>
      <w:tr w:rsidRPr="004548F0" w:rsidR="00A83F24" w:rsidTr="00A83F24" w14:paraId="6495AF88" w14:textId="77777777">
        <w:trPr>
          <w:trHeight w:val="288"/>
        </w:trPr>
        <w:tc>
          <w:tcPr>
            <w:tcW w:w="0" w:type="auto"/>
            <w:vMerge/>
            <w:tcBorders>
              <w:top w:val="single" w:color="000000" w:sz="4" w:space="0"/>
              <w:left w:val="single" w:color="000000" w:sz="4" w:space="0"/>
              <w:bottom w:val="single" w:color="000000" w:sz="4" w:space="0"/>
              <w:right w:val="single" w:color="000000" w:sz="4" w:space="0"/>
            </w:tcBorders>
            <w:vAlign w:val="center"/>
          </w:tcPr>
          <w:p w:rsidRPr="004548F0" w:rsidR="00623337" w:rsidP="00623337" w:rsidRDefault="00623337" w14:paraId="600EBF49" w14:textId="77777777">
            <w:pPr>
              <w:rPr>
                <w:rFonts w:ascii="Verdana" w:hAnsi="Verdana"/>
                <w:sz w:val="20"/>
                <w:szCs w:val="20"/>
              </w:rPr>
            </w:pPr>
          </w:p>
        </w:tc>
        <w:tc>
          <w:tcPr>
            <w:tcW w:w="716" w:type="dxa"/>
            <w:tcBorders>
              <w:top w:val="single" w:color="000000" w:sz="4" w:space="0"/>
              <w:left w:val="single" w:color="000000" w:sz="4" w:space="0"/>
              <w:bottom w:val="single" w:color="000000" w:sz="4" w:space="0"/>
              <w:right w:val="single" w:color="000000" w:sz="4" w:space="0"/>
            </w:tcBorders>
            <w:shd w:val="clear" w:color="auto" w:fill="70AD47" w:themeFill="accent6"/>
            <w:tcMar>
              <w:top w:w="12" w:type="dxa"/>
              <w:left w:w="12" w:type="dxa"/>
              <w:bottom w:w="0" w:type="dxa"/>
              <w:right w:w="12" w:type="dxa"/>
            </w:tcMar>
            <w:vAlign w:val="bottom"/>
          </w:tcPr>
          <w:p w:rsidRPr="004548F0" w:rsidR="00623337" w:rsidP="00623337" w:rsidRDefault="00623337" w14:paraId="30CD4928" w14:textId="77777777">
            <w:pPr>
              <w:rPr>
                <w:rFonts w:ascii="Verdana" w:hAnsi="Verdana"/>
                <w:sz w:val="20"/>
                <w:szCs w:val="20"/>
              </w:rPr>
            </w:pPr>
          </w:p>
        </w:tc>
        <w:tc>
          <w:tcPr>
            <w:tcW w:w="3750"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tcPr>
          <w:p w:rsidR="00623337" w:rsidP="00623337" w:rsidRDefault="00623337" w14:paraId="4E7C641D" w14:textId="77777777">
            <w:pPr>
              <w:jc w:val="left"/>
              <w:rPr>
                <w:rFonts w:ascii="Verdana" w:hAnsi="Verdana"/>
                <w:sz w:val="20"/>
                <w:szCs w:val="20"/>
              </w:rPr>
            </w:pPr>
            <w:r>
              <w:rPr>
                <w:rFonts w:ascii="Verdana" w:hAnsi="Verdana"/>
                <w:sz w:val="20"/>
                <w:szCs w:val="20"/>
              </w:rPr>
              <w:t>No condicionada Habilitada para APPA</w:t>
            </w:r>
          </w:p>
        </w:tc>
        <w:tc>
          <w:tcPr>
            <w:tcW w:w="1670"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center"/>
          </w:tcPr>
          <w:p w:rsidRPr="004548F0" w:rsidR="00623337" w:rsidP="00623337" w:rsidRDefault="00623337" w14:paraId="15198B8C" w14:textId="31A3286D">
            <w:pPr>
              <w:jc w:val="center"/>
              <w:rPr>
                <w:rFonts w:ascii="Verdana" w:hAnsi="Verdana"/>
                <w:sz w:val="20"/>
                <w:szCs w:val="20"/>
              </w:rPr>
            </w:pPr>
            <w:r>
              <w:rPr>
                <w:rFonts w:ascii="Verdana" w:hAnsi="Verdana"/>
                <w:sz w:val="20"/>
                <w:szCs w:val="20"/>
              </w:rPr>
              <w:t>503.383,</w:t>
            </w:r>
            <w:r w:rsidR="0088462D">
              <w:rPr>
                <w:rFonts w:ascii="Verdana" w:hAnsi="Verdana"/>
                <w:sz w:val="20"/>
                <w:szCs w:val="20"/>
              </w:rPr>
              <w:t>30</w:t>
            </w:r>
          </w:p>
        </w:tc>
        <w:tc>
          <w:tcPr>
            <w:tcW w:w="1101"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vAlign w:val="bottom"/>
          </w:tcPr>
          <w:p w:rsidRPr="00623337" w:rsidR="00623337" w:rsidP="00623337" w:rsidRDefault="00623337" w14:paraId="100B39A0" w14:textId="6EB3C9C6">
            <w:pPr>
              <w:jc w:val="center"/>
              <w:rPr>
                <w:rFonts w:ascii="Verdana" w:hAnsi="Verdana"/>
                <w:sz w:val="20"/>
                <w:szCs w:val="20"/>
              </w:rPr>
            </w:pPr>
            <w:r w:rsidRPr="00623337">
              <w:rPr>
                <w:rFonts w:ascii="Verdana" w:hAnsi="Verdana" w:cs="Calibri"/>
                <w:color w:val="000000"/>
                <w:sz w:val="20"/>
                <w:szCs w:val="20"/>
              </w:rPr>
              <w:t>48,37</w:t>
            </w:r>
          </w:p>
        </w:tc>
      </w:tr>
      <w:tr w:rsidRPr="0039308F" w:rsidR="00623337" w:rsidTr="00A83F24" w14:paraId="26C5EF87" w14:textId="77777777">
        <w:trPr>
          <w:trHeight w:val="288"/>
        </w:trPr>
        <w:tc>
          <w:tcPr>
            <w:tcW w:w="6013" w:type="dxa"/>
            <w:gridSpan w:val="3"/>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hideMark/>
          </w:tcPr>
          <w:p w:rsidRPr="004548F0" w:rsidR="00623337" w:rsidP="00623337" w:rsidRDefault="00623337" w14:paraId="5D7BE46C" w14:textId="77777777">
            <w:pPr>
              <w:rPr>
                <w:rFonts w:ascii="Verdana" w:hAnsi="Verdana"/>
                <w:sz w:val="20"/>
                <w:szCs w:val="20"/>
              </w:rPr>
            </w:pPr>
            <w:r w:rsidRPr="004548F0">
              <w:rPr>
                <w:rFonts w:ascii="Verdana" w:hAnsi="Verdana"/>
                <w:b/>
                <w:bCs/>
                <w:sz w:val="20"/>
                <w:szCs w:val="20"/>
              </w:rPr>
              <w:t xml:space="preserve">Total </w:t>
            </w:r>
          </w:p>
        </w:tc>
        <w:tc>
          <w:tcPr>
            <w:tcW w:w="1670" w:type="dxa"/>
            <w:tcBorders>
              <w:top w:val="single" w:color="000000" w:sz="4" w:space="0"/>
              <w:left w:val="single" w:color="000000" w:sz="4" w:space="0"/>
              <w:bottom w:val="single" w:color="000000" w:sz="4" w:space="0"/>
              <w:right w:val="single" w:color="000000" w:sz="4" w:space="0"/>
            </w:tcBorders>
            <w:tcMar>
              <w:top w:w="15" w:type="dxa"/>
              <w:left w:w="70" w:type="dxa"/>
              <w:bottom w:w="0" w:type="dxa"/>
              <w:right w:w="70" w:type="dxa"/>
            </w:tcMar>
          </w:tcPr>
          <w:p w:rsidRPr="004548F0" w:rsidR="00623337" w:rsidP="00623337" w:rsidRDefault="00623337" w14:paraId="74F6F246" w14:textId="0AD0895A">
            <w:pPr>
              <w:jc w:val="center"/>
              <w:rPr>
                <w:rFonts w:ascii="Verdana" w:hAnsi="Verdana"/>
                <w:b/>
                <w:bCs/>
                <w:sz w:val="20"/>
                <w:szCs w:val="20"/>
              </w:rPr>
            </w:pPr>
            <w:r>
              <w:rPr>
                <w:rFonts w:ascii="Verdana" w:hAnsi="Verdana"/>
                <w:b/>
                <w:bCs/>
                <w:sz w:val="20"/>
                <w:szCs w:val="20"/>
              </w:rPr>
              <w:t>1.040.66</w:t>
            </w:r>
            <w:r w:rsidR="0088462D">
              <w:rPr>
                <w:rFonts w:ascii="Verdana" w:hAnsi="Verdana"/>
                <w:b/>
                <w:bCs/>
                <w:sz w:val="20"/>
                <w:szCs w:val="20"/>
              </w:rPr>
              <w:t>2</w:t>
            </w:r>
          </w:p>
        </w:tc>
        <w:tc>
          <w:tcPr>
            <w:tcW w:w="1101" w:type="dxa"/>
            <w:tcBorders>
              <w:top w:val="single" w:color="000000" w:sz="4" w:space="0"/>
              <w:left w:val="single" w:color="000000" w:sz="4" w:space="0"/>
              <w:bottom w:val="single" w:color="000000" w:sz="4" w:space="0"/>
              <w:right w:val="single" w:color="000000" w:sz="4" w:space="0"/>
            </w:tcBorders>
            <w:tcMar>
              <w:top w:w="12" w:type="dxa"/>
              <w:left w:w="12" w:type="dxa"/>
              <w:bottom w:w="0" w:type="dxa"/>
              <w:right w:w="12" w:type="dxa"/>
            </w:tcMar>
            <w:vAlign w:val="bottom"/>
          </w:tcPr>
          <w:p w:rsidRPr="004548F0" w:rsidR="00623337" w:rsidP="00623337" w:rsidRDefault="00623337" w14:paraId="40B96EFA" w14:textId="45923EFB">
            <w:pPr>
              <w:jc w:val="center"/>
              <w:rPr>
                <w:rFonts w:ascii="Verdana" w:hAnsi="Verdana"/>
                <w:b/>
                <w:bCs/>
                <w:sz w:val="20"/>
                <w:szCs w:val="20"/>
              </w:rPr>
            </w:pPr>
            <w:r>
              <w:rPr>
                <w:rFonts w:ascii="Verdana" w:hAnsi="Verdana"/>
                <w:b/>
                <w:bCs/>
                <w:sz w:val="20"/>
                <w:szCs w:val="20"/>
              </w:rPr>
              <w:t>100</w:t>
            </w:r>
          </w:p>
        </w:tc>
      </w:tr>
    </w:tbl>
    <w:p w:rsidR="003121C8" w:rsidP="003121C8" w:rsidRDefault="003121C8" w14:paraId="1282DA53" w14:textId="77777777">
      <w:pPr>
        <w:spacing w:before="120"/>
        <w:jc w:val="center"/>
        <w:rPr>
          <w:rFonts w:ascii="Verdana" w:hAnsi="Verdana" w:cs="Helvetica"/>
          <w:sz w:val="18"/>
          <w:szCs w:val="18"/>
        </w:rPr>
      </w:pPr>
      <w:r w:rsidRPr="00AB62C7">
        <w:rPr>
          <w:rFonts w:ascii="Verdana" w:hAnsi="Verdana" w:eastAsia="Helvetica"/>
          <w:sz w:val="18"/>
          <w:szCs w:val="18"/>
        </w:rPr>
        <w:t xml:space="preserve">Fuente: </w:t>
      </w:r>
      <w:r w:rsidRPr="00AB62C7">
        <w:rPr>
          <w:rFonts w:ascii="Verdana" w:hAnsi="Verdana" w:cs="Helvetica"/>
          <w:sz w:val="18"/>
          <w:szCs w:val="18"/>
        </w:rPr>
        <w:t>UPRA (2025)</w:t>
      </w:r>
    </w:p>
    <w:p w:rsidR="003121C8" w:rsidP="004250CD" w:rsidRDefault="003121C8" w14:paraId="41CF4E7D" w14:textId="77777777">
      <w:pPr>
        <w:spacing w:before="120"/>
        <w:rPr>
          <w:rFonts w:ascii="Verdana" w:hAnsi="Verdana" w:eastAsia="Helvetica" w:cs="Helvetica"/>
        </w:rPr>
      </w:pPr>
    </w:p>
    <w:p w:rsidRPr="00AB62C7" w:rsidR="004250CD" w:rsidP="004250CD" w:rsidRDefault="004250CD" w14:paraId="30E7ABC9" w14:textId="420F157C">
      <w:pPr>
        <w:spacing w:before="120"/>
        <w:rPr>
          <w:rFonts w:ascii="Verdana" w:hAnsi="Verdana" w:eastAsia="Helvetica" w:cs="Helvetica"/>
        </w:rPr>
      </w:pPr>
      <w:r w:rsidRPr="00AB62C7">
        <w:rPr>
          <w:rFonts w:ascii="Verdana" w:hAnsi="Verdana" w:eastAsia="Helvetica" w:cs="Helvetica"/>
        </w:rPr>
        <w:t xml:space="preserve">A continuación, se presenta en la </w:t>
      </w:r>
      <w:r w:rsidRPr="00AB62C7" w:rsidR="00C663E7">
        <w:rPr>
          <w:rFonts w:ascii="Verdana" w:hAnsi="Verdana" w:eastAsia="Helvetica" w:cs="Helvetica"/>
          <w:highlight w:val="green"/>
        </w:rPr>
        <w:fldChar w:fldCharType="begin"/>
      </w:r>
      <w:r w:rsidRPr="00AB62C7" w:rsidR="00C663E7">
        <w:rPr>
          <w:rFonts w:ascii="Verdana" w:hAnsi="Verdana" w:eastAsia="Helvetica" w:cs="Helvetica"/>
        </w:rPr>
        <w:instrText xml:space="preserve"> REF _Ref181869257 \h </w:instrText>
      </w:r>
      <w:r w:rsidR="00AB62C7">
        <w:rPr>
          <w:rFonts w:ascii="Verdana" w:hAnsi="Verdana" w:eastAsia="Helvetica" w:cs="Helvetica"/>
          <w:highlight w:val="green"/>
        </w:rPr>
        <w:instrText xml:space="preserve"> \* MERGEFORMAT </w:instrText>
      </w:r>
      <w:r w:rsidRPr="00AB62C7" w:rsidR="00C663E7">
        <w:rPr>
          <w:rFonts w:ascii="Verdana" w:hAnsi="Verdana" w:eastAsia="Helvetica" w:cs="Helvetica"/>
          <w:highlight w:val="green"/>
        </w:rPr>
      </w:r>
      <w:r w:rsidRPr="00AB62C7" w:rsidR="00C663E7">
        <w:rPr>
          <w:rFonts w:ascii="Verdana" w:hAnsi="Verdana" w:eastAsia="Helvetica" w:cs="Helvetica"/>
          <w:highlight w:val="green"/>
        </w:rPr>
        <w:fldChar w:fldCharType="separate"/>
      </w:r>
      <w:r w:rsidRPr="00AB62C7" w:rsidR="003F41D4">
        <w:rPr>
          <w:rFonts w:ascii="Verdana" w:hAnsi="Verdana"/>
        </w:rPr>
        <w:t xml:space="preserve">Tabla </w:t>
      </w:r>
      <w:r w:rsidR="003F41D4">
        <w:rPr>
          <w:rFonts w:ascii="Verdana" w:hAnsi="Verdana"/>
          <w:noProof/>
        </w:rPr>
        <w:t>35</w:t>
      </w:r>
      <w:r w:rsidRPr="00AB62C7" w:rsidR="00C663E7">
        <w:rPr>
          <w:rFonts w:ascii="Verdana" w:hAnsi="Verdana" w:eastAsia="Helvetica" w:cs="Helvetica"/>
          <w:highlight w:val="green"/>
        </w:rPr>
        <w:fldChar w:fldCharType="end"/>
      </w:r>
      <w:r w:rsidRPr="00AB62C7">
        <w:rPr>
          <w:rFonts w:ascii="Verdana" w:hAnsi="Verdana" w:eastAsia="Helvetica" w:cs="Helvetica"/>
        </w:rPr>
        <w:t xml:space="preserve"> la información de distribución de la frontera agrícola</w:t>
      </w:r>
      <w:r w:rsidR="00CC5A9E">
        <w:rPr>
          <w:rFonts w:ascii="Verdana" w:hAnsi="Verdana" w:eastAsia="Helvetica" w:cs="Helvetica"/>
        </w:rPr>
        <w:t xml:space="preserve"> habilitada para APPA</w:t>
      </w:r>
      <w:r w:rsidRPr="00AB62C7">
        <w:rPr>
          <w:rFonts w:ascii="Verdana" w:hAnsi="Verdana" w:eastAsia="Helvetica" w:cs="Helvetica"/>
        </w:rPr>
        <w:t xml:space="preserve"> para los </w:t>
      </w:r>
      <w:r w:rsidRPr="00AB62C7" w:rsidR="008A75E9">
        <w:rPr>
          <w:rFonts w:ascii="Verdana" w:hAnsi="Verdana" w:eastAsia="Helvetica" w:cs="Helvetica"/>
        </w:rPr>
        <w:t>21</w:t>
      </w:r>
      <w:r w:rsidRPr="00AB62C7">
        <w:rPr>
          <w:rFonts w:ascii="Verdana" w:hAnsi="Verdana" w:eastAsia="Helvetica" w:cs="Helvetica"/>
        </w:rPr>
        <w:t xml:space="preserve"> municipios </w:t>
      </w:r>
      <w:r w:rsidRPr="00AB62C7" w:rsidR="008A75E9">
        <w:rPr>
          <w:rFonts w:ascii="Verdana" w:hAnsi="Verdana" w:eastAsia="Helvetica" w:cs="Helvetica"/>
        </w:rPr>
        <w:t>priorizados del departamento de Córdoba.</w:t>
      </w:r>
    </w:p>
    <w:p w:rsidRPr="00AB62C7" w:rsidR="004250CD" w:rsidP="004250CD" w:rsidRDefault="004250CD" w14:paraId="42B6150D" w14:textId="35177432">
      <w:pPr>
        <w:pStyle w:val="Descripcin"/>
        <w:rPr>
          <w:rFonts w:ascii="Verdana" w:hAnsi="Verdana"/>
        </w:rPr>
      </w:pPr>
      <w:bookmarkStart w:name="_Ref181869257" w:id="307"/>
      <w:bookmarkStart w:name="_Toc161831754" w:id="308"/>
      <w:bookmarkStart w:name="_Toc183637568" w:id="309"/>
      <w:bookmarkStart w:name="_Toc216347326" w:id="310"/>
      <w:r w:rsidRPr="00AB62C7">
        <w:rPr>
          <w:rFonts w:ascii="Verdana" w:hAnsi="Verdana"/>
        </w:rPr>
        <w:t xml:space="preserve">Tabla </w:t>
      </w:r>
      <w:r w:rsidRPr="00AB62C7">
        <w:rPr>
          <w:rFonts w:ascii="Verdana" w:hAnsi="Verdana"/>
        </w:rPr>
        <w:fldChar w:fldCharType="begin"/>
      </w:r>
      <w:r w:rsidRPr="00AB62C7">
        <w:rPr>
          <w:rFonts w:ascii="Verdana" w:hAnsi="Verdana"/>
        </w:rPr>
        <w:instrText xml:space="preserve"> SEQ Tabla \* ARABIC </w:instrText>
      </w:r>
      <w:r w:rsidRPr="00AB62C7">
        <w:rPr>
          <w:rFonts w:ascii="Verdana" w:hAnsi="Verdana"/>
        </w:rPr>
        <w:fldChar w:fldCharType="separate"/>
      </w:r>
      <w:r w:rsidR="003F41D4">
        <w:rPr>
          <w:rFonts w:ascii="Verdana" w:hAnsi="Verdana"/>
          <w:noProof/>
        </w:rPr>
        <w:t>35</w:t>
      </w:r>
      <w:r w:rsidRPr="00AB62C7">
        <w:rPr>
          <w:rFonts w:ascii="Verdana" w:hAnsi="Verdana"/>
        </w:rPr>
        <w:fldChar w:fldCharType="end"/>
      </w:r>
      <w:bookmarkEnd w:id="307"/>
      <w:r w:rsidRPr="00AB62C7">
        <w:rPr>
          <w:rFonts w:ascii="Verdana" w:hAnsi="Verdana"/>
        </w:rPr>
        <w:t xml:space="preserve">. Distribución de la frontera agrícola en los </w:t>
      </w:r>
      <w:r w:rsidRPr="00AB62C7" w:rsidR="00776851">
        <w:rPr>
          <w:rFonts w:ascii="Verdana" w:hAnsi="Verdana"/>
        </w:rPr>
        <w:t>21</w:t>
      </w:r>
      <w:r w:rsidRPr="00AB62C7">
        <w:rPr>
          <w:rFonts w:ascii="Verdana" w:hAnsi="Verdana"/>
        </w:rPr>
        <w:t xml:space="preserve"> municipios </w:t>
      </w:r>
      <w:r w:rsidRPr="00AB62C7" w:rsidR="00776851">
        <w:rPr>
          <w:rFonts w:ascii="Verdana" w:hAnsi="Verdana"/>
        </w:rPr>
        <w:t>priorizados del depar</w:t>
      </w:r>
      <w:r w:rsidRPr="00AB62C7">
        <w:rPr>
          <w:rFonts w:ascii="Verdana" w:hAnsi="Verdana"/>
        </w:rPr>
        <w:t xml:space="preserve">tamento de </w:t>
      </w:r>
      <w:bookmarkEnd w:id="308"/>
      <w:r w:rsidRPr="00AB62C7" w:rsidR="00776851">
        <w:rPr>
          <w:rFonts w:ascii="Verdana" w:hAnsi="Verdana"/>
        </w:rPr>
        <w:t>Córdoba.</w:t>
      </w:r>
      <w:bookmarkEnd w:id="309"/>
      <w:bookmarkEnd w:id="310"/>
    </w:p>
    <w:tbl>
      <w:tblPr>
        <w:tblW w:w="4975"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4A0" w:firstRow="1" w:lastRow="0" w:firstColumn="1" w:lastColumn="0" w:noHBand="0" w:noVBand="1"/>
      </w:tblPr>
      <w:tblGrid>
        <w:gridCol w:w="1556"/>
        <w:gridCol w:w="1557"/>
        <w:gridCol w:w="850"/>
        <w:gridCol w:w="1560"/>
        <w:gridCol w:w="850"/>
        <w:gridCol w:w="1418"/>
        <w:gridCol w:w="993"/>
      </w:tblGrid>
      <w:tr w:rsidRPr="00AB62C7" w:rsidR="00CC5A9E" w:rsidTr="00CC5A9E" w14:paraId="23379F5C" w14:textId="375A9428">
        <w:trPr>
          <w:trHeight w:val="300"/>
          <w:tblHeader/>
        </w:trPr>
        <w:tc>
          <w:tcPr>
            <w:tcW w:w="886" w:type="pct"/>
            <w:vMerge w:val="restart"/>
            <w:shd w:val="clear" w:color="auto" w:fill="008640"/>
            <w:vAlign w:val="center"/>
          </w:tcPr>
          <w:p w:rsidRPr="00AB62C7" w:rsidR="00CC5A9E" w:rsidP="005F17C9" w:rsidRDefault="00CC5A9E" w14:paraId="09F5A5F7" w14:textId="7777777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Municipio</w:t>
            </w:r>
          </w:p>
        </w:tc>
        <w:tc>
          <w:tcPr>
            <w:tcW w:w="4114" w:type="pct"/>
            <w:gridSpan w:val="6"/>
            <w:shd w:val="clear" w:color="auto" w:fill="008640"/>
          </w:tcPr>
          <w:p w:rsidRPr="00AB62C7" w:rsidR="00CC5A9E" w:rsidP="005F17C9" w:rsidRDefault="00CC5A9E" w14:paraId="28F281C6" w14:textId="77777777">
            <w:pPr>
              <w:spacing w:after="0"/>
              <w:jc w:val="center"/>
              <w:rPr>
                <w:rFonts w:ascii="Verdana" w:hAnsi="Verdana" w:eastAsia="Times New Roman" w:cs="Helvetica"/>
                <w:b/>
                <w:bCs/>
                <w:color w:val="FFFFFF" w:themeColor="background1"/>
                <w:sz w:val="18"/>
                <w:szCs w:val="18"/>
                <w:lang w:eastAsia="es-CO"/>
              </w:rPr>
            </w:pPr>
          </w:p>
        </w:tc>
      </w:tr>
      <w:tr w:rsidRPr="00AB62C7" w:rsidR="00CC5A9E" w:rsidTr="00CC5A9E" w14:paraId="25EABB71" w14:textId="7A694817">
        <w:trPr>
          <w:trHeight w:val="430"/>
          <w:tblHeader/>
        </w:trPr>
        <w:tc>
          <w:tcPr>
            <w:tcW w:w="886" w:type="pct"/>
            <w:vMerge/>
            <w:vAlign w:val="center"/>
          </w:tcPr>
          <w:p w:rsidRPr="00AB62C7" w:rsidR="005335A8" w:rsidP="005F17C9" w:rsidRDefault="005335A8" w14:paraId="27E964C4" w14:textId="77777777">
            <w:pPr>
              <w:spacing w:after="0"/>
              <w:jc w:val="center"/>
              <w:rPr>
                <w:rFonts w:ascii="Verdana" w:hAnsi="Verdana" w:eastAsia="Times New Roman" w:cs="Helvetica"/>
                <w:b/>
                <w:bCs/>
                <w:color w:val="FFFFFF" w:themeColor="background1"/>
                <w:sz w:val="18"/>
                <w:szCs w:val="18"/>
                <w:lang w:eastAsia="es-CO"/>
              </w:rPr>
            </w:pPr>
          </w:p>
        </w:tc>
        <w:tc>
          <w:tcPr>
            <w:tcW w:w="886" w:type="pct"/>
            <w:shd w:val="clear" w:color="auto" w:fill="008640"/>
            <w:vAlign w:val="center"/>
            <w:hideMark/>
          </w:tcPr>
          <w:p w:rsidRPr="00AB62C7" w:rsidR="005335A8" w:rsidP="005F17C9" w:rsidRDefault="005335A8" w14:paraId="777FBD69" w14:textId="7777777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No condicionada</w:t>
            </w:r>
          </w:p>
          <w:p w:rsidRPr="00AB62C7" w:rsidR="005335A8" w:rsidP="005F17C9" w:rsidRDefault="005335A8" w14:paraId="3FCB6C99" w14:textId="607CDA0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Habilitada para APPA</w:t>
            </w:r>
          </w:p>
        </w:tc>
        <w:tc>
          <w:tcPr>
            <w:tcW w:w="484" w:type="pct"/>
            <w:shd w:val="clear" w:color="auto" w:fill="008640"/>
            <w:vAlign w:val="center"/>
            <w:hideMark/>
          </w:tcPr>
          <w:p w:rsidRPr="00AB62C7" w:rsidR="005335A8" w:rsidP="005F17C9" w:rsidRDefault="005335A8" w14:paraId="0D8E832E" w14:textId="7777777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w:t>
            </w:r>
          </w:p>
          <w:p w:rsidRPr="00AB62C7" w:rsidR="005335A8" w:rsidP="005F17C9" w:rsidRDefault="005335A8" w14:paraId="7A1208AA" w14:textId="63A11268">
            <w:pPr>
              <w:spacing w:after="0"/>
              <w:jc w:val="center"/>
              <w:rPr>
                <w:rFonts w:ascii="Verdana" w:hAnsi="Verdana" w:eastAsia="Times New Roman" w:cs="Helvetica"/>
                <w:b/>
                <w:bCs/>
                <w:color w:val="FFFFFF" w:themeColor="background1"/>
                <w:sz w:val="18"/>
                <w:szCs w:val="18"/>
                <w:lang w:eastAsia="es-CO"/>
              </w:rPr>
            </w:pPr>
            <w:proofErr w:type="spellStart"/>
            <w:r w:rsidRPr="00AB62C7">
              <w:rPr>
                <w:rFonts w:ascii="Verdana" w:hAnsi="Verdana" w:eastAsia="Times New Roman" w:cs="Helvetica"/>
                <w:b/>
                <w:bCs/>
                <w:color w:val="FFFFFF" w:themeColor="background1"/>
                <w:sz w:val="18"/>
                <w:szCs w:val="18"/>
                <w:lang w:eastAsia="es-CO"/>
              </w:rPr>
              <w:t>Mcpal</w:t>
            </w:r>
            <w:proofErr w:type="spellEnd"/>
          </w:p>
        </w:tc>
        <w:tc>
          <w:tcPr>
            <w:tcW w:w="888" w:type="pct"/>
            <w:shd w:val="clear" w:color="auto" w:fill="008640"/>
            <w:vAlign w:val="center"/>
            <w:hideMark/>
          </w:tcPr>
          <w:p w:rsidRPr="00AB62C7" w:rsidR="005335A8" w:rsidP="005F17C9" w:rsidRDefault="005335A8" w14:paraId="20E34EDB" w14:textId="7777777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Condicionada</w:t>
            </w:r>
            <w:r w:rsidRPr="00AB62C7">
              <w:rPr>
                <w:rFonts w:ascii="Verdana" w:hAnsi="Verdana" w:eastAsia="Times New Roman" w:cs="Helvetica"/>
                <w:b/>
                <w:bCs/>
                <w:color w:val="FFFFFF" w:themeColor="background1"/>
                <w:sz w:val="18"/>
                <w:szCs w:val="18"/>
                <w:lang w:eastAsia="es-CO"/>
              </w:rPr>
              <w:br/>
            </w:r>
            <w:r w:rsidRPr="00AB62C7">
              <w:rPr>
                <w:rFonts w:ascii="Verdana" w:hAnsi="Verdana" w:eastAsia="Times New Roman" w:cs="Helvetica"/>
                <w:b/>
                <w:bCs/>
                <w:color w:val="FFFFFF" w:themeColor="background1"/>
                <w:sz w:val="18"/>
                <w:szCs w:val="18"/>
                <w:lang w:eastAsia="es-CO"/>
              </w:rPr>
              <w:t>Habilitada APPA</w:t>
            </w:r>
          </w:p>
        </w:tc>
        <w:tc>
          <w:tcPr>
            <w:tcW w:w="484" w:type="pct"/>
            <w:shd w:val="clear" w:color="auto" w:fill="008640"/>
            <w:vAlign w:val="center"/>
            <w:hideMark/>
          </w:tcPr>
          <w:p w:rsidRPr="00AB62C7" w:rsidR="005335A8" w:rsidP="005F17C9" w:rsidRDefault="005335A8" w14:paraId="6CCF3B63" w14:textId="77777777">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w:t>
            </w:r>
          </w:p>
          <w:p w:rsidRPr="00AB62C7" w:rsidR="005335A8" w:rsidP="005F17C9" w:rsidRDefault="005335A8" w14:paraId="4B54ED04" w14:textId="692E2972">
            <w:pPr>
              <w:spacing w:after="0"/>
              <w:jc w:val="center"/>
              <w:rPr>
                <w:rFonts w:ascii="Verdana" w:hAnsi="Verdana" w:eastAsia="Times New Roman" w:cs="Helvetica"/>
                <w:b/>
                <w:bCs/>
                <w:color w:val="FFFFFF" w:themeColor="background1"/>
                <w:sz w:val="18"/>
                <w:szCs w:val="18"/>
                <w:lang w:eastAsia="es-CO"/>
              </w:rPr>
            </w:pPr>
            <w:proofErr w:type="spellStart"/>
            <w:r w:rsidRPr="00AB62C7">
              <w:rPr>
                <w:rFonts w:ascii="Verdana" w:hAnsi="Verdana" w:eastAsia="Times New Roman" w:cs="Helvetica"/>
                <w:b/>
                <w:bCs/>
                <w:color w:val="FFFFFF" w:themeColor="background1"/>
                <w:sz w:val="18"/>
                <w:szCs w:val="18"/>
                <w:lang w:eastAsia="es-CO"/>
              </w:rPr>
              <w:t>Mcpal</w:t>
            </w:r>
            <w:proofErr w:type="spellEnd"/>
          </w:p>
        </w:tc>
        <w:tc>
          <w:tcPr>
            <w:tcW w:w="807" w:type="pct"/>
            <w:shd w:val="clear" w:color="auto" w:fill="008640"/>
          </w:tcPr>
          <w:p w:rsidRPr="00AB62C7" w:rsidR="005335A8" w:rsidP="00CC5A9E" w:rsidRDefault="005335A8" w14:paraId="17BFBFCC" w14:textId="2E8F3DB4">
            <w:pPr>
              <w:spacing w:after="0"/>
              <w:jc w:val="center"/>
              <w:rPr>
                <w:rFonts w:ascii="Verdana" w:hAnsi="Verdana" w:eastAsia="Times New Roman" w:cs="Helvetica"/>
                <w:b/>
                <w:bCs/>
                <w:color w:val="FFFFFF" w:themeColor="background1"/>
                <w:sz w:val="18"/>
                <w:szCs w:val="18"/>
                <w:lang w:eastAsia="es-CO"/>
              </w:rPr>
            </w:pPr>
            <w:proofErr w:type="gramStart"/>
            <w:r>
              <w:rPr>
                <w:rFonts w:ascii="Verdana" w:hAnsi="Verdana" w:eastAsia="Times New Roman" w:cs="Helvetica"/>
                <w:b/>
                <w:bCs/>
                <w:color w:val="FFFFFF" w:themeColor="background1"/>
                <w:sz w:val="18"/>
                <w:szCs w:val="18"/>
                <w:lang w:eastAsia="es-CO"/>
              </w:rPr>
              <w:t>Total</w:t>
            </w:r>
            <w:proofErr w:type="gramEnd"/>
            <w:r>
              <w:rPr>
                <w:rFonts w:ascii="Verdana" w:hAnsi="Verdana" w:eastAsia="Times New Roman" w:cs="Helvetica"/>
                <w:b/>
                <w:bCs/>
                <w:color w:val="FFFFFF" w:themeColor="background1"/>
                <w:sz w:val="18"/>
                <w:szCs w:val="18"/>
                <w:lang w:eastAsia="es-CO"/>
              </w:rPr>
              <w:t xml:space="preserve"> Habilitada para APPA</w:t>
            </w:r>
          </w:p>
        </w:tc>
        <w:tc>
          <w:tcPr>
            <w:tcW w:w="565" w:type="pct"/>
            <w:shd w:val="clear" w:color="auto" w:fill="008640"/>
          </w:tcPr>
          <w:p w:rsidR="005335A8" w:rsidP="005335A8" w:rsidRDefault="005335A8" w14:paraId="3A3500B1" w14:textId="77777777">
            <w:pPr>
              <w:spacing w:after="0"/>
              <w:jc w:val="center"/>
              <w:rPr>
                <w:rFonts w:ascii="Verdana" w:hAnsi="Verdana" w:eastAsia="Times New Roman" w:cs="Helvetica"/>
                <w:b/>
                <w:bCs/>
                <w:color w:val="FFFFFF" w:themeColor="background1"/>
                <w:sz w:val="18"/>
                <w:szCs w:val="18"/>
                <w:lang w:eastAsia="es-CO"/>
              </w:rPr>
            </w:pPr>
          </w:p>
          <w:p w:rsidRPr="00AB62C7" w:rsidR="005335A8" w:rsidP="005335A8" w:rsidRDefault="005335A8" w14:paraId="68A48325" w14:textId="50327165">
            <w:pPr>
              <w:spacing w:after="0"/>
              <w:jc w:val="center"/>
              <w:rPr>
                <w:rFonts w:ascii="Verdana" w:hAnsi="Verdana" w:eastAsia="Times New Roman" w:cs="Helvetica"/>
                <w:b/>
                <w:bCs/>
                <w:color w:val="FFFFFF" w:themeColor="background1"/>
                <w:sz w:val="18"/>
                <w:szCs w:val="18"/>
                <w:lang w:eastAsia="es-CO"/>
              </w:rPr>
            </w:pPr>
            <w:r w:rsidRPr="00AB62C7">
              <w:rPr>
                <w:rFonts w:ascii="Verdana" w:hAnsi="Verdana" w:eastAsia="Times New Roman" w:cs="Helvetica"/>
                <w:b/>
                <w:bCs/>
                <w:color w:val="FFFFFF" w:themeColor="background1"/>
                <w:sz w:val="18"/>
                <w:szCs w:val="18"/>
                <w:lang w:eastAsia="es-CO"/>
              </w:rPr>
              <w:t>%</w:t>
            </w:r>
          </w:p>
          <w:p w:rsidRPr="00AB62C7" w:rsidR="005335A8" w:rsidP="005335A8" w:rsidRDefault="005335A8" w14:paraId="33FF9F48" w14:textId="0A480247">
            <w:pPr>
              <w:spacing w:after="0"/>
              <w:jc w:val="center"/>
              <w:rPr>
                <w:rFonts w:ascii="Verdana" w:hAnsi="Verdana" w:eastAsia="Times New Roman" w:cs="Helvetica"/>
                <w:b/>
                <w:bCs/>
                <w:color w:val="FFFFFF" w:themeColor="background1"/>
                <w:sz w:val="18"/>
                <w:szCs w:val="18"/>
                <w:lang w:eastAsia="es-CO"/>
              </w:rPr>
            </w:pPr>
            <w:proofErr w:type="spellStart"/>
            <w:r w:rsidRPr="00AB62C7">
              <w:rPr>
                <w:rFonts w:ascii="Verdana" w:hAnsi="Verdana" w:eastAsia="Times New Roman" w:cs="Helvetica"/>
                <w:b/>
                <w:bCs/>
                <w:color w:val="FFFFFF" w:themeColor="background1"/>
                <w:sz w:val="18"/>
                <w:szCs w:val="18"/>
                <w:lang w:eastAsia="es-CO"/>
              </w:rPr>
              <w:t>Mcpal</w:t>
            </w:r>
            <w:proofErr w:type="spellEnd"/>
          </w:p>
        </w:tc>
      </w:tr>
      <w:tr w:rsidRPr="00AB62C7" w:rsidR="00CC5A9E" w:rsidTr="00CC5A9E" w14:paraId="59ED8A09" w14:textId="708E499F">
        <w:trPr>
          <w:trHeight w:val="300"/>
        </w:trPr>
        <w:tc>
          <w:tcPr>
            <w:tcW w:w="886" w:type="pct"/>
            <w:vAlign w:val="center"/>
          </w:tcPr>
          <w:p w:rsidRPr="00AB62C7" w:rsidR="005335A8" w:rsidP="005335A8" w:rsidRDefault="005335A8" w14:paraId="3925A89B"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Ayapel</w:t>
            </w:r>
          </w:p>
        </w:tc>
        <w:tc>
          <w:tcPr>
            <w:tcW w:w="886" w:type="pct"/>
            <w:vAlign w:val="center"/>
          </w:tcPr>
          <w:p w:rsidRPr="0035378D" w:rsidR="005335A8" w:rsidP="005335A8" w:rsidRDefault="005335A8" w14:paraId="74C211E1" w14:textId="4AEAE70D">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3.650,34</w:t>
            </w:r>
          </w:p>
        </w:tc>
        <w:tc>
          <w:tcPr>
            <w:tcW w:w="484" w:type="pct"/>
            <w:vAlign w:val="center"/>
          </w:tcPr>
          <w:p w:rsidRPr="0035378D" w:rsidR="005335A8" w:rsidP="005335A8" w:rsidRDefault="005335A8" w14:paraId="5434E131" w14:textId="71E34D20">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1,86</w:t>
            </w:r>
          </w:p>
        </w:tc>
        <w:tc>
          <w:tcPr>
            <w:tcW w:w="888" w:type="pct"/>
            <w:vAlign w:val="center"/>
          </w:tcPr>
          <w:p w:rsidRPr="0035378D" w:rsidR="005335A8" w:rsidP="005335A8" w:rsidRDefault="005335A8" w14:paraId="0BB009C4" w14:textId="4229C3A0">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112.434,91</w:t>
            </w:r>
          </w:p>
        </w:tc>
        <w:tc>
          <w:tcPr>
            <w:tcW w:w="484" w:type="pct"/>
            <w:vAlign w:val="center"/>
          </w:tcPr>
          <w:p w:rsidRPr="0035378D" w:rsidR="005335A8" w:rsidP="005335A8" w:rsidRDefault="005335A8" w14:paraId="7B736C6E" w14:textId="134D5FD6">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57,26</w:t>
            </w:r>
          </w:p>
        </w:tc>
        <w:tc>
          <w:tcPr>
            <w:tcW w:w="807" w:type="pct"/>
            <w:vAlign w:val="bottom"/>
          </w:tcPr>
          <w:p w:rsidR="005335A8" w:rsidP="005335A8" w:rsidRDefault="005335A8" w14:paraId="1EBD1C3E" w14:textId="4961548D">
            <w:pPr>
              <w:spacing w:after="0"/>
              <w:jc w:val="center"/>
              <w:rPr>
                <w:rFonts w:ascii="Verdana" w:hAnsi="Verdana" w:cs="Calibri"/>
                <w:color w:val="000000"/>
                <w:sz w:val="18"/>
                <w:szCs w:val="18"/>
              </w:rPr>
            </w:pPr>
            <w:r>
              <w:rPr>
                <w:rFonts w:ascii="Calibri" w:hAnsi="Calibri" w:cs="Calibri"/>
                <w:color w:val="000000"/>
              </w:rPr>
              <w:t>116.085,2</w:t>
            </w:r>
            <w:r w:rsidR="002C49F5">
              <w:rPr>
                <w:rFonts w:ascii="Calibri" w:hAnsi="Calibri" w:cs="Calibri"/>
                <w:color w:val="000000"/>
              </w:rPr>
              <w:t>6</w:t>
            </w:r>
          </w:p>
        </w:tc>
        <w:tc>
          <w:tcPr>
            <w:tcW w:w="565" w:type="pct"/>
            <w:vAlign w:val="bottom"/>
          </w:tcPr>
          <w:p w:rsidR="005335A8" w:rsidP="005335A8" w:rsidRDefault="005335A8" w14:paraId="1DAB4902" w14:textId="0E239B24">
            <w:pPr>
              <w:spacing w:after="0"/>
              <w:jc w:val="center"/>
              <w:rPr>
                <w:rFonts w:ascii="Verdana" w:hAnsi="Verdana" w:cs="Calibri"/>
                <w:color w:val="000000"/>
                <w:sz w:val="18"/>
                <w:szCs w:val="18"/>
              </w:rPr>
            </w:pPr>
            <w:r>
              <w:rPr>
                <w:rFonts w:ascii="Calibri" w:hAnsi="Calibri" w:cs="Calibri"/>
                <w:color w:val="000000"/>
              </w:rPr>
              <w:t>59,11</w:t>
            </w:r>
          </w:p>
        </w:tc>
      </w:tr>
      <w:tr w:rsidRPr="00AB62C7" w:rsidR="00CC5A9E" w:rsidTr="00CC5A9E" w14:paraId="22646A3B" w14:textId="4F1C8919">
        <w:trPr>
          <w:trHeight w:val="300"/>
        </w:trPr>
        <w:tc>
          <w:tcPr>
            <w:tcW w:w="886" w:type="pct"/>
            <w:vAlign w:val="center"/>
          </w:tcPr>
          <w:p w:rsidRPr="00AB62C7" w:rsidR="005335A8" w:rsidP="005335A8" w:rsidRDefault="005335A8" w14:paraId="08D558DC"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Buenavista</w:t>
            </w:r>
          </w:p>
        </w:tc>
        <w:tc>
          <w:tcPr>
            <w:tcW w:w="886" w:type="pct"/>
            <w:vAlign w:val="center"/>
          </w:tcPr>
          <w:p w:rsidRPr="0035378D" w:rsidR="005335A8" w:rsidP="005335A8" w:rsidRDefault="005335A8" w14:paraId="7BBE9E60" w14:textId="448899ED">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11.947,41</w:t>
            </w:r>
          </w:p>
        </w:tc>
        <w:tc>
          <w:tcPr>
            <w:tcW w:w="484" w:type="pct"/>
            <w:vAlign w:val="center"/>
          </w:tcPr>
          <w:p w:rsidRPr="0035378D" w:rsidR="005335A8" w:rsidP="005335A8" w:rsidRDefault="005335A8" w14:paraId="5ACEBA64" w14:textId="3812CBF2">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14,32</w:t>
            </w:r>
          </w:p>
        </w:tc>
        <w:tc>
          <w:tcPr>
            <w:tcW w:w="888" w:type="pct"/>
            <w:vAlign w:val="center"/>
          </w:tcPr>
          <w:p w:rsidRPr="0035378D" w:rsidR="005335A8" w:rsidP="005335A8" w:rsidRDefault="005335A8" w14:paraId="47D16F5C" w14:textId="43450173">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51.214,96</w:t>
            </w:r>
          </w:p>
        </w:tc>
        <w:tc>
          <w:tcPr>
            <w:tcW w:w="484" w:type="pct"/>
            <w:vAlign w:val="center"/>
          </w:tcPr>
          <w:p w:rsidRPr="0035378D" w:rsidR="005335A8" w:rsidP="005335A8" w:rsidRDefault="005335A8" w14:paraId="48A9FEE1" w14:textId="1A626238">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61,37</w:t>
            </w:r>
          </w:p>
        </w:tc>
        <w:tc>
          <w:tcPr>
            <w:tcW w:w="807" w:type="pct"/>
            <w:vAlign w:val="bottom"/>
          </w:tcPr>
          <w:p w:rsidR="005335A8" w:rsidP="005335A8" w:rsidRDefault="005335A8" w14:paraId="5A8EAC0A" w14:textId="2909789A">
            <w:pPr>
              <w:spacing w:after="0"/>
              <w:jc w:val="center"/>
              <w:rPr>
                <w:rFonts w:ascii="Verdana" w:hAnsi="Verdana" w:cs="Calibri"/>
                <w:color w:val="000000"/>
                <w:sz w:val="18"/>
                <w:szCs w:val="18"/>
              </w:rPr>
            </w:pPr>
            <w:r>
              <w:rPr>
                <w:rFonts w:ascii="Calibri" w:hAnsi="Calibri" w:cs="Calibri"/>
                <w:color w:val="000000"/>
              </w:rPr>
              <w:t>63.162,3</w:t>
            </w:r>
            <w:r w:rsidR="002C49F5">
              <w:rPr>
                <w:rFonts w:ascii="Calibri" w:hAnsi="Calibri" w:cs="Calibri"/>
                <w:color w:val="000000"/>
              </w:rPr>
              <w:t>9</w:t>
            </w:r>
          </w:p>
        </w:tc>
        <w:tc>
          <w:tcPr>
            <w:tcW w:w="565" w:type="pct"/>
            <w:vAlign w:val="bottom"/>
          </w:tcPr>
          <w:p w:rsidR="005335A8" w:rsidP="005335A8" w:rsidRDefault="005335A8" w14:paraId="14C466D7" w14:textId="26D11978">
            <w:pPr>
              <w:spacing w:after="0"/>
              <w:jc w:val="center"/>
              <w:rPr>
                <w:rFonts w:ascii="Verdana" w:hAnsi="Verdana" w:cs="Calibri"/>
                <w:color w:val="000000"/>
                <w:sz w:val="18"/>
                <w:szCs w:val="18"/>
              </w:rPr>
            </w:pPr>
            <w:r>
              <w:rPr>
                <w:rFonts w:ascii="Calibri" w:hAnsi="Calibri" w:cs="Calibri"/>
                <w:color w:val="000000"/>
              </w:rPr>
              <w:t>75,68</w:t>
            </w:r>
          </w:p>
        </w:tc>
      </w:tr>
      <w:tr w:rsidRPr="00AB62C7" w:rsidR="00CC5A9E" w:rsidTr="00CC5A9E" w14:paraId="633CDFE6" w14:textId="4DAA0904">
        <w:trPr>
          <w:trHeight w:val="300"/>
        </w:trPr>
        <w:tc>
          <w:tcPr>
            <w:tcW w:w="886" w:type="pct"/>
            <w:vAlign w:val="center"/>
          </w:tcPr>
          <w:p w:rsidRPr="00AB62C7" w:rsidR="005335A8" w:rsidP="005335A8" w:rsidRDefault="005335A8" w14:paraId="014C0FE9"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Cereté</w:t>
            </w:r>
          </w:p>
        </w:tc>
        <w:tc>
          <w:tcPr>
            <w:tcW w:w="886" w:type="pct"/>
            <w:vAlign w:val="center"/>
          </w:tcPr>
          <w:p w:rsidRPr="0035378D" w:rsidR="005335A8" w:rsidP="005335A8" w:rsidRDefault="005335A8" w14:paraId="5E0B1324" w14:textId="47405F75">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10.244,29</w:t>
            </w:r>
          </w:p>
        </w:tc>
        <w:tc>
          <w:tcPr>
            <w:tcW w:w="484" w:type="pct"/>
            <w:vAlign w:val="center"/>
          </w:tcPr>
          <w:p w:rsidRPr="0035378D" w:rsidR="005335A8" w:rsidP="005335A8" w:rsidRDefault="005335A8" w14:paraId="69EA4071" w14:textId="4426DE8D">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35,27</w:t>
            </w:r>
          </w:p>
        </w:tc>
        <w:tc>
          <w:tcPr>
            <w:tcW w:w="888" w:type="pct"/>
            <w:vAlign w:val="center"/>
          </w:tcPr>
          <w:p w:rsidRPr="0035378D" w:rsidR="005335A8" w:rsidP="005335A8" w:rsidRDefault="005335A8" w14:paraId="5AB717B9" w14:textId="0FFBDDCA">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13.423,02</w:t>
            </w:r>
          </w:p>
        </w:tc>
        <w:tc>
          <w:tcPr>
            <w:tcW w:w="484" w:type="pct"/>
            <w:vAlign w:val="center"/>
          </w:tcPr>
          <w:p w:rsidRPr="0035378D" w:rsidR="005335A8" w:rsidP="005335A8" w:rsidRDefault="005335A8" w14:paraId="3D160AE5" w14:textId="4B5ED124">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46,22</w:t>
            </w:r>
          </w:p>
        </w:tc>
        <w:tc>
          <w:tcPr>
            <w:tcW w:w="807" w:type="pct"/>
            <w:vAlign w:val="bottom"/>
          </w:tcPr>
          <w:p w:rsidR="005335A8" w:rsidP="005335A8" w:rsidRDefault="005335A8" w14:paraId="57498990" w14:textId="09874C0B">
            <w:pPr>
              <w:spacing w:after="0"/>
              <w:jc w:val="center"/>
              <w:rPr>
                <w:rFonts w:ascii="Verdana" w:hAnsi="Verdana" w:cs="Calibri"/>
                <w:color w:val="000000"/>
                <w:sz w:val="18"/>
                <w:szCs w:val="18"/>
              </w:rPr>
            </w:pPr>
            <w:r>
              <w:rPr>
                <w:rFonts w:ascii="Calibri" w:hAnsi="Calibri" w:cs="Calibri"/>
                <w:color w:val="000000"/>
              </w:rPr>
              <w:t>23.667,3</w:t>
            </w:r>
            <w:r w:rsidR="002C49F5">
              <w:rPr>
                <w:rFonts w:ascii="Calibri" w:hAnsi="Calibri" w:cs="Calibri"/>
                <w:color w:val="000000"/>
              </w:rPr>
              <w:t>2</w:t>
            </w:r>
          </w:p>
        </w:tc>
        <w:tc>
          <w:tcPr>
            <w:tcW w:w="565" w:type="pct"/>
            <w:vAlign w:val="bottom"/>
          </w:tcPr>
          <w:p w:rsidR="005335A8" w:rsidP="005335A8" w:rsidRDefault="005335A8" w14:paraId="0F28C02A" w14:textId="074BD020">
            <w:pPr>
              <w:spacing w:after="0"/>
              <w:jc w:val="center"/>
              <w:rPr>
                <w:rFonts w:ascii="Verdana" w:hAnsi="Verdana" w:cs="Calibri"/>
                <w:color w:val="000000"/>
                <w:sz w:val="18"/>
                <w:szCs w:val="18"/>
              </w:rPr>
            </w:pPr>
            <w:r>
              <w:rPr>
                <w:rFonts w:ascii="Calibri" w:hAnsi="Calibri" w:cs="Calibri"/>
                <w:color w:val="000000"/>
              </w:rPr>
              <w:t>81,49</w:t>
            </w:r>
          </w:p>
        </w:tc>
      </w:tr>
      <w:tr w:rsidRPr="00AB62C7" w:rsidR="00CC5A9E" w:rsidTr="00CC5A9E" w14:paraId="0AFFEA3D" w14:textId="2960B957">
        <w:trPr>
          <w:trHeight w:val="300"/>
        </w:trPr>
        <w:tc>
          <w:tcPr>
            <w:tcW w:w="886" w:type="pct"/>
            <w:vAlign w:val="center"/>
          </w:tcPr>
          <w:p w:rsidRPr="00AB62C7" w:rsidR="005335A8" w:rsidP="005335A8" w:rsidRDefault="005335A8" w14:paraId="31665F8F"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Chima</w:t>
            </w:r>
          </w:p>
        </w:tc>
        <w:tc>
          <w:tcPr>
            <w:tcW w:w="886" w:type="pct"/>
            <w:vAlign w:val="center"/>
          </w:tcPr>
          <w:p w:rsidRPr="0035378D" w:rsidR="005335A8" w:rsidP="005335A8" w:rsidRDefault="005335A8" w14:paraId="3F6CC518" w14:textId="637D64E1">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9.269,35</w:t>
            </w:r>
          </w:p>
        </w:tc>
        <w:tc>
          <w:tcPr>
            <w:tcW w:w="484" w:type="pct"/>
            <w:vAlign w:val="center"/>
          </w:tcPr>
          <w:p w:rsidRPr="0035378D" w:rsidR="005335A8" w:rsidP="005335A8" w:rsidRDefault="005335A8" w14:paraId="4AD202E2" w14:textId="2234A6AF">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28,60</w:t>
            </w:r>
          </w:p>
        </w:tc>
        <w:tc>
          <w:tcPr>
            <w:tcW w:w="888" w:type="pct"/>
            <w:vAlign w:val="center"/>
          </w:tcPr>
          <w:p w:rsidRPr="0035378D" w:rsidR="005335A8" w:rsidP="005335A8" w:rsidRDefault="005335A8" w14:paraId="75C577C8" w14:textId="072E64E5">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3.820,33</w:t>
            </w:r>
          </w:p>
        </w:tc>
        <w:tc>
          <w:tcPr>
            <w:tcW w:w="484" w:type="pct"/>
            <w:vAlign w:val="center"/>
          </w:tcPr>
          <w:p w:rsidRPr="0035378D" w:rsidR="005335A8" w:rsidP="005335A8" w:rsidRDefault="005335A8" w14:paraId="33913223" w14:textId="0F8A20E8">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11,79</w:t>
            </w:r>
          </w:p>
        </w:tc>
        <w:tc>
          <w:tcPr>
            <w:tcW w:w="807" w:type="pct"/>
            <w:vAlign w:val="bottom"/>
          </w:tcPr>
          <w:p w:rsidR="005335A8" w:rsidP="005335A8" w:rsidRDefault="005335A8" w14:paraId="1E09427D" w14:textId="2080900C">
            <w:pPr>
              <w:spacing w:after="0"/>
              <w:jc w:val="center"/>
              <w:rPr>
                <w:rFonts w:ascii="Verdana" w:hAnsi="Verdana" w:cs="Calibri"/>
                <w:color w:val="000000"/>
                <w:sz w:val="18"/>
                <w:szCs w:val="18"/>
              </w:rPr>
            </w:pPr>
            <w:r>
              <w:rPr>
                <w:rFonts w:ascii="Calibri" w:hAnsi="Calibri" w:cs="Calibri"/>
                <w:color w:val="000000"/>
              </w:rPr>
              <w:t>13.089,6</w:t>
            </w:r>
            <w:r w:rsidR="002C49F5">
              <w:rPr>
                <w:rFonts w:ascii="Calibri" w:hAnsi="Calibri" w:cs="Calibri"/>
                <w:color w:val="000000"/>
              </w:rPr>
              <w:t>9</w:t>
            </w:r>
          </w:p>
        </w:tc>
        <w:tc>
          <w:tcPr>
            <w:tcW w:w="565" w:type="pct"/>
            <w:vAlign w:val="bottom"/>
          </w:tcPr>
          <w:p w:rsidR="005335A8" w:rsidP="005335A8" w:rsidRDefault="005335A8" w14:paraId="7EB30D47" w14:textId="6A903ECF">
            <w:pPr>
              <w:spacing w:after="0"/>
              <w:jc w:val="center"/>
              <w:rPr>
                <w:rFonts w:ascii="Verdana" w:hAnsi="Verdana" w:cs="Calibri"/>
                <w:color w:val="000000"/>
                <w:sz w:val="18"/>
                <w:szCs w:val="18"/>
              </w:rPr>
            </w:pPr>
            <w:r>
              <w:rPr>
                <w:rFonts w:ascii="Calibri" w:hAnsi="Calibri" w:cs="Calibri"/>
                <w:color w:val="000000"/>
              </w:rPr>
              <w:t>40,39</w:t>
            </w:r>
          </w:p>
        </w:tc>
      </w:tr>
      <w:tr w:rsidRPr="00AB62C7" w:rsidR="00CC5A9E" w:rsidTr="00CC5A9E" w14:paraId="0622D801" w14:textId="3611525B">
        <w:trPr>
          <w:trHeight w:val="300"/>
        </w:trPr>
        <w:tc>
          <w:tcPr>
            <w:tcW w:w="886" w:type="pct"/>
            <w:vAlign w:val="center"/>
          </w:tcPr>
          <w:p w:rsidRPr="00D57D72" w:rsidR="005335A8" w:rsidP="005335A8" w:rsidRDefault="005335A8" w14:paraId="16C9CFD3" w14:textId="77777777">
            <w:pPr>
              <w:spacing w:after="0"/>
              <w:jc w:val="left"/>
              <w:rPr>
                <w:rFonts w:ascii="Verdana" w:hAnsi="Verdana" w:eastAsia="Times New Roman" w:cs="Helvetica"/>
                <w:b/>
                <w:bCs/>
                <w:color w:val="000000"/>
                <w:sz w:val="18"/>
                <w:szCs w:val="18"/>
                <w:lang w:eastAsia="es-CO"/>
              </w:rPr>
            </w:pPr>
            <w:r w:rsidRPr="00D57D72">
              <w:rPr>
                <w:rFonts w:ascii="Verdana" w:hAnsi="Verdana" w:eastAsia="Times New Roman" w:cs="Helvetica"/>
                <w:color w:val="000000"/>
                <w:sz w:val="18"/>
                <w:szCs w:val="18"/>
                <w:lang w:eastAsia="es-CO"/>
              </w:rPr>
              <w:t>Chinú</w:t>
            </w:r>
          </w:p>
        </w:tc>
        <w:tc>
          <w:tcPr>
            <w:tcW w:w="886" w:type="pct"/>
            <w:vAlign w:val="center"/>
          </w:tcPr>
          <w:p w:rsidRPr="0035378D" w:rsidR="005335A8" w:rsidP="005335A8" w:rsidRDefault="005335A8" w14:paraId="573684D4" w14:textId="7E41CE55">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38.352,41</w:t>
            </w:r>
          </w:p>
        </w:tc>
        <w:tc>
          <w:tcPr>
            <w:tcW w:w="484" w:type="pct"/>
            <w:vAlign w:val="center"/>
          </w:tcPr>
          <w:p w:rsidRPr="0035378D" w:rsidR="005335A8" w:rsidP="005335A8" w:rsidRDefault="005335A8" w14:paraId="6192952D" w14:textId="58EB4AC9">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61,27</w:t>
            </w:r>
          </w:p>
        </w:tc>
        <w:tc>
          <w:tcPr>
            <w:tcW w:w="888" w:type="pct"/>
            <w:vAlign w:val="center"/>
          </w:tcPr>
          <w:p w:rsidRPr="0035378D" w:rsidR="005335A8" w:rsidP="005335A8" w:rsidRDefault="005335A8" w14:paraId="4F71C939" w14:textId="5CC3DCE0">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2.566,16</w:t>
            </w:r>
          </w:p>
        </w:tc>
        <w:tc>
          <w:tcPr>
            <w:tcW w:w="484" w:type="pct"/>
            <w:vAlign w:val="center"/>
          </w:tcPr>
          <w:p w:rsidRPr="0035378D" w:rsidR="005335A8" w:rsidP="005335A8" w:rsidRDefault="005335A8" w14:paraId="5B415C6F" w14:textId="411D1B0E">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4,10</w:t>
            </w:r>
          </w:p>
        </w:tc>
        <w:tc>
          <w:tcPr>
            <w:tcW w:w="807" w:type="pct"/>
            <w:vAlign w:val="bottom"/>
          </w:tcPr>
          <w:p w:rsidR="005335A8" w:rsidP="005335A8" w:rsidRDefault="005335A8" w14:paraId="494B79DE" w14:textId="79ED23F9">
            <w:pPr>
              <w:spacing w:after="0"/>
              <w:jc w:val="center"/>
              <w:rPr>
                <w:rFonts w:ascii="Verdana" w:hAnsi="Verdana" w:cs="Calibri"/>
                <w:color w:val="000000"/>
                <w:sz w:val="18"/>
                <w:szCs w:val="18"/>
              </w:rPr>
            </w:pPr>
            <w:r>
              <w:rPr>
                <w:rFonts w:ascii="Calibri" w:hAnsi="Calibri" w:cs="Calibri"/>
                <w:color w:val="000000"/>
              </w:rPr>
              <w:t>40.918,5</w:t>
            </w:r>
            <w:r w:rsidR="002C49F5">
              <w:rPr>
                <w:rFonts w:ascii="Calibri" w:hAnsi="Calibri" w:cs="Calibri"/>
                <w:color w:val="000000"/>
              </w:rPr>
              <w:t>8</w:t>
            </w:r>
          </w:p>
        </w:tc>
        <w:tc>
          <w:tcPr>
            <w:tcW w:w="565" w:type="pct"/>
            <w:vAlign w:val="bottom"/>
          </w:tcPr>
          <w:p w:rsidR="005335A8" w:rsidP="005335A8" w:rsidRDefault="005335A8" w14:paraId="519146BF" w14:textId="6921CDAB">
            <w:pPr>
              <w:spacing w:after="0"/>
              <w:jc w:val="center"/>
              <w:rPr>
                <w:rFonts w:ascii="Verdana" w:hAnsi="Verdana" w:cs="Calibri"/>
                <w:color w:val="000000"/>
                <w:sz w:val="18"/>
                <w:szCs w:val="18"/>
              </w:rPr>
            </w:pPr>
            <w:r>
              <w:rPr>
                <w:rFonts w:ascii="Calibri" w:hAnsi="Calibri" w:cs="Calibri"/>
                <w:color w:val="000000"/>
              </w:rPr>
              <w:t>65,37</w:t>
            </w:r>
          </w:p>
        </w:tc>
      </w:tr>
      <w:tr w:rsidRPr="00AB62C7" w:rsidR="00CC5A9E" w:rsidTr="00CC5A9E" w14:paraId="749E2641" w14:textId="4D53F77C">
        <w:trPr>
          <w:trHeight w:val="410"/>
        </w:trPr>
        <w:tc>
          <w:tcPr>
            <w:tcW w:w="886" w:type="pct"/>
            <w:vAlign w:val="center"/>
          </w:tcPr>
          <w:p w:rsidRPr="00AB62C7" w:rsidR="005335A8" w:rsidP="005335A8" w:rsidRDefault="005335A8" w14:paraId="01C5542A"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Ciénaga de Oro</w:t>
            </w:r>
          </w:p>
        </w:tc>
        <w:tc>
          <w:tcPr>
            <w:tcW w:w="886" w:type="pct"/>
            <w:vAlign w:val="center"/>
          </w:tcPr>
          <w:p w:rsidRPr="0035378D" w:rsidR="005335A8" w:rsidP="005335A8" w:rsidRDefault="005335A8" w14:paraId="0A3A92C6" w14:textId="14A302C7">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16.782,79</w:t>
            </w:r>
          </w:p>
        </w:tc>
        <w:tc>
          <w:tcPr>
            <w:tcW w:w="484" w:type="pct"/>
            <w:vAlign w:val="center"/>
          </w:tcPr>
          <w:p w:rsidRPr="0035378D" w:rsidR="005335A8" w:rsidP="005335A8" w:rsidRDefault="005335A8" w14:paraId="041D5C4D" w14:textId="55A0D83C">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26,18</w:t>
            </w:r>
          </w:p>
        </w:tc>
        <w:tc>
          <w:tcPr>
            <w:tcW w:w="888" w:type="pct"/>
            <w:vAlign w:val="center"/>
          </w:tcPr>
          <w:p w:rsidRPr="0035378D" w:rsidR="005335A8" w:rsidP="005335A8" w:rsidRDefault="005335A8" w14:paraId="756A9A13" w14:textId="182BEDFF">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21.828,41</w:t>
            </w:r>
          </w:p>
        </w:tc>
        <w:tc>
          <w:tcPr>
            <w:tcW w:w="484" w:type="pct"/>
            <w:vAlign w:val="center"/>
          </w:tcPr>
          <w:p w:rsidRPr="0035378D" w:rsidR="005335A8" w:rsidP="005335A8" w:rsidRDefault="005335A8" w14:paraId="15A5D0FB" w14:textId="14A3B976">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34,05</w:t>
            </w:r>
          </w:p>
        </w:tc>
        <w:tc>
          <w:tcPr>
            <w:tcW w:w="807" w:type="pct"/>
            <w:vAlign w:val="bottom"/>
          </w:tcPr>
          <w:p w:rsidR="005335A8" w:rsidP="005335A8" w:rsidRDefault="005335A8" w14:paraId="6177F6B9" w14:textId="5FDEA9EF">
            <w:pPr>
              <w:spacing w:after="0"/>
              <w:jc w:val="center"/>
              <w:rPr>
                <w:rFonts w:ascii="Verdana" w:hAnsi="Verdana" w:cs="Calibri"/>
                <w:color w:val="000000"/>
                <w:sz w:val="18"/>
                <w:szCs w:val="18"/>
              </w:rPr>
            </w:pPr>
            <w:r>
              <w:rPr>
                <w:rFonts w:ascii="Calibri" w:hAnsi="Calibri" w:cs="Calibri"/>
                <w:color w:val="000000"/>
              </w:rPr>
              <w:t>38.611,2</w:t>
            </w:r>
            <w:r w:rsidR="002C49F5">
              <w:rPr>
                <w:rFonts w:ascii="Calibri" w:hAnsi="Calibri" w:cs="Calibri"/>
                <w:color w:val="000000"/>
              </w:rPr>
              <w:t>1</w:t>
            </w:r>
          </w:p>
        </w:tc>
        <w:tc>
          <w:tcPr>
            <w:tcW w:w="565" w:type="pct"/>
            <w:vAlign w:val="bottom"/>
          </w:tcPr>
          <w:p w:rsidR="005335A8" w:rsidP="005335A8" w:rsidRDefault="005335A8" w14:paraId="294A31AE" w14:textId="2180337B">
            <w:pPr>
              <w:spacing w:after="0"/>
              <w:jc w:val="center"/>
              <w:rPr>
                <w:rFonts w:ascii="Verdana" w:hAnsi="Verdana" w:cs="Calibri"/>
                <w:color w:val="000000"/>
                <w:sz w:val="18"/>
                <w:szCs w:val="18"/>
              </w:rPr>
            </w:pPr>
            <w:r>
              <w:rPr>
                <w:rFonts w:ascii="Calibri" w:hAnsi="Calibri" w:cs="Calibri"/>
                <w:color w:val="000000"/>
              </w:rPr>
              <w:t>60,23</w:t>
            </w:r>
          </w:p>
        </w:tc>
      </w:tr>
      <w:tr w:rsidRPr="00AB62C7" w:rsidR="00CC5A9E" w:rsidTr="00CC5A9E" w14:paraId="1EDB61E6" w14:textId="1E60ADB0">
        <w:trPr>
          <w:trHeight w:val="410"/>
        </w:trPr>
        <w:tc>
          <w:tcPr>
            <w:tcW w:w="886" w:type="pct"/>
            <w:vAlign w:val="center"/>
          </w:tcPr>
          <w:p w:rsidRPr="00AB62C7" w:rsidR="005335A8" w:rsidP="005335A8" w:rsidRDefault="005335A8" w14:paraId="722E764F"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Cotorra</w:t>
            </w:r>
          </w:p>
        </w:tc>
        <w:tc>
          <w:tcPr>
            <w:tcW w:w="886" w:type="pct"/>
            <w:vAlign w:val="center"/>
          </w:tcPr>
          <w:p w:rsidRPr="0035378D" w:rsidR="005335A8" w:rsidP="005335A8" w:rsidRDefault="005335A8" w14:paraId="7B7DA7B6" w14:textId="282D5E90">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4.349,54</w:t>
            </w:r>
          </w:p>
        </w:tc>
        <w:tc>
          <w:tcPr>
            <w:tcW w:w="484" w:type="pct"/>
            <w:vAlign w:val="center"/>
          </w:tcPr>
          <w:p w:rsidRPr="0035378D" w:rsidR="005335A8" w:rsidP="005335A8" w:rsidRDefault="005335A8" w14:paraId="1E97EA6E" w14:textId="1694601F">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49,57</w:t>
            </w:r>
          </w:p>
        </w:tc>
        <w:tc>
          <w:tcPr>
            <w:tcW w:w="888" w:type="pct"/>
            <w:vAlign w:val="center"/>
          </w:tcPr>
          <w:p w:rsidRPr="0035378D" w:rsidR="005335A8" w:rsidP="005335A8" w:rsidRDefault="005335A8" w14:paraId="4509346F" w14:textId="76BB8F34">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1.030,72</w:t>
            </w:r>
          </w:p>
        </w:tc>
        <w:tc>
          <w:tcPr>
            <w:tcW w:w="484" w:type="pct"/>
            <w:vAlign w:val="center"/>
          </w:tcPr>
          <w:p w:rsidRPr="0035378D" w:rsidR="005335A8" w:rsidP="005335A8" w:rsidRDefault="005335A8" w14:paraId="0D2D6231" w14:textId="680EA162">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11,75</w:t>
            </w:r>
          </w:p>
        </w:tc>
        <w:tc>
          <w:tcPr>
            <w:tcW w:w="807" w:type="pct"/>
            <w:vAlign w:val="bottom"/>
          </w:tcPr>
          <w:p w:rsidR="005335A8" w:rsidP="005335A8" w:rsidRDefault="005335A8" w14:paraId="23E742F1" w14:textId="74BBDD86">
            <w:pPr>
              <w:spacing w:after="0"/>
              <w:jc w:val="center"/>
              <w:rPr>
                <w:rFonts w:ascii="Verdana" w:hAnsi="Verdana" w:cs="Calibri"/>
                <w:color w:val="000000"/>
                <w:sz w:val="18"/>
                <w:szCs w:val="18"/>
              </w:rPr>
            </w:pPr>
            <w:r>
              <w:rPr>
                <w:rFonts w:ascii="Calibri" w:hAnsi="Calibri" w:cs="Calibri"/>
                <w:color w:val="000000"/>
              </w:rPr>
              <w:t>5.380,2</w:t>
            </w:r>
            <w:r w:rsidR="002C49F5">
              <w:rPr>
                <w:rFonts w:ascii="Calibri" w:hAnsi="Calibri" w:cs="Calibri"/>
                <w:color w:val="000000"/>
              </w:rPr>
              <w:t>8</w:t>
            </w:r>
          </w:p>
        </w:tc>
        <w:tc>
          <w:tcPr>
            <w:tcW w:w="565" w:type="pct"/>
            <w:vAlign w:val="bottom"/>
          </w:tcPr>
          <w:p w:rsidR="005335A8" w:rsidP="005335A8" w:rsidRDefault="005335A8" w14:paraId="7DF40BBB" w14:textId="16DCA320">
            <w:pPr>
              <w:spacing w:after="0"/>
              <w:jc w:val="center"/>
              <w:rPr>
                <w:rFonts w:ascii="Verdana" w:hAnsi="Verdana" w:cs="Calibri"/>
                <w:color w:val="000000"/>
                <w:sz w:val="18"/>
                <w:szCs w:val="18"/>
              </w:rPr>
            </w:pPr>
            <w:r>
              <w:rPr>
                <w:rFonts w:ascii="Calibri" w:hAnsi="Calibri" w:cs="Calibri"/>
                <w:color w:val="000000"/>
              </w:rPr>
              <w:t>61,32</w:t>
            </w:r>
          </w:p>
        </w:tc>
      </w:tr>
      <w:tr w:rsidRPr="00AB62C7" w:rsidR="00CC5A9E" w:rsidTr="00CC5A9E" w14:paraId="53BC8AFD" w14:textId="1672FA20">
        <w:trPr>
          <w:trHeight w:val="300"/>
        </w:trPr>
        <w:tc>
          <w:tcPr>
            <w:tcW w:w="886" w:type="pct"/>
            <w:vAlign w:val="center"/>
          </w:tcPr>
          <w:p w:rsidRPr="00AB62C7" w:rsidR="005335A8" w:rsidP="005335A8" w:rsidRDefault="005335A8" w14:paraId="61476DF3"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La Apartada</w:t>
            </w:r>
          </w:p>
        </w:tc>
        <w:tc>
          <w:tcPr>
            <w:tcW w:w="886" w:type="pct"/>
            <w:vAlign w:val="center"/>
          </w:tcPr>
          <w:p w:rsidRPr="0035378D" w:rsidR="005335A8" w:rsidP="005335A8" w:rsidRDefault="005335A8" w14:paraId="0C51E25D" w14:textId="53A3DFE4">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2.273,39</w:t>
            </w:r>
          </w:p>
        </w:tc>
        <w:tc>
          <w:tcPr>
            <w:tcW w:w="484" w:type="pct"/>
            <w:vAlign w:val="center"/>
          </w:tcPr>
          <w:p w:rsidRPr="0035378D" w:rsidR="005335A8" w:rsidP="005335A8" w:rsidRDefault="005335A8" w14:paraId="3C65D085" w14:textId="5538556F">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7,92</w:t>
            </w:r>
          </w:p>
        </w:tc>
        <w:tc>
          <w:tcPr>
            <w:tcW w:w="888" w:type="pct"/>
            <w:vAlign w:val="center"/>
          </w:tcPr>
          <w:p w:rsidRPr="0035378D" w:rsidR="005335A8" w:rsidP="005335A8" w:rsidRDefault="005335A8" w14:paraId="28FD43C7" w14:textId="01E78146">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20.206,15</w:t>
            </w:r>
          </w:p>
        </w:tc>
        <w:tc>
          <w:tcPr>
            <w:tcW w:w="484" w:type="pct"/>
            <w:vAlign w:val="center"/>
          </w:tcPr>
          <w:p w:rsidRPr="0035378D" w:rsidR="005335A8" w:rsidP="005335A8" w:rsidRDefault="005335A8" w14:paraId="171DEB62" w14:textId="14520B50">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70,43</w:t>
            </w:r>
          </w:p>
        </w:tc>
        <w:tc>
          <w:tcPr>
            <w:tcW w:w="807" w:type="pct"/>
            <w:vAlign w:val="bottom"/>
          </w:tcPr>
          <w:p w:rsidR="005335A8" w:rsidP="005335A8" w:rsidRDefault="005335A8" w14:paraId="69106FB1" w14:textId="17736B4A">
            <w:pPr>
              <w:spacing w:after="0"/>
              <w:jc w:val="center"/>
              <w:rPr>
                <w:rFonts w:ascii="Verdana" w:hAnsi="Verdana" w:cs="Calibri"/>
                <w:color w:val="000000"/>
                <w:sz w:val="18"/>
                <w:szCs w:val="18"/>
              </w:rPr>
            </w:pPr>
            <w:r>
              <w:rPr>
                <w:rFonts w:ascii="Calibri" w:hAnsi="Calibri" w:cs="Calibri"/>
                <w:color w:val="000000"/>
              </w:rPr>
              <w:t>22.479,5</w:t>
            </w:r>
            <w:r w:rsidR="002C49F5">
              <w:rPr>
                <w:rFonts w:ascii="Calibri" w:hAnsi="Calibri" w:cs="Calibri"/>
                <w:color w:val="000000"/>
              </w:rPr>
              <w:t>5</w:t>
            </w:r>
          </w:p>
        </w:tc>
        <w:tc>
          <w:tcPr>
            <w:tcW w:w="565" w:type="pct"/>
            <w:vAlign w:val="bottom"/>
          </w:tcPr>
          <w:p w:rsidR="005335A8" w:rsidP="005335A8" w:rsidRDefault="005335A8" w14:paraId="53F25466" w14:textId="01C9C7BA">
            <w:pPr>
              <w:spacing w:after="0"/>
              <w:jc w:val="center"/>
              <w:rPr>
                <w:rFonts w:ascii="Verdana" w:hAnsi="Verdana" w:cs="Calibri"/>
                <w:color w:val="000000"/>
                <w:sz w:val="18"/>
                <w:szCs w:val="18"/>
              </w:rPr>
            </w:pPr>
            <w:r>
              <w:rPr>
                <w:rFonts w:ascii="Calibri" w:hAnsi="Calibri" w:cs="Calibri"/>
                <w:color w:val="000000"/>
              </w:rPr>
              <w:t>78,35</w:t>
            </w:r>
          </w:p>
        </w:tc>
      </w:tr>
      <w:tr w:rsidRPr="00AB62C7" w:rsidR="00CC5A9E" w:rsidTr="00CC5A9E" w14:paraId="65A4D957" w14:textId="129C9E6E">
        <w:trPr>
          <w:trHeight w:val="300"/>
        </w:trPr>
        <w:tc>
          <w:tcPr>
            <w:tcW w:w="886" w:type="pct"/>
            <w:vAlign w:val="center"/>
          </w:tcPr>
          <w:p w:rsidRPr="00AB62C7" w:rsidR="005335A8" w:rsidP="005335A8" w:rsidRDefault="005335A8" w14:paraId="032CDB7D"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Lorica</w:t>
            </w:r>
          </w:p>
        </w:tc>
        <w:tc>
          <w:tcPr>
            <w:tcW w:w="886" w:type="pct"/>
            <w:vAlign w:val="center"/>
          </w:tcPr>
          <w:p w:rsidRPr="0035378D" w:rsidR="005335A8" w:rsidP="005335A8" w:rsidRDefault="005335A8" w14:paraId="6AECFA23" w14:textId="3C8B233B">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30.004,43</w:t>
            </w:r>
          </w:p>
        </w:tc>
        <w:tc>
          <w:tcPr>
            <w:tcW w:w="484" w:type="pct"/>
            <w:vAlign w:val="center"/>
          </w:tcPr>
          <w:p w:rsidRPr="0035378D" w:rsidR="005335A8" w:rsidP="005335A8" w:rsidRDefault="005335A8" w14:paraId="2045059C" w14:textId="6D326ACC">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31,54</w:t>
            </w:r>
          </w:p>
        </w:tc>
        <w:tc>
          <w:tcPr>
            <w:tcW w:w="888" w:type="pct"/>
            <w:vAlign w:val="center"/>
          </w:tcPr>
          <w:p w:rsidRPr="0035378D" w:rsidR="005335A8" w:rsidP="005335A8" w:rsidRDefault="005335A8" w14:paraId="12F4E3A7" w14:textId="63D06B08">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38.164,2</w:t>
            </w:r>
          </w:p>
        </w:tc>
        <w:tc>
          <w:tcPr>
            <w:tcW w:w="484" w:type="pct"/>
            <w:vAlign w:val="center"/>
          </w:tcPr>
          <w:p w:rsidRPr="0035378D" w:rsidR="005335A8" w:rsidP="005335A8" w:rsidRDefault="005335A8" w14:paraId="57CE3710" w14:textId="2A88C651">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40,12</w:t>
            </w:r>
          </w:p>
        </w:tc>
        <w:tc>
          <w:tcPr>
            <w:tcW w:w="807" w:type="pct"/>
            <w:vAlign w:val="bottom"/>
          </w:tcPr>
          <w:p w:rsidR="005335A8" w:rsidP="005335A8" w:rsidRDefault="005335A8" w14:paraId="4282B1DA" w14:textId="34FFE8E9">
            <w:pPr>
              <w:spacing w:after="0"/>
              <w:jc w:val="center"/>
              <w:rPr>
                <w:rFonts w:ascii="Verdana" w:hAnsi="Verdana" w:cs="Calibri"/>
                <w:color w:val="000000"/>
                <w:sz w:val="18"/>
                <w:szCs w:val="18"/>
              </w:rPr>
            </w:pPr>
            <w:r>
              <w:rPr>
                <w:rFonts w:ascii="Calibri" w:hAnsi="Calibri" w:cs="Calibri"/>
                <w:color w:val="000000"/>
              </w:rPr>
              <w:t>68.168,63</w:t>
            </w:r>
          </w:p>
        </w:tc>
        <w:tc>
          <w:tcPr>
            <w:tcW w:w="565" w:type="pct"/>
            <w:vAlign w:val="bottom"/>
          </w:tcPr>
          <w:p w:rsidR="005335A8" w:rsidP="005335A8" w:rsidRDefault="005335A8" w14:paraId="1D769F7B" w14:textId="58971148">
            <w:pPr>
              <w:spacing w:after="0"/>
              <w:jc w:val="center"/>
              <w:rPr>
                <w:rFonts w:ascii="Verdana" w:hAnsi="Verdana" w:cs="Calibri"/>
                <w:color w:val="000000"/>
                <w:sz w:val="18"/>
                <w:szCs w:val="18"/>
              </w:rPr>
            </w:pPr>
            <w:r>
              <w:rPr>
                <w:rFonts w:ascii="Calibri" w:hAnsi="Calibri" w:cs="Calibri"/>
                <w:color w:val="000000"/>
              </w:rPr>
              <w:t>71,66</w:t>
            </w:r>
          </w:p>
        </w:tc>
      </w:tr>
      <w:tr w:rsidRPr="00AB62C7" w:rsidR="00CC5A9E" w:rsidTr="00CC5A9E" w14:paraId="70A66888" w14:textId="6AD0EA07">
        <w:trPr>
          <w:trHeight w:val="300"/>
        </w:trPr>
        <w:tc>
          <w:tcPr>
            <w:tcW w:w="886" w:type="pct"/>
            <w:vAlign w:val="center"/>
          </w:tcPr>
          <w:p w:rsidRPr="00AB62C7" w:rsidR="005335A8" w:rsidP="005335A8" w:rsidRDefault="005335A8" w14:paraId="0032C722"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Momil</w:t>
            </w:r>
          </w:p>
        </w:tc>
        <w:tc>
          <w:tcPr>
            <w:tcW w:w="886" w:type="pct"/>
            <w:vAlign w:val="center"/>
          </w:tcPr>
          <w:p w:rsidRPr="0035378D" w:rsidR="005335A8" w:rsidP="005335A8" w:rsidRDefault="005335A8" w14:paraId="370E25BD" w14:textId="71D06304">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7.908,41</w:t>
            </w:r>
          </w:p>
        </w:tc>
        <w:tc>
          <w:tcPr>
            <w:tcW w:w="484" w:type="pct"/>
            <w:vAlign w:val="center"/>
          </w:tcPr>
          <w:p w:rsidRPr="0035378D" w:rsidR="005335A8" w:rsidP="005335A8" w:rsidRDefault="005335A8" w14:paraId="34CA9AF4" w14:textId="42380E64">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49,85</w:t>
            </w:r>
          </w:p>
        </w:tc>
        <w:tc>
          <w:tcPr>
            <w:tcW w:w="888" w:type="pct"/>
            <w:vAlign w:val="center"/>
          </w:tcPr>
          <w:p w:rsidRPr="0035378D" w:rsidR="005335A8" w:rsidP="005335A8" w:rsidRDefault="005335A8" w14:paraId="5BA75BF4" w14:textId="7411E3E9">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3.914,27</w:t>
            </w:r>
          </w:p>
        </w:tc>
        <w:tc>
          <w:tcPr>
            <w:tcW w:w="484" w:type="pct"/>
            <w:vAlign w:val="center"/>
          </w:tcPr>
          <w:p w:rsidRPr="0035378D" w:rsidR="005335A8" w:rsidP="005335A8" w:rsidRDefault="005335A8" w14:paraId="3E7F8D43" w14:textId="5C2CEB7D">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24,67</w:t>
            </w:r>
          </w:p>
        </w:tc>
        <w:tc>
          <w:tcPr>
            <w:tcW w:w="807" w:type="pct"/>
            <w:vAlign w:val="bottom"/>
          </w:tcPr>
          <w:p w:rsidR="005335A8" w:rsidP="005335A8" w:rsidRDefault="005335A8" w14:paraId="013AADF6" w14:textId="367ED172">
            <w:pPr>
              <w:spacing w:after="0"/>
              <w:jc w:val="center"/>
              <w:rPr>
                <w:rFonts w:ascii="Verdana" w:hAnsi="Verdana" w:cs="Calibri"/>
                <w:color w:val="000000"/>
                <w:sz w:val="18"/>
                <w:szCs w:val="18"/>
              </w:rPr>
            </w:pPr>
            <w:r>
              <w:rPr>
                <w:rFonts w:ascii="Calibri" w:hAnsi="Calibri" w:cs="Calibri"/>
                <w:color w:val="000000"/>
              </w:rPr>
              <w:t>11.822,68</w:t>
            </w:r>
          </w:p>
        </w:tc>
        <w:tc>
          <w:tcPr>
            <w:tcW w:w="565" w:type="pct"/>
            <w:vAlign w:val="bottom"/>
          </w:tcPr>
          <w:p w:rsidR="005335A8" w:rsidP="005335A8" w:rsidRDefault="005335A8" w14:paraId="6BAEFF28" w14:textId="3A35D789">
            <w:pPr>
              <w:spacing w:after="0"/>
              <w:jc w:val="center"/>
              <w:rPr>
                <w:rFonts w:ascii="Verdana" w:hAnsi="Verdana" w:cs="Calibri"/>
                <w:color w:val="000000"/>
                <w:sz w:val="18"/>
                <w:szCs w:val="18"/>
              </w:rPr>
            </w:pPr>
            <w:r>
              <w:rPr>
                <w:rFonts w:ascii="Calibri" w:hAnsi="Calibri" w:cs="Calibri"/>
                <w:color w:val="000000"/>
              </w:rPr>
              <w:t>74,53</w:t>
            </w:r>
          </w:p>
        </w:tc>
      </w:tr>
      <w:tr w:rsidRPr="00AB62C7" w:rsidR="00CC5A9E" w:rsidTr="00CC5A9E" w14:paraId="3F6C6F0B" w14:textId="337FA209">
        <w:trPr>
          <w:trHeight w:val="300"/>
        </w:trPr>
        <w:tc>
          <w:tcPr>
            <w:tcW w:w="886" w:type="pct"/>
            <w:vAlign w:val="center"/>
          </w:tcPr>
          <w:p w:rsidRPr="00AB62C7" w:rsidR="005335A8" w:rsidP="005335A8" w:rsidRDefault="005335A8" w14:paraId="3B051288"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Montelíbano</w:t>
            </w:r>
          </w:p>
        </w:tc>
        <w:tc>
          <w:tcPr>
            <w:tcW w:w="886" w:type="pct"/>
            <w:vAlign w:val="center"/>
          </w:tcPr>
          <w:p w:rsidRPr="0035378D" w:rsidR="005335A8" w:rsidP="005335A8" w:rsidRDefault="005335A8" w14:paraId="4CA4BF40" w14:textId="26D6A535">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67.381,91</w:t>
            </w:r>
          </w:p>
        </w:tc>
        <w:tc>
          <w:tcPr>
            <w:tcW w:w="484" w:type="pct"/>
            <w:vAlign w:val="center"/>
          </w:tcPr>
          <w:p w:rsidRPr="0035378D" w:rsidR="005335A8" w:rsidP="005335A8" w:rsidRDefault="005335A8" w14:paraId="6749DDE7" w14:textId="7B8CFCF3">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43,45</w:t>
            </w:r>
          </w:p>
        </w:tc>
        <w:tc>
          <w:tcPr>
            <w:tcW w:w="888" w:type="pct"/>
            <w:vAlign w:val="center"/>
          </w:tcPr>
          <w:p w:rsidRPr="0035378D" w:rsidR="005335A8" w:rsidP="005335A8" w:rsidRDefault="005335A8" w14:paraId="17D2D717" w14:textId="71A725BB">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7.509,65</w:t>
            </w:r>
          </w:p>
        </w:tc>
        <w:tc>
          <w:tcPr>
            <w:tcW w:w="484" w:type="pct"/>
            <w:vAlign w:val="center"/>
          </w:tcPr>
          <w:p w:rsidRPr="0035378D" w:rsidR="005335A8" w:rsidP="005335A8" w:rsidRDefault="005335A8" w14:paraId="0E923D9D" w14:textId="425300FD">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4,84</w:t>
            </w:r>
          </w:p>
        </w:tc>
        <w:tc>
          <w:tcPr>
            <w:tcW w:w="807" w:type="pct"/>
            <w:vAlign w:val="bottom"/>
          </w:tcPr>
          <w:p w:rsidR="005335A8" w:rsidP="005335A8" w:rsidRDefault="005335A8" w14:paraId="346D48BA" w14:textId="3E9A636F">
            <w:pPr>
              <w:spacing w:after="0"/>
              <w:jc w:val="center"/>
              <w:rPr>
                <w:rFonts w:ascii="Verdana" w:hAnsi="Verdana" w:cs="Calibri"/>
                <w:color w:val="000000"/>
                <w:sz w:val="18"/>
                <w:szCs w:val="18"/>
              </w:rPr>
            </w:pPr>
            <w:r>
              <w:rPr>
                <w:rFonts w:ascii="Calibri" w:hAnsi="Calibri" w:cs="Calibri"/>
                <w:color w:val="000000"/>
              </w:rPr>
              <w:t>74.891,56</w:t>
            </w:r>
          </w:p>
        </w:tc>
        <w:tc>
          <w:tcPr>
            <w:tcW w:w="565" w:type="pct"/>
            <w:vAlign w:val="bottom"/>
          </w:tcPr>
          <w:p w:rsidR="005335A8" w:rsidP="005335A8" w:rsidRDefault="005335A8" w14:paraId="4277FA87" w14:textId="43E569CC">
            <w:pPr>
              <w:spacing w:after="0"/>
              <w:jc w:val="center"/>
              <w:rPr>
                <w:rFonts w:ascii="Verdana" w:hAnsi="Verdana" w:cs="Calibri"/>
                <w:color w:val="000000"/>
                <w:sz w:val="18"/>
                <w:szCs w:val="18"/>
              </w:rPr>
            </w:pPr>
            <w:r>
              <w:rPr>
                <w:rFonts w:ascii="Calibri" w:hAnsi="Calibri" w:cs="Calibri"/>
                <w:color w:val="000000"/>
              </w:rPr>
              <w:t>48,29</w:t>
            </w:r>
          </w:p>
        </w:tc>
      </w:tr>
      <w:tr w:rsidRPr="00AB62C7" w:rsidR="00CC5A9E" w:rsidTr="00CC5A9E" w14:paraId="2A4348A5" w14:textId="0FD2DCEB">
        <w:trPr>
          <w:trHeight w:val="300"/>
        </w:trPr>
        <w:tc>
          <w:tcPr>
            <w:tcW w:w="886" w:type="pct"/>
            <w:vAlign w:val="center"/>
          </w:tcPr>
          <w:p w:rsidRPr="00AB62C7" w:rsidR="005335A8" w:rsidP="005335A8" w:rsidRDefault="005335A8" w14:paraId="3DECC2BA"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Montería</w:t>
            </w:r>
          </w:p>
        </w:tc>
        <w:tc>
          <w:tcPr>
            <w:tcW w:w="886" w:type="pct"/>
            <w:vAlign w:val="center"/>
          </w:tcPr>
          <w:p w:rsidRPr="0035378D" w:rsidR="005335A8" w:rsidP="005335A8" w:rsidRDefault="005335A8" w14:paraId="3EF72938" w14:textId="0073EADE">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125.278,95</w:t>
            </w:r>
          </w:p>
        </w:tc>
        <w:tc>
          <w:tcPr>
            <w:tcW w:w="484" w:type="pct"/>
            <w:vAlign w:val="center"/>
          </w:tcPr>
          <w:p w:rsidRPr="0035378D" w:rsidR="005335A8" w:rsidP="005335A8" w:rsidRDefault="005335A8" w14:paraId="2AF52668" w14:textId="6AD0E252">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39,93</w:t>
            </w:r>
          </w:p>
        </w:tc>
        <w:tc>
          <w:tcPr>
            <w:tcW w:w="888" w:type="pct"/>
            <w:vAlign w:val="center"/>
          </w:tcPr>
          <w:p w:rsidRPr="0035378D" w:rsidR="005335A8" w:rsidP="005335A8" w:rsidRDefault="005335A8" w14:paraId="19CF2E30" w14:textId="36AB2500">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122.484,86</w:t>
            </w:r>
          </w:p>
        </w:tc>
        <w:tc>
          <w:tcPr>
            <w:tcW w:w="484" w:type="pct"/>
            <w:vAlign w:val="center"/>
          </w:tcPr>
          <w:p w:rsidRPr="0035378D" w:rsidR="005335A8" w:rsidP="005335A8" w:rsidRDefault="005335A8" w14:paraId="3C2BA913" w14:textId="0559B6F1">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39,04</w:t>
            </w:r>
          </w:p>
        </w:tc>
        <w:tc>
          <w:tcPr>
            <w:tcW w:w="807" w:type="pct"/>
            <w:vAlign w:val="bottom"/>
          </w:tcPr>
          <w:p w:rsidR="005335A8" w:rsidP="005335A8" w:rsidRDefault="005335A8" w14:paraId="142DEC80" w14:textId="53189418">
            <w:pPr>
              <w:spacing w:after="0"/>
              <w:jc w:val="center"/>
              <w:rPr>
                <w:rFonts w:ascii="Verdana" w:hAnsi="Verdana" w:cs="Calibri"/>
                <w:color w:val="000000"/>
                <w:sz w:val="18"/>
                <w:szCs w:val="18"/>
              </w:rPr>
            </w:pPr>
            <w:r>
              <w:rPr>
                <w:rFonts w:ascii="Calibri" w:hAnsi="Calibri" w:cs="Calibri"/>
                <w:color w:val="000000"/>
              </w:rPr>
              <w:t>247.763,81</w:t>
            </w:r>
          </w:p>
        </w:tc>
        <w:tc>
          <w:tcPr>
            <w:tcW w:w="565" w:type="pct"/>
            <w:vAlign w:val="bottom"/>
          </w:tcPr>
          <w:p w:rsidR="005335A8" w:rsidP="005335A8" w:rsidRDefault="005335A8" w14:paraId="2771EEFA" w14:textId="70F64684">
            <w:pPr>
              <w:spacing w:after="0"/>
              <w:jc w:val="center"/>
              <w:rPr>
                <w:rFonts w:ascii="Verdana" w:hAnsi="Verdana" w:cs="Calibri"/>
                <w:color w:val="000000"/>
                <w:sz w:val="18"/>
                <w:szCs w:val="18"/>
              </w:rPr>
            </w:pPr>
            <w:r>
              <w:rPr>
                <w:rFonts w:ascii="Calibri" w:hAnsi="Calibri" w:cs="Calibri"/>
                <w:color w:val="000000"/>
              </w:rPr>
              <w:t>78,97</w:t>
            </w:r>
          </w:p>
        </w:tc>
      </w:tr>
      <w:tr w:rsidRPr="00AB62C7" w:rsidR="00CC5A9E" w:rsidTr="00CC5A9E" w14:paraId="30014CA3" w14:textId="58E9AADC">
        <w:trPr>
          <w:trHeight w:val="300"/>
        </w:trPr>
        <w:tc>
          <w:tcPr>
            <w:tcW w:w="886" w:type="pct"/>
            <w:vAlign w:val="center"/>
          </w:tcPr>
          <w:p w:rsidRPr="00AB62C7" w:rsidR="005335A8" w:rsidP="005335A8" w:rsidRDefault="005335A8" w14:paraId="7246AE37"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Planeta Rica</w:t>
            </w:r>
          </w:p>
        </w:tc>
        <w:tc>
          <w:tcPr>
            <w:tcW w:w="886" w:type="pct"/>
            <w:vAlign w:val="center"/>
          </w:tcPr>
          <w:p w:rsidRPr="0035378D" w:rsidR="005335A8" w:rsidP="005335A8" w:rsidRDefault="005335A8" w14:paraId="1C9670BD" w14:textId="47A643B1">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47.937,41</w:t>
            </w:r>
          </w:p>
        </w:tc>
        <w:tc>
          <w:tcPr>
            <w:tcW w:w="484" w:type="pct"/>
            <w:vAlign w:val="center"/>
          </w:tcPr>
          <w:p w:rsidRPr="0035378D" w:rsidR="005335A8" w:rsidP="005335A8" w:rsidRDefault="005335A8" w14:paraId="526FC6C5" w14:textId="6A87614B">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42,05</w:t>
            </w:r>
          </w:p>
        </w:tc>
        <w:tc>
          <w:tcPr>
            <w:tcW w:w="888" w:type="pct"/>
            <w:vAlign w:val="center"/>
          </w:tcPr>
          <w:p w:rsidRPr="0035378D" w:rsidR="005335A8" w:rsidP="005335A8" w:rsidRDefault="005335A8" w14:paraId="252951AE" w14:textId="24D94004">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38.918,37</w:t>
            </w:r>
          </w:p>
        </w:tc>
        <w:tc>
          <w:tcPr>
            <w:tcW w:w="484" w:type="pct"/>
            <w:vAlign w:val="center"/>
          </w:tcPr>
          <w:p w:rsidRPr="0035378D" w:rsidR="005335A8" w:rsidP="005335A8" w:rsidRDefault="005335A8" w14:paraId="3D2F3915" w14:textId="5DCBE489">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34,14</w:t>
            </w:r>
          </w:p>
        </w:tc>
        <w:tc>
          <w:tcPr>
            <w:tcW w:w="807" w:type="pct"/>
            <w:vAlign w:val="bottom"/>
          </w:tcPr>
          <w:p w:rsidR="005335A8" w:rsidP="005335A8" w:rsidRDefault="005335A8" w14:paraId="06AD9805" w14:textId="32FC2213">
            <w:pPr>
              <w:spacing w:after="0"/>
              <w:jc w:val="center"/>
              <w:rPr>
                <w:rFonts w:ascii="Verdana" w:hAnsi="Verdana" w:cs="Calibri"/>
                <w:color w:val="000000"/>
                <w:sz w:val="18"/>
                <w:szCs w:val="18"/>
              </w:rPr>
            </w:pPr>
            <w:r>
              <w:rPr>
                <w:rFonts w:ascii="Calibri" w:hAnsi="Calibri" w:cs="Calibri"/>
                <w:color w:val="000000"/>
              </w:rPr>
              <w:t>86.855,78</w:t>
            </w:r>
          </w:p>
        </w:tc>
        <w:tc>
          <w:tcPr>
            <w:tcW w:w="565" w:type="pct"/>
            <w:vAlign w:val="bottom"/>
          </w:tcPr>
          <w:p w:rsidR="005335A8" w:rsidP="005335A8" w:rsidRDefault="005335A8" w14:paraId="174CA30D" w14:textId="0DB410F1">
            <w:pPr>
              <w:spacing w:after="0"/>
              <w:jc w:val="center"/>
              <w:rPr>
                <w:rFonts w:ascii="Verdana" w:hAnsi="Verdana" w:cs="Calibri"/>
                <w:color w:val="000000"/>
                <w:sz w:val="18"/>
                <w:szCs w:val="18"/>
              </w:rPr>
            </w:pPr>
            <w:r>
              <w:rPr>
                <w:rFonts w:ascii="Calibri" w:hAnsi="Calibri" w:cs="Calibri"/>
                <w:color w:val="000000"/>
              </w:rPr>
              <w:t>76,18</w:t>
            </w:r>
          </w:p>
        </w:tc>
      </w:tr>
      <w:tr w:rsidRPr="00AB62C7" w:rsidR="00CC5A9E" w:rsidTr="00CC5A9E" w14:paraId="13993AA2" w14:textId="7217D720">
        <w:trPr>
          <w:trHeight w:val="300"/>
        </w:trPr>
        <w:tc>
          <w:tcPr>
            <w:tcW w:w="886" w:type="pct"/>
            <w:vAlign w:val="center"/>
          </w:tcPr>
          <w:p w:rsidRPr="00AB62C7" w:rsidR="005335A8" w:rsidP="005335A8" w:rsidRDefault="005335A8" w14:paraId="3CE5E3F4"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Pueblo Nuevo</w:t>
            </w:r>
          </w:p>
        </w:tc>
        <w:tc>
          <w:tcPr>
            <w:tcW w:w="886" w:type="pct"/>
            <w:vAlign w:val="center"/>
          </w:tcPr>
          <w:p w:rsidRPr="0035378D" w:rsidR="005335A8" w:rsidP="005335A8" w:rsidRDefault="005335A8" w14:paraId="5A66E034" w14:textId="122AE8ED">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33.236,02</w:t>
            </w:r>
          </w:p>
        </w:tc>
        <w:tc>
          <w:tcPr>
            <w:tcW w:w="484" w:type="pct"/>
            <w:vAlign w:val="center"/>
          </w:tcPr>
          <w:p w:rsidRPr="0035378D" w:rsidR="005335A8" w:rsidP="005335A8" w:rsidRDefault="005335A8" w14:paraId="37B41F8E" w14:textId="66AC5DAD">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39,15</w:t>
            </w:r>
          </w:p>
        </w:tc>
        <w:tc>
          <w:tcPr>
            <w:tcW w:w="888" w:type="pct"/>
            <w:vAlign w:val="center"/>
          </w:tcPr>
          <w:p w:rsidRPr="0035378D" w:rsidR="005335A8" w:rsidP="005335A8" w:rsidRDefault="005335A8" w14:paraId="142B5D4F" w14:textId="074B8C8D">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26.220,94</w:t>
            </w:r>
          </w:p>
        </w:tc>
        <w:tc>
          <w:tcPr>
            <w:tcW w:w="484" w:type="pct"/>
            <w:vAlign w:val="center"/>
          </w:tcPr>
          <w:p w:rsidRPr="0035378D" w:rsidR="005335A8" w:rsidP="005335A8" w:rsidRDefault="005335A8" w14:paraId="5EA7678E" w14:textId="720B4351">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30,89</w:t>
            </w:r>
          </w:p>
        </w:tc>
        <w:tc>
          <w:tcPr>
            <w:tcW w:w="807" w:type="pct"/>
            <w:vAlign w:val="bottom"/>
          </w:tcPr>
          <w:p w:rsidR="005335A8" w:rsidP="005335A8" w:rsidRDefault="005335A8" w14:paraId="3C91596E" w14:textId="4FFA9F74">
            <w:pPr>
              <w:spacing w:after="0"/>
              <w:jc w:val="center"/>
              <w:rPr>
                <w:rFonts w:ascii="Verdana" w:hAnsi="Verdana" w:cs="Calibri"/>
                <w:color w:val="000000"/>
                <w:sz w:val="18"/>
                <w:szCs w:val="18"/>
              </w:rPr>
            </w:pPr>
            <w:r>
              <w:rPr>
                <w:rFonts w:ascii="Calibri" w:hAnsi="Calibri" w:cs="Calibri"/>
                <w:color w:val="000000"/>
              </w:rPr>
              <w:t>59.456,96</w:t>
            </w:r>
          </w:p>
        </w:tc>
        <w:tc>
          <w:tcPr>
            <w:tcW w:w="565" w:type="pct"/>
            <w:vAlign w:val="bottom"/>
          </w:tcPr>
          <w:p w:rsidR="005335A8" w:rsidP="005335A8" w:rsidRDefault="005335A8" w14:paraId="17A4E9AD" w14:textId="5CC3FDEE">
            <w:pPr>
              <w:spacing w:after="0"/>
              <w:jc w:val="center"/>
              <w:rPr>
                <w:rFonts w:ascii="Verdana" w:hAnsi="Verdana" w:cs="Calibri"/>
                <w:color w:val="000000"/>
                <w:sz w:val="18"/>
                <w:szCs w:val="18"/>
              </w:rPr>
            </w:pPr>
            <w:r>
              <w:rPr>
                <w:rFonts w:ascii="Calibri" w:hAnsi="Calibri" w:cs="Calibri"/>
                <w:color w:val="000000"/>
              </w:rPr>
              <w:t>70,04</w:t>
            </w:r>
          </w:p>
        </w:tc>
      </w:tr>
      <w:tr w:rsidRPr="00AB62C7" w:rsidR="00CC5A9E" w:rsidTr="00CC5A9E" w14:paraId="23244BF7" w14:textId="2CA55FD9">
        <w:trPr>
          <w:trHeight w:val="300"/>
        </w:trPr>
        <w:tc>
          <w:tcPr>
            <w:tcW w:w="886" w:type="pct"/>
            <w:vAlign w:val="center"/>
          </w:tcPr>
          <w:p w:rsidRPr="00AB62C7" w:rsidR="005335A8" w:rsidP="005335A8" w:rsidRDefault="005335A8" w14:paraId="786B25CD"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Purísima</w:t>
            </w:r>
          </w:p>
        </w:tc>
        <w:tc>
          <w:tcPr>
            <w:tcW w:w="886" w:type="pct"/>
            <w:vAlign w:val="center"/>
          </w:tcPr>
          <w:p w:rsidRPr="0035378D" w:rsidR="005335A8" w:rsidP="005335A8" w:rsidRDefault="005335A8" w14:paraId="41961838" w14:textId="3719D4BF">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4.529,21</w:t>
            </w:r>
          </w:p>
        </w:tc>
        <w:tc>
          <w:tcPr>
            <w:tcW w:w="484" w:type="pct"/>
            <w:vAlign w:val="center"/>
          </w:tcPr>
          <w:p w:rsidRPr="0035378D" w:rsidR="005335A8" w:rsidP="005335A8" w:rsidRDefault="005335A8" w14:paraId="362BE1CE" w14:textId="7D92911B">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38,55</w:t>
            </w:r>
          </w:p>
        </w:tc>
        <w:tc>
          <w:tcPr>
            <w:tcW w:w="888" w:type="pct"/>
            <w:vAlign w:val="center"/>
          </w:tcPr>
          <w:p w:rsidRPr="0035378D" w:rsidR="005335A8" w:rsidP="005335A8" w:rsidRDefault="005335A8" w14:paraId="4C825DEC" w14:textId="2DE371F1">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3.347,91</w:t>
            </w:r>
          </w:p>
        </w:tc>
        <w:tc>
          <w:tcPr>
            <w:tcW w:w="484" w:type="pct"/>
            <w:vAlign w:val="center"/>
          </w:tcPr>
          <w:p w:rsidRPr="0035378D" w:rsidR="005335A8" w:rsidP="005335A8" w:rsidRDefault="005335A8" w14:paraId="405A0884" w14:textId="35227BAE">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28,49</w:t>
            </w:r>
          </w:p>
        </w:tc>
        <w:tc>
          <w:tcPr>
            <w:tcW w:w="807" w:type="pct"/>
            <w:vAlign w:val="bottom"/>
          </w:tcPr>
          <w:p w:rsidR="005335A8" w:rsidP="005335A8" w:rsidRDefault="005335A8" w14:paraId="10AD4A06" w14:textId="65F176AA">
            <w:pPr>
              <w:spacing w:after="0"/>
              <w:jc w:val="center"/>
              <w:rPr>
                <w:rFonts w:ascii="Verdana" w:hAnsi="Verdana" w:cs="Calibri"/>
                <w:color w:val="000000"/>
                <w:sz w:val="18"/>
                <w:szCs w:val="18"/>
              </w:rPr>
            </w:pPr>
            <w:r>
              <w:rPr>
                <w:rFonts w:ascii="Calibri" w:hAnsi="Calibri" w:cs="Calibri"/>
                <w:color w:val="000000"/>
              </w:rPr>
              <w:t>7.877,12</w:t>
            </w:r>
          </w:p>
        </w:tc>
        <w:tc>
          <w:tcPr>
            <w:tcW w:w="565" w:type="pct"/>
            <w:vAlign w:val="bottom"/>
          </w:tcPr>
          <w:p w:rsidR="005335A8" w:rsidP="005335A8" w:rsidRDefault="005335A8" w14:paraId="5F5AE50B" w14:textId="7B62447A">
            <w:pPr>
              <w:spacing w:after="0"/>
              <w:jc w:val="center"/>
              <w:rPr>
                <w:rFonts w:ascii="Verdana" w:hAnsi="Verdana" w:cs="Calibri"/>
                <w:color w:val="000000"/>
                <w:sz w:val="18"/>
                <w:szCs w:val="18"/>
              </w:rPr>
            </w:pPr>
            <w:r>
              <w:rPr>
                <w:rFonts w:ascii="Calibri" w:hAnsi="Calibri" w:cs="Calibri"/>
                <w:color w:val="000000"/>
              </w:rPr>
              <w:t>67,04</w:t>
            </w:r>
          </w:p>
        </w:tc>
      </w:tr>
      <w:tr w:rsidRPr="00AB62C7" w:rsidR="00CC5A9E" w:rsidTr="00CC5A9E" w14:paraId="4D112D60" w14:textId="3D11AF56">
        <w:trPr>
          <w:trHeight w:val="300"/>
        </w:trPr>
        <w:tc>
          <w:tcPr>
            <w:tcW w:w="886" w:type="pct"/>
            <w:vAlign w:val="center"/>
          </w:tcPr>
          <w:p w:rsidRPr="00AB62C7" w:rsidR="005335A8" w:rsidP="005335A8" w:rsidRDefault="005335A8" w14:paraId="428318D3"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Sahagún</w:t>
            </w:r>
          </w:p>
        </w:tc>
        <w:tc>
          <w:tcPr>
            <w:tcW w:w="886" w:type="pct"/>
            <w:vAlign w:val="center"/>
          </w:tcPr>
          <w:p w:rsidRPr="0035378D" w:rsidR="005335A8" w:rsidP="005335A8" w:rsidRDefault="005335A8" w14:paraId="3A5C252E" w14:textId="2286B898">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38.113,57</w:t>
            </w:r>
          </w:p>
        </w:tc>
        <w:tc>
          <w:tcPr>
            <w:tcW w:w="484" w:type="pct"/>
            <w:vAlign w:val="center"/>
          </w:tcPr>
          <w:p w:rsidRPr="0035378D" w:rsidR="005335A8" w:rsidP="005335A8" w:rsidRDefault="005335A8" w14:paraId="7C0B16F8" w14:textId="7AD5C226">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39,52</w:t>
            </w:r>
          </w:p>
        </w:tc>
        <w:tc>
          <w:tcPr>
            <w:tcW w:w="888" w:type="pct"/>
            <w:vAlign w:val="center"/>
          </w:tcPr>
          <w:p w:rsidRPr="0035378D" w:rsidR="005335A8" w:rsidP="005335A8" w:rsidRDefault="005335A8" w14:paraId="507D3050" w14:textId="2B4586D0">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23.329,37</w:t>
            </w:r>
          </w:p>
        </w:tc>
        <w:tc>
          <w:tcPr>
            <w:tcW w:w="484" w:type="pct"/>
            <w:vAlign w:val="center"/>
          </w:tcPr>
          <w:p w:rsidRPr="0035378D" w:rsidR="005335A8" w:rsidP="005335A8" w:rsidRDefault="005335A8" w14:paraId="6DB34F97" w14:textId="06EF826E">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24,19</w:t>
            </w:r>
          </w:p>
        </w:tc>
        <w:tc>
          <w:tcPr>
            <w:tcW w:w="807" w:type="pct"/>
            <w:vAlign w:val="bottom"/>
          </w:tcPr>
          <w:p w:rsidR="005335A8" w:rsidP="005335A8" w:rsidRDefault="005335A8" w14:paraId="305B5AC4" w14:textId="03E9EBAB">
            <w:pPr>
              <w:spacing w:after="0"/>
              <w:jc w:val="center"/>
              <w:rPr>
                <w:rFonts w:ascii="Verdana" w:hAnsi="Verdana" w:cs="Calibri"/>
                <w:color w:val="000000"/>
                <w:sz w:val="18"/>
                <w:szCs w:val="18"/>
              </w:rPr>
            </w:pPr>
            <w:r>
              <w:rPr>
                <w:rFonts w:ascii="Calibri" w:hAnsi="Calibri" w:cs="Calibri"/>
                <w:color w:val="000000"/>
              </w:rPr>
              <w:t>61.442,94</w:t>
            </w:r>
          </w:p>
        </w:tc>
        <w:tc>
          <w:tcPr>
            <w:tcW w:w="565" w:type="pct"/>
            <w:vAlign w:val="bottom"/>
          </w:tcPr>
          <w:p w:rsidR="005335A8" w:rsidP="005335A8" w:rsidRDefault="005335A8" w14:paraId="6A805600" w14:textId="4002AF9A">
            <w:pPr>
              <w:spacing w:after="0"/>
              <w:jc w:val="center"/>
              <w:rPr>
                <w:rFonts w:ascii="Verdana" w:hAnsi="Verdana" w:cs="Calibri"/>
                <w:color w:val="000000"/>
                <w:sz w:val="18"/>
                <w:szCs w:val="18"/>
              </w:rPr>
            </w:pPr>
            <w:r>
              <w:rPr>
                <w:rFonts w:ascii="Calibri" w:hAnsi="Calibri" w:cs="Calibri"/>
                <w:color w:val="000000"/>
              </w:rPr>
              <w:t>63,71</w:t>
            </w:r>
          </w:p>
        </w:tc>
      </w:tr>
      <w:tr w:rsidRPr="00AB62C7" w:rsidR="00CC5A9E" w:rsidTr="00CC5A9E" w14:paraId="26F4397E" w14:textId="58701D15">
        <w:trPr>
          <w:trHeight w:val="300"/>
        </w:trPr>
        <w:tc>
          <w:tcPr>
            <w:tcW w:w="886" w:type="pct"/>
            <w:vAlign w:val="center"/>
          </w:tcPr>
          <w:p w:rsidRPr="00AB62C7" w:rsidR="005335A8" w:rsidP="005335A8" w:rsidRDefault="005335A8" w14:paraId="27068CE0"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San Andrés de Sotavento</w:t>
            </w:r>
          </w:p>
        </w:tc>
        <w:tc>
          <w:tcPr>
            <w:tcW w:w="886" w:type="pct"/>
            <w:vAlign w:val="center"/>
          </w:tcPr>
          <w:p w:rsidRPr="0035378D" w:rsidR="005335A8" w:rsidP="005335A8" w:rsidRDefault="005335A8" w14:paraId="41572E6A" w14:textId="6B4A99E2">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7.078,35</w:t>
            </w:r>
          </w:p>
        </w:tc>
        <w:tc>
          <w:tcPr>
            <w:tcW w:w="484" w:type="pct"/>
            <w:vAlign w:val="center"/>
          </w:tcPr>
          <w:p w:rsidRPr="0035378D" w:rsidR="005335A8" w:rsidP="005335A8" w:rsidRDefault="005335A8" w14:paraId="489C6575" w14:textId="75862A0E">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34,24</w:t>
            </w:r>
          </w:p>
        </w:tc>
        <w:tc>
          <w:tcPr>
            <w:tcW w:w="888" w:type="pct"/>
            <w:vAlign w:val="center"/>
          </w:tcPr>
          <w:p w:rsidRPr="0035378D" w:rsidR="005335A8" w:rsidP="005335A8" w:rsidRDefault="005335A8" w14:paraId="32ED2840" w14:textId="3B722CA3">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5.005,92</w:t>
            </w:r>
          </w:p>
        </w:tc>
        <w:tc>
          <w:tcPr>
            <w:tcW w:w="484" w:type="pct"/>
            <w:vAlign w:val="center"/>
          </w:tcPr>
          <w:p w:rsidRPr="0035378D" w:rsidR="005335A8" w:rsidP="005335A8" w:rsidRDefault="005335A8" w14:paraId="4F2DE48F" w14:textId="2D6B5CA0">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24,21</w:t>
            </w:r>
          </w:p>
        </w:tc>
        <w:tc>
          <w:tcPr>
            <w:tcW w:w="807" w:type="pct"/>
            <w:vAlign w:val="bottom"/>
          </w:tcPr>
          <w:p w:rsidR="005335A8" w:rsidP="005335A8" w:rsidRDefault="005335A8" w14:paraId="4C184167" w14:textId="42176E6D">
            <w:pPr>
              <w:spacing w:after="0"/>
              <w:jc w:val="center"/>
              <w:rPr>
                <w:rFonts w:ascii="Verdana" w:hAnsi="Verdana" w:cs="Calibri"/>
                <w:color w:val="000000"/>
                <w:sz w:val="18"/>
                <w:szCs w:val="18"/>
              </w:rPr>
            </w:pPr>
            <w:r>
              <w:rPr>
                <w:rFonts w:ascii="Calibri" w:hAnsi="Calibri" w:cs="Calibri"/>
                <w:color w:val="000000"/>
              </w:rPr>
              <w:t>12.084,27</w:t>
            </w:r>
          </w:p>
        </w:tc>
        <w:tc>
          <w:tcPr>
            <w:tcW w:w="565" w:type="pct"/>
            <w:vAlign w:val="bottom"/>
          </w:tcPr>
          <w:p w:rsidR="005335A8" w:rsidP="005335A8" w:rsidRDefault="005335A8" w14:paraId="60189BB9" w14:textId="17F43061">
            <w:pPr>
              <w:spacing w:after="0"/>
              <w:jc w:val="center"/>
              <w:rPr>
                <w:rFonts w:ascii="Verdana" w:hAnsi="Verdana" w:cs="Calibri"/>
                <w:color w:val="000000"/>
                <w:sz w:val="18"/>
                <w:szCs w:val="18"/>
              </w:rPr>
            </w:pPr>
            <w:r>
              <w:rPr>
                <w:rFonts w:ascii="Calibri" w:hAnsi="Calibri" w:cs="Calibri"/>
                <w:color w:val="000000"/>
              </w:rPr>
              <w:t>58,45</w:t>
            </w:r>
          </w:p>
        </w:tc>
      </w:tr>
      <w:tr w:rsidRPr="00AB62C7" w:rsidR="00CC5A9E" w:rsidTr="00CC5A9E" w14:paraId="64C5D606" w14:textId="2B1AF408">
        <w:trPr>
          <w:trHeight w:val="300"/>
        </w:trPr>
        <w:tc>
          <w:tcPr>
            <w:tcW w:w="886" w:type="pct"/>
            <w:vAlign w:val="center"/>
          </w:tcPr>
          <w:p w:rsidRPr="00AB62C7" w:rsidR="005335A8" w:rsidP="005335A8" w:rsidRDefault="005335A8" w14:paraId="024E6860"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San Antero</w:t>
            </w:r>
          </w:p>
        </w:tc>
        <w:tc>
          <w:tcPr>
            <w:tcW w:w="886" w:type="pct"/>
            <w:vAlign w:val="center"/>
          </w:tcPr>
          <w:p w:rsidRPr="0035378D" w:rsidR="005335A8" w:rsidP="005335A8" w:rsidRDefault="005335A8" w14:paraId="1506D6F0" w14:textId="431E3618">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5.898,06</w:t>
            </w:r>
          </w:p>
        </w:tc>
        <w:tc>
          <w:tcPr>
            <w:tcW w:w="484" w:type="pct"/>
            <w:vAlign w:val="center"/>
          </w:tcPr>
          <w:p w:rsidRPr="0035378D" w:rsidR="005335A8" w:rsidP="005335A8" w:rsidRDefault="005335A8" w14:paraId="4270612C" w14:textId="37085DD6">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28,34</w:t>
            </w:r>
          </w:p>
        </w:tc>
        <w:tc>
          <w:tcPr>
            <w:tcW w:w="888" w:type="pct"/>
            <w:vAlign w:val="center"/>
          </w:tcPr>
          <w:p w:rsidRPr="0035378D" w:rsidR="005335A8" w:rsidP="005335A8" w:rsidRDefault="005335A8" w14:paraId="6C4CB75D" w14:textId="0E991C98">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5.416,67</w:t>
            </w:r>
          </w:p>
        </w:tc>
        <w:tc>
          <w:tcPr>
            <w:tcW w:w="484" w:type="pct"/>
            <w:vAlign w:val="center"/>
          </w:tcPr>
          <w:p w:rsidRPr="0035378D" w:rsidR="005335A8" w:rsidP="005335A8" w:rsidRDefault="005335A8" w14:paraId="56235794" w14:textId="0ACD357A">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26,03</w:t>
            </w:r>
          </w:p>
        </w:tc>
        <w:tc>
          <w:tcPr>
            <w:tcW w:w="807" w:type="pct"/>
            <w:vAlign w:val="bottom"/>
          </w:tcPr>
          <w:p w:rsidR="005335A8" w:rsidP="005335A8" w:rsidRDefault="005335A8" w14:paraId="4CAE69FC" w14:textId="0DF0B87B">
            <w:pPr>
              <w:spacing w:after="0"/>
              <w:jc w:val="center"/>
              <w:rPr>
                <w:rFonts w:ascii="Verdana" w:hAnsi="Verdana" w:cs="Calibri"/>
                <w:color w:val="000000"/>
                <w:sz w:val="18"/>
                <w:szCs w:val="18"/>
              </w:rPr>
            </w:pPr>
            <w:r>
              <w:rPr>
                <w:rFonts w:ascii="Calibri" w:hAnsi="Calibri" w:cs="Calibri"/>
                <w:color w:val="000000"/>
              </w:rPr>
              <w:t>11.314,73</w:t>
            </w:r>
          </w:p>
        </w:tc>
        <w:tc>
          <w:tcPr>
            <w:tcW w:w="565" w:type="pct"/>
            <w:vAlign w:val="bottom"/>
          </w:tcPr>
          <w:p w:rsidR="005335A8" w:rsidP="005335A8" w:rsidRDefault="005335A8" w14:paraId="441098FE" w14:textId="66E205D9">
            <w:pPr>
              <w:spacing w:after="0"/>
              <w:jc w:val="center"/>
              <w:rPr>
                <w:rFonts w:ascii="Verdana" w:hAnsi="Verdana" w:cs="Calibri"/>
                <w:color w:val="000000"/>
                <w:sz w:val="18"/>
                <w:szCs w:val="18"/>
              </w:rPr>
            </w:pPr>
            <w:r>
              <w:rPr>
                <w:rFonts w:ascii="Calibri" w:hAnsi="Calibri" w:cs="Calibri"/>
                <w:color w:val="000000"/>
              </w:rPr>
              <w:t>54,37</w:t>
            </w:r>
          </w:p>
        </w:tc>
      </w:tr>
      <w:tr w:rsidRPr="00AB62C7" w:rsidR="00CC5A9E" w:rsidTr="00CC5A9E" w14:paraId="1A9A3BBF" w14:textId="4BCA2A0E">
        <w:trPr>
          <w:trHeight w:val="300"/>
        </w:trPr>
        <w:tc>
          <w:tcPr>
            <w:tcW w:w="886" w:type="pct"/>
            <w:vAlign w:val="center"/>
          </w:tcPr>
          <w:p w:rsidRPr="00AB62C7" w:rsidR="005335A8" w:rsidP="005335A8" w:rsidRDefault="005335A8" w14:paraId="14B08DAF"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San Carlos</w:t>
            </w:r>
          </w:p>
        </w:tc>
        <w:tc>
          <w:tcPr>
            <w:tcW w:w="886" w:type="pct"/>
            <w:vAlign w:val="center"/>
          </w:tcPr>
          <w:p w:rsidRPr="0035378D" w:rsidR="005335A8" w:rsidP="005335A8" w:rsidRDefault="005335A8" w14:paraId="54381C75" w14:textId="5F4DC330">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13.092,13</w:t>
            </w:r>
          </w:p>
        </w:tc>
        <w:tc>
          <w:tcPr>
            <w:tcW w:w="484" w:type="pct"/>
            <w:vAlign w:val="center"/>
          </w:tcPr>
          <w:p w:rsidRPr="0035378D" w:rsidR="005335A8" w:rsidP="005335A8" w:rsidRDefault="005335A8" w14:paraId="07A8A2F4" w14:textId="5704B33B">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29,33</w:t>
            </w:r>
          </w:p>
        </w:tc>
        <w:tc>
          <w:tcPr>
            <w:tcW w:w="888" w:type="pct"/>
            <w:vAlign w:val="center"/>
          </w:tcPr>
          <w:p w:rsidRPr="0035378D" w:rsidR="005335A8" w:rsidP="005335A8" w:rsidRDefault="005335A8" w14:paraId="6B801413" w14:textId="71ABA194">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15.610,91</w:t>
            </w:r>
          </w:p>
        </w:tc>
        <w:tc>
          <w:tcPr>
            <w:tcW w:w="484" w:type="pct"/>
            <w:vAlign w:val="center"/>
          </w:tcPr>
          <w:p w:rsidRPr="0035378D" w:rsidR="005335A8" w:rsidP="005335A8" w:rsidRDefault="005335A8" w14:paraId="2B8F07E7" w14:textId="7D894A81">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34,97</w:t>
            </w:r>
          </w:p>
        </w:tc>
        <w:tc>
          <w:tcPr>
            <w:tcW w:w="807" w:type="pct"/>
            <w:vAlign w:val="bottom"/>
          </w:tcPr>
          <w:p w:rsidR="005335A8" w:rsidP="005335A8" w:rsidRDefault="005335A8" w14:paraId="50B4F0F4" w14:textId="08073465">
            <w:pPr>
              <w:spacing w:after="0"/>
              <w:jc w:val="center"/>
              <w:rPr>
                <w:rFonts w:ascii="Verdana" w:hAnsi="Verdana" w:cs="Calibri"/>
                <w:color w:val="000000"/>
                <w:sz w:val="18"/>
                <w:szCs w:val="18"/>
              </w:rPr>
            </w:pPr>
            <w:r>
              <w:rPr>
                <w:rFonts w:ascii="Calibri" w:hAnsi="Calibri" w:cs="Calibri"/>
                <w:color w:val="000000"/>
              </w:rPr>
              <w:t>28.703,04</w:t>
            </w:r>
          </w:p>
        </w:tc>
        <w:tc>
          <w:tcPr>
            <w:tcW w:w="565" w:type="pct"/>
            <w:vAlign w:val="bottom"/>
          </w:tcPr>
          <w:p w:rsidR="005335A8" w:rsidP="005335A8" w:rsidRDefault="005335A8" w14:paraId="25BC3680" w14:textId="1771C303">
            <w:pPr>
              <w:spacing w:after="0"/>
              <w:jc w:val="center"/>
              <w:rPr>
                <w:rFonts w:ascii="Verdana" w:hAnsi="Verdana" w:cs="Calibri"/>
                <w:color w:val="000000"/>
                <w:sz w:val="18"/>
                <w:szCs w:val="18"/>
              </w:rPr>
            </w:pPr>
            <w:r>
              <w:rPr>
                <w:rFonts w:ascii="Calibri" w:hAnsi="Calibri" w:cs="Calibri"/>
                <w:color w:val="000000"/>
              </w:rPr>
              <w:t>64,29</w:t>
            </w:r>
          </w:p>
        </w:tc>
      </w:tr>
      <w:tr w:rsidRPr="00AB62C7" w:rsidR="00CC5A9E" w:rsidTr="00CC5A9E" w14:paraId="4E57B477" w14:textId="4083970E">
        <w:trPr>
          <w:trHeight w:val="300"/>
        </w:trPr>
        <w:tc>
          <w:tcPr>
            <w:tcW w:w="886" w:type="pct"/>
            <w:vAlign w:val="center"/>
          </w:tcPr>
          <w:p w:rsidRPr="00AB62C7" w:rsidR="005335A8" w:rsidP="005335A8" w:rsidRDefault="005335A8" w14:paraId="29F2D951"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San Pelayo</w:t>
            </w:r>
          </w:p>
        </w:tc>
        <w:tc>
          <w:tcPr>
            <w:tcW w:w="886" w:type="pct"/>
            <w:vAlign w:val="center"/>
          </w:tcPr>
          <w:p w:rsidRPr="0035378D" w:rsidR="005335A8" w:rsidP="005335A8" w:rsidRDefault="005335A8" w14:paraId="6487C47A" w14:textId="6D3FBC96">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21.478,97</w:t>
            </w:r>
          </w:p>
        </w:tc>
        <w:tc>
          <w:tcPr>
            <w:tcW w:w="484" w:type="pct"/>
            <w:vAlign w:val="center"/>
          </w:tcPr>
          <w:p w:rsidRPr="0035378D" w:rsidR="005335A8" w:rsidP="005335A8" w:rsidRDefault="005335A8" w14:paraId="4789642C" w14:textId="6A5CCC20">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48,20</w:t>
            </w:r>
          </w:p>
        </w:tc>
        <w:tc>
          <w:tcPr>
            <w:tcW w:w="888" w:type="pct"/>
            <w:vAlign w:val="center"/>
          </w:tcPr>
          <w:p w:rsidRPr="0035378D" w:rsidR="005335A8" w:rsidP="005335A8" w:rsidRDefault="005335A8" w14:paraId="7CD4BC61" w14:textId="0BC9A726">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19.051,93</w:t>
            </w:r>
          </w:p>
        </w:tc>
        <w:tc>
          <w:tcPr>
            <w:tcW w:w="484" w:type="pct"/>
            <w:vAlign w:val="center"/>
          </w:tcPr>
          <w:p w:rsidRPr="0035378D" w:rsidR="005335A8" w:rsidP="005335A8" w:rsidRDefault="005335A8" w14:paraId="084BD19F" w14:textId="16FC381E">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42,76</w:t>
            </w:r>
          </w:p>
        </w:tc>
        <w:tc>
          <w:tcPr>
            <w:tcW w:w="807" w:type="pct"/>
            <w:vAlign w:val="bottom"/>
          </w:tcPr>
          <w:p w:rsidR="005335A8" w:rsidP="005335A8" w:rsidRDefault="005335A8" w14:paraId="55CFC9B1" w14:textId="02530609">
            <w:pPr>
              <w:spacing w:after="0"/>
              <w:jc w:val="center"/>
              <w:rPr>
                <w:rFonts w:ascii="Verdana" w:hAnsi="Verdana" w:cs="Calibri"/>
                <w:color w:val="000000"/>
                <w:sz w:val="18"/>
                <w:szCs w:val="18"/>
              </w:rPr>
            </w:pPr>
            <w:r>
              <w:rPr>
                <w:rFonts w:ascii="Calibri" w:hAnsi="Calibri" w:cs="Calibri"/>
                <w:color w:val="000000"/>
              </w:rPr>
              <w:t>40.530,90</w:t>
            </w:r>
          </w:p>
        </w:tc>
        <w:tc>
          <w:tcPr>
            <w:tcW w:w="565" w:type="pct"/>
            <w:vAlign w:val="bottom"/>
          </w:tcPr>
          <w:p w:rsidR="005335A8" w:rsidP="005335A8" w:rsidRDefault="005335A8" w14:paraId="1346C3AA" w14:textId="461B46BC">
            <w:pPr>
              <w:spacing w:after="0"/>
              <w:jc w:val="center"/>
              <w:rPr>
                <w:rFonts w:ascii="Verdana" w:hAnsi="Verdana" w:cs="Calibri"/>
                <w:color w:val="000000"/>
                <w:sz w:val="18"/>
                <w:szCs w:val="18"/>
              </w:rPr>
            </w:pPr>
            <w:r>
              <w:rPr>
                <w:rFonts w:ascii="Calibri" w:hAnsi="Calibri" w:cs="Calibri"/>
                <w:color w:val="000000"/>
              </w:rPr>
              <w:t>90,96</w:t>
            </w:r>
          </w:p>
        </w:tc>
      </w:tr>
      <w:tr w:rsidRPr="00AB62C7" w:rsidR="00CC5A9E" w:rsidTr="00CC5A9E" w14:paraId="42D008F0" w14:textId="1CCD007D">
        <w:trPr>
          <w:trHeight w:val="300"/>
        </w:trPr>
        <w:tc>
          <w:tcPr>
            <w:tcW w:w="886" w:type="pct"/>
            <w:vAlign w:val="center"/>
          </w:tcPr>
          <w:p w:rsidRPr="00AB62C7" w:rsidR="005335A8" w:rsidP="005335A8" w:rsidRDefault="005335A8" w14:paraId="15B31F23" w14:textId="77777777">
            <w:pPr>
              <w:spacing w:after="0"/>
              <w:jc w:val="left"/>
              <w:rPr>
                <w:rFonts w:ascii="Verdana" w:hAnsi="Verdana" w:eastAsia="Times New Roman" w:cs="Helvetica"/>
                <w:b/>
                <w:bCs/>
                <w:color w:val="000000"/>
                <w:sz w:val="18"/>
                <w:szCs w:val="18"/>
                <w:lang w:eastAsia="es-CO"/>
              </w:rPr>
            </w:pPr>
            <w:r w:rsidRPr="00AB62C7">
              <w:rPr>
                <w:rFonts w:ascii="Verdana" w:hAnsi="Verdana" w:eastAsia="Times New Roman" w:cs="Helvetica"/>
                <w:color w:val="000000"/>
                <w:sz w:val="18"/>
                <w:szCs w:val="18"/>
                <w:lang w:eastAsia="es-CO"/>
              </w:rPr>
              <w:t>Tuchín</w:t>
            </w:r>
          </w:p>
        </w:tc>
        <w:tc>
          <w:tcPr>
            <w:tcW w:w="886" w:type="pct"/>
            <w:vAlign w:val="center"/>
          </w:tcPr>
          <w:p w:rsidRPr="0035378D" w:rsidR="005335A8" w:rsidP="005335A8" w:rsidRDefault="005335A8" w14:paraId="13BE3664" w14:textId="18154B09">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4.576,22</w:t>
            </w:r>
          </w:p>
        </w:tc>
        <w:tc>
          <w:tcPr>
            <w:tcW w:w="484" w:type="pct"/>
            <w:vAlign w:val="center"/>
          </w:tcPr>
          <w:p w:rsidRPr="0035378D" w:rsidR="005335A8" w:rsidP="005335A8" w:rsidRDefault="005335A8" w14:paraId="03396868" w14:textId="050FE4D6">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42,96</w:t>
            </w:r>
          </w:p>
        </w:tc>
        <w:tc>
          <w:tcPr>
            <w:tcW w:w="888" w:type="pct"/>
            <w:vAlign w:val="center"/>
          </w:tcPr>
          <w:p w:rsidRPr="0035378D" w:rsidR="005335A8" w:rsidP="005335A8" w:rsidRDefault="005335A8" w14:paraId="4C671B99" w14:textId="779EE3B1">
            <w:pPr>
              <w:spacing w:after="0"/>
              <w:jc w:val="center"/>
              <w:rPr>
                <w:rFonts w:ascii="Verdana" w:hAnsi="Verdana" w:eastAsia="Times New Roman" w:cs="Helvetica"/>
                <w:color w:val="000000"/>
                <w:sz w:val="18"/>
                <w:szCs w:val="18"/>
                <w:lang w:eastAsia="es-CO"/>
              </w:rPr>
            </w:pPr>
            <w:r w:rsidRPr="0035378D">
              <w:rPr>
                <w:rFonts w:ascii="Verdana" w:hAnsi="Verdana" w:eastAsia="Times New Roman" w:cs="Helvetica"/>
                <w:color w:val="000000"/>
                <w:sz w:val="18"/>
                <w:szCs w:val="18"/>
                <w:lang w:eastAsia="es-CO"/>
              </w:rPr>
              <w:t>1.778,94</w:t>
            </w:r>
          </w:p>
        </w:tc>
        <w:tc>
          <w:tcPr>
            <w:tcW w:w="484" w:type="pct"/>
            <w:vAlign w:val="center"/>
          </w:tcPr>
          <w:p w:rsidRPr="0035378D" w:rsidR="005335A8" w:rsidP="005335A8" w:rsidRDefault="005335A8" w14:paraId="2A9A90CE" w14:textId="6501971C">
            <w:pPr>
              <w:spacing w:after="0"/>
              <w:jc w:val="center"/>
              <w:rPr>
                <w:rFonts w:ascii="Verdana" w:hAnsi="Verdana" w:eastAsia="Times New Roman" w:cs="Helvetica"/>
                <w:color w:val="000000"/>
                <w:sz w:val="18"/>
                <w:szCs w:val="18"/>
                <w:lang w:eastAsia="es-CO"/>
              </w:rPr>
            </w:pPr>
            <w:r>
              <w:rPr>
                <w:rFonts w:ascii="Verdana" w:hAnsi="Verdana" w:cs="Calibri"/>
                <w:color w:val="000000"/>
                <w:sz w:val="18"/>
                <w:szCs w:val="18"/>
              </w:rPr>
              <w:t>16,70</w:t>
            </w:r>
          </w:p>
        </w:tc>
        <w:tc>
          <w:tcPr>
            <w:tcW w:w="807" w:type="pct"/>
            <w:vAlign w:val="bottom"/>
          </w:tcPr>
          <w:p w:rsidR="005335A8" w:rsidP="005335A8" w:rsidRDefault="005335A8" w14:paraId="0DF65597" w14:textId="1F756E5F">
            <w:pPr>
              <w:spacing w:after="0"/>
              <w:jc w:val="center"/>
              <w:rPr>
                <w:rFonts w:ascii="Verdana" w:hAnsi="Verdana" w:cs="Calibri"/>
                <w:color w:val="000000"/>
                <w:sz w:val="18"/>
                <w:szCs w:val="18"/>
              </w:rPr>
            </w:pPr>
            <w:r>
              <w:rPr>
                <w:rFonts w:ascii="Calibri" w:hAnsi="Calibri" w:cs="Calibri"/>
                <w:color w:val="000000"/>
              </w:rPr>
              <w:t>6.355,16</w:t>
            </w:r>
          </w:p>
        </w:tc>
        <w:tc>
          <w:tcPr>
            <w:tcW w:w="565" w:type="pct"/>
            <w:vAlign w:val="bottom"/>
          </w:tcPr>
          <w:p w:rsidR="005335A8" w:rsidP="005335A8" w:rsidRDefault="005335A8" w14:paraId="7F9889EE" w14:textId="7717F558">
            <w:pPr>
              <w:spacing w:after="0"/>
              <w:jc w:val="center"/>
              <w:rPr>
                <w:rFonts w:ascii="Verdana" w:hAnsi="Verdana" w:cs="Calibri"/>
                <w:color w:val="000000"/>
                <w:sz w:val="18"/>
                <w:szCs w:val="18"/>
              </w:rPr>
            </w:pPr>
            <w:r>
              <w:rPr>
                <w:rFonts w:ascii="Calibri" w:hAnsi="Calibri" w:cs="Calibri"/>
                <w:color w:val="000000"/>
              </w:rPr>
              <w:t>59,66</w:t>
            </w:r>
          </w:p>
        </w:tc>
      </w:tr>
      <w:tr w:rsidRPr="00AB62C7" w:rsidR="00CC5A9E" w:rsidTr="00CC5A9E" w14:paraId="6457FF0C" w14:textId="19F07D74">
        <w:trPr>
          <w:trHeight w:val="300"/>
        </w:trPr>
        <w:tc>
          <w:tcPr>
            <w:tcW w:w="886" w:type="pct"/>
            <w:vAlign w:val="center"/>
          </w:tcPr>
          <w:p w:rsidRPr="007D31D1" w:rsidR="005335A8" w:rsidP="005335A8" w:rsidRDefault="005335A8" w14:paraId="41F3A672" w14:textId="77777777">
            <w:pPr>
              <w:spacing w:after="0"/>
              <w:jc w:val="left"/>
              <w:rPr>
                <w:rFonts w:ascii="Verdana" w:hAnsi="Verdana" w:eastAsia="Times New Roman" w:cs="Helvetica"/>
                <w:b/>
                <w:bCs/>
                <w:color w:val="000000"/>
                <w:sz w:val="18"/>
                <w:szCs w:val="18"/>
                <w:lang w:eastAsia="es-CO"/>
              </w:rPr>
            </w:pPr>
            <w:r w:rsidRPr="007D31D1">
              <w:rPr>
                <w:rFonts w:ascii="Verdana" w:hAnsi="Verdana" w:eastAsia="Times New Roman" w:cs="Helvetica"/>
                <w:b/>
                <w:bCs/>
                <w:color w:val="000000"/>
                <w:sz w:val="18"/>
                <w:szCs w:val="18"/>
                <w:lang w:eastAsia="es-CO"/>
              </w:rPr>
              <w:t>TOTAL</w:t>
            </w:r>
          </w:p>
        </w:tc>
        <w:tc>
          <w:tcPr>
            <w:tcW w:w="886" w:type="pct"/>
            <w:vAlign w:val="center"/>
          </w:tcPr>
          <w:p w:rsidRPr="004E1110" w:rsidR="005335A8" w:rsidP="005335A8" w:rsidRDefault="005335A8" w14:paraId="3B45334A" w14:textId="5646D621">
            <w:pPr>
              <w:spacing w:after="0"/>
              <w:jc w:val="center"/>
              <w:rPr>
                <w:rFonts w:ascii="Verdana" w:hAnsi="Verdana" w:eastAsia="Times New Roman" w:cs="Helvetica"/>
                <w:b/>
                <w:bCs/>
                <w:color w:val="000000"/>
                <w:sz w:val="18"/>
                <w:szCs w:val="18"/>
                <w:highlight w:val="cyan"/>
                <w:lang w:eastAsia="es-CO"/>
              </w:rPr>
            </w:pPr>
            <w:r>
              <w:rPr>
                <w:rFonts w:ascii="Verdana" w:hAnsi="Verdana" w:cs="Calibri"/>
                <w:b/>
                <w:bCs/>
                <w:color w:val="000000"/>
                <w:sz w:val="18"/>
                <w:szCs w:val="18"/>
              </w:rPr>
              <w:t>503.383,</w:t>
            </w:r>
            <w:r w:rsidR="002C49F5">
              <w:rPr>
                <w:rFonts w:ascii="Verdana" w:hAnsi="Verdana" w:cs="Calibri"/>
                <w:b/>
                <w:bCs/>
                <w:color w:val="000000"/>
                <w:sz w:val="18"/>
                <w:szCs w:val="18"/>
              </w:rPr>
              <w:t>30</w:t>
            </w:r>
          </w:p>
        </w:tc>
        <w:tc>
          <w:tcPr>
            <w:tcW w:w="484" w:type="pct"/>
            <w:vAlign w:val="center"/>
          </w:tcPr>
          <w:p w:rsidRPr="004E1110" w:rsidR="005335A8" w:rsidP="005335A8" w:rsidRDefault="005335A8" w14:paraId="68CD697C" w14:textId="450AB33F">
            <w:pPr>
              <w:spacing w:after="0"/>
              <w:jc w:val="center"/>
              <w:rPr>
                <w:rFonts w:ascii="Verdana" w:hAnsi="Verdana" w:eastAsia="Times New Roman" w:cs="Helvetica"/>
                <w:b/>
                <w:bCs/>
                <w:color w:val="000000"/>
                <w:sz w:val="18"/>
                <w:szCs w:val="18"/>
                <w:highlight w:val="cyan"/>
                <w:lang w:eastAsia="es-CO"/>
              </w:rPr>
            </w:pPr>
            <w:r>
              <w:rPr>
                <w:rFonts w:ascii="Verdana" w:hAnsi="Verdana" w:cs="Calibri"/>
                <w:b/>
                <w:bCs/>
                <w:color w:val="000000"/>
                <w:sz w:val="18"/>
                <w:szCs w:val="18"/>
              </w:rPr>
              <w:t> </w:t>
            </w:r>
          </w:p>
        </w:tc>
        <w:tc>
          <w:tcPr>
            <w:tcW w:w="888" w:type="pct"/>
            <w:vAlign w:val="center"/>
          </w:tcPr>
          <w:p w:rsidRPr="004E1110" w:rsidR="005335A8" w:rsidP="005335A8" w:rsidRDefault="005335A8" w14:paraId="2B549E74" w14:textId="4B69EAFE">
            <w:pPr>
              <w:spacing w:after="0"/>
              <w:jc w:val="center"/>
              <w:rPr>
                <w:rFonts w:ascii="Verdana" w:hAnsi="Verdana" w:eastAsia="Times New Roman" w:cs="Helvetica"/>
                <w:b/>
                <w:bCs/>
                <w:color w:val="000000"/>
                <w:sz w:val="18"/>
                <w:szCs w:val="18"/>
                <w:highlight w:val="cyan"/>
                <w:lang w:eastAsia="es-CO"/>
              </w:rPr>
            </w:pPr>
            <w:r>
              <w:rPr>
                <w:rFonts w:ascii="Verdana" w:hAnsi="Verdana" w:cs="Calibri"/>
                <w:b/>
                <w:bCs/>
                <w:color w:val="000000"/>
                <w:sz w:val="18"/>
                <w:szCs w:val="18"/>
              </w:rPr>
              <w:t>537.278</w:t>
            </w:r>
            <w:r w:rsidR="00636D06">
              <w:rPr>
                <w:rFonts w:ascii="Verdana" w:hAnsi="Verdana" w:cs="Calibri"/>
                <w:b/>
                <w:bCs/>
                <w:color w:val="000000"/>
                <w:sz w:val="18"/>
                <w:szCs w:val="18"/>
              </w:rPr>
              <w:t>,</w:t>
            </w:r>
            <w:r w:rsidR="003B26F8">
              <w:rPr>
                <w:rFonts w:ascii="Verdana" w:hAnsi="Verdana" w:cs="Calibri"/>
                <w:b/>
                <w:bCs/>
                <w:color w:val="000000"/>
                <w:sz w:val="18"/>
                <w:szCs w:val="18"/>
              </w:rPr>
              <w:t>70</w:t>
            </w:r>
          </w:p>
        </w:tc>
        <w:tc>
          <w:tcPr>
            <w:tcW w:w="484" w:type="pct"/>
            <w:vAlign w:val="center"/>
          </w:tcPr>
          <w:p w:rsidRPr="004E1110" w:rsidR="005335A8" w:rsidP="005335A8" w:rsidRDefault="005335A8" w14:paraId="684F8AE6" w14:textId="6B240EB9">
            <w:pPr>
              <w:spacing w:after="0"/>
              <w:jc w:val="center"/>
              <w:rPr>
                <w:rFonts w:ascii="Verdana" w:hAnsi="Verdana" w:eastAsia="Times New Roman" w:cs="Helvetica"/>
                <w:b/>
                <w:bCs/>
                <w:color w:val="000000"/>
                <w:sz w:val="18"/>
                <w:szCs w:val="18"/>
                <w:highlight w:val="cyan"/>
                <w:lang w:eastAsia="es-CO"/>
              </w:rPr>
            </w:pPr>
            <w:r>
              <w:rPr>
                <w:rFonts w:ascii="Verdana" w:hAnsi="Verdana" w:cs="Calibri"/>
                <w:b/>
                <w:bCs/>
                <w:color w:val="000000"/>
                <w:sz w:val="18"/>
                <w:szCs w:val="18"/>
              </w:rPr>
              <w:t> </w:t>
            </w:r>
          </w:p>
        </w:tc>
        <w:tc>
          <w:tcPr>
            <w:tcW w:w="807" w:type="pct"/>
            <w:vAlign w:val="bottom"/>
          </w:tcPr>
          <w:p w:rsidRPr="005335A8" w:rsidR="005335A8" w:rsidP="005335A8" w:rsidRDefault="005335A8" w14:paraId="7656CF9B" w14:textId="52B0E5DC">
            <w:pPr>
              <w:spacing w:after="0"/>
              <w:jc w:val="center"/>
              <w:rPr>
                <w:rFonts w:ascii="Verdana" w:hAnsi="Verdana" w:cs="Calibri"/>
                <w:b/>
                <w:bCs/>
                <w:color w:val="000000"/>
                <w:sz w:val="18"/>
                <w:szCs w:val="18"/>
              </w:rPr>
            </w:pPr>
            <w:r w:rsidRPr="005335A8">
              <w:rPr>
                <w:rFonts w:ascii="Calibri" w:hAnsi="Calibri" w:cs="Calibri"/>
                <w:b/>
                <w:bCs/>
                <w:color w:val="000000"/>
              </w:rPr>
              <w:t>1.040.66</w:t>
            </w:r>
            <w:r w:rsidR="003B26F8">
              <w:rPr>
                <w:rFonts w:ascii="Calibri" w:hAnsi="Calibri" w:cs="Calibri"/>
                <w:b/>
                <w:bCs/>
                <w:color w:val="000000"/>
              </w:rPr>
              <w:t>2.0</w:t>
            </w:r>
          </w:p>
        </w:tc>
        <w:tc>
          <w:tcPr>
            <w:tcW w:w="565" w:type="pct"/>
            <w:vAlign w:val="bottom"/>
          </w:tcPr>
          <w:p w:rsidR="005335A8" w:rsidP="005335A8" w:rsidRDefault="005335A8" w14:paraId="3A0986B6" w14:textId="77777777">
            <w:pPr>
              <w:spacing w:after="0"/>
              <w:jc w:val="center"/>
              <w:rPr>
                <w:rFonts w:ascii="Verdana" w:hAnsi="Verdana" w:cs="Calibri"/>
                <w:b/>
                <w:bCs/>
                <w:color w:val="000000"/>
                <w:sz w:val="18"/>
                <w:szCs w:val="18"/>
              </w:rPr>
            </w:pPr>
          </w:p>
        </w:tc>
      </w:tr>
    </w:tbl>
    <w:p w:rsidRPr="00AB62C7" w:rsidR="004250CD" w:rsidP="00372535" w:rsidRDefault="004250CD" w14:paraId="23EB133D" w14:textId="239B56A1">
      <w:pPr>
        <w:pStyle w:val="paragraph"/>
        <w:spacing w:before="0" w:beforeAutospacing="0" w:after="0" w:afterAutospacing="0"/>
        <w:jc w:val="center"/>
        <w:rPr>
          <w:rFonts w:ascii="Verdana" w:hAnsi="Verdana" w:eastAsia="Arial"/>
          <w:sz w:val="20"/>
          <w:szCs w:val="20"/>
          <w:lang w:val="es-ES" w:eastAsia="en-US"/>
        </w:rPr>
      </w:pPr>
      <w:r w:rsidRPr="00AB62C7">
        <w:rPr>
          <w:rFonts w:ascii="Verdana" w:hAnsi="Verdana" w:eastAsia="Arial"/>
          <w:sz w:val="20"/>
          <w:szCs w:val="20"/>
          <w:lang w:val="es-ES" w:eastAsia="en-US"/>
        </w:rPr>
        <w:t>Fuente: UPRA (202</w:t>
      </w:r>
      <w:r w:rsidRPr="00AB62C7" w:rsidR="009704A2">
        <w:rPr>
          <w:rFonts w:ascii="Verdana" w:hAnsi="Verdana" w:eastAsia="Arial"/>
          <w:sz w:val="20"/>
          <w:szCs w:val="20"/>
          <w:lang w:val="es-ES" w:eastAsia="en-US"/>
        </w:rPr>
        <w:t>5</w:t>
      </w:r>
      <w:r w:rsidRPr="00AB62C7">
        <w:rPr>
          <w:rFonts w:ascii="Verdana" w:hAnsi="Verdana" w:eastAsia="Arial"/>
          <w:sz w:val="20"/>
          <w:szCs w:val="20"/>
          <w:lang w:val="es-ES" w:eastAsia="en-US"/>
        </w:rPr>
        <w:t>)</w:t>
      </w:r>
    </w:p>
    <w:p w:rsidRPr="00AB62C7" w:rsidR="004250CD" w:rsidP="007D31D1" w:rsidRDefault="004250CD" w14:paraId="0C4DE082" w14:textId="759D8442">
      <w:pPr>
        <w:spacing w:before="120"/>
        <w:rPr>
          <w:rFonts w:ascii="Verdana" w:hAnsi="Verdana" w:eastAsia="Helvetica" w:cs="Helvetica"/>
          <w:color w:val="000000" w:themeColor="text1"/>
        </w:rPr>
      </w:pPr>
      <w:r w:rsidRPr="008209D1">
        <w:rPr>
          <w:rFonts w:ascii="Verdana" w:hAnsi="Verdana" w:eastAsia="Helvetica" w:cs="Helvetica"/>
          <w:color w:val="000000" w:themeColor="text1"/>
        </w:rPr>
        <w:t xml:space="preserve">Al interior de la frontera agrícola de </w:t>
      </w:r>
      <w:r w:rsidRPr="008209D1" w:rsidR="00776851">
        <w:rPr>
          <w:rFonts w:ascii="Verdana" w:hAnsi="Verdana" w:eastAsia="Helvetica" w:cs="Helvetica"/>
          <w:color w:val="000000" w:themeColor="text1"/>
        </w:rPr>
        <w:t>los municipios priorizados</w:t>
      </w:r>
      <w:r w:rsidRPr="008209D1">
        <w:rPr>
          <w:rFonts w:ascii="Verdana" w:hAnsi="Verdana" w:eastAsia="Helvetica" w:cs="Helvetica"/>
          <w:color w:val="000000" w:themeColor="text1"/>
        </w:rPr>
        <w:t xml:space="preserve"> se cuenta con </w:t>
      </w:r>
      <w:r w:rsidRPr="008209D1" w:rsidR="008209D1">
        <w:rPr>
          <w:rFonts w:ascii="Verdana" w:hAnsi="Verdana" w:eastAsia="Helvetica" w:cs="Helvetica"/>
          <w:color w:val="000000" w:themeColor="text1"/>
        </w:rPr>
        <w:t>537.278,</w:t>
      </w:r>
      <w:r w:rsidR="003B26F8">
        <w:rPr>
          <w:rFonts w:ascii="Verdana" w:hAnsi="Verdana" w:eastAsia="Helvetica" w:cs="Helvetica"/>
          <w:color w:val="000000" w:themeColor="text1"/>
        </w:rPr>
        <w:t>7</w:t>
      </w:r>
      <w:r w:rsidRPr="008209D1" w:rsidR="00BD6F52">
        <w:rPr>
          <w:rFonts w:ascii="Verdana" w:hAnsi="Verdana" w:eastAsia="Helvetica" w:cs="Helvetica"/>
          <w:color w:val="000000" w:themeColor="text1"/>
        </w:rPr>
        <w:t xml:space="preserve"> </w:t>
      </w:r>
      <w:r w:rsidRPr="008209D1">
        <w:rPr>
          <w:rFonts w:ascii="Verdana" w:hAnsi="Verdana" w:eastAsia="Helvetica" w:cs="Helvetica"/>
          <w:color w:val="000000" w:themeColor="text1"/>
        </w:rPr>
        <w:t xml:space="preserve">ha de frontera agrícola </w:t>
      </w:r>
      <w:r w:rsidRPr="008209D1" w:rsidR="008209D1">
        <w:rPr>
          <w:rFonts w:ascii="Verdana" w:hAnsi="Verdana" w:eastAsia="Helvetica" w:cs="Helvetica"/>
          <w:color w:val="000000" w:themeColor="text1"/>
        </w:rPr>
        <w:t>condicionada habilitada para APPA y</w:t>
      </w:r>
      <w:r w:rsidRPr="008209D1">
        <w:rPr>
          <w:rFonts w:ascii="Verdana" w:hAnsi="Verdana" w:eastAsia="Helvetica" w:cs="Helvetica"/>
          <w:color w:val="000000" w:themeColor="text1"/>
        </w:rPr>
        <w:t xml:space="preserve"> </w:t>
      </w:r>
      <w:r w:rsidRPr="008209D1" w:rsidR="008209D1">
        <w:rPr>
          <w:rFonts w:ascii="Verdana" w:hAnsi="Verdana" w:eastAsia="Helvetica" w:cs="Helvetica"/>
          <w:color w:val="000000" w:themeColor="text1"/>
        </w:rPr>
        <w:t>503.383,</w:t>
      </w:r>
      <w:r w:rsidR="003B26F8">
        <w:rPr>
          <w:rFonts w:ascii="Verdana" w:hAnsi="Verdana" w:eastAsia="Helvetica" w:cs="Helvetica"/>
          <w:color w:val="000000" w:themeColor="text1"/>
        </w:rPr>
        <w:t>30</w:t>
      </w:r>
      <w:r w:rsidRPr="008209D1" w:rsidR="008209D1">
        <w:rPr>
          <w:rFonts w:ascii="Verdana" w:hAnsi="Verdana" w:eastAsia="Helvetica" w:cs="Helvetica"/>
          <w:color w:val="000000" w:themeColor="text1"/>
        </w:rPr>
        <w:t xml:space="preserve"> </w:t>
      </w:r>
      <w:r w:rsidRPr="008209D1">
        <w:rPr>
          <w:rFonts w:ascii="Verdana" w:hAnsi="Verdana" w:eastAsia="Helvetica" w:cs="Helvetica"/>
          <w:color w:val="000000" w:themeColor="text1"/>
        </w:rPr>
        <w:t xml:space="preserve">ha de </w:t>
      </w:r>
      <w:r w:rsidRPr="008209D1">
        <w:rPr>
          <w:rFonts w:ascii="Verdana" w:hAnsi="Verdana" w:eastAsia="Helvetica" w:cs="Helvetica"/>
        </w:rPr>
        <w:t xml:space="preserve">frontera agrícola </w:t>
      </w:r>
      <w:r w:rsidRPr="008209D1" w:rsidR="008209D1">
        <w:rPr>
          <w:rFonts w:ascii="Verdana" w:hAnsi="Verdana" w:eastAsia="Helvetica" w:cs="Helvetica"/>
        </w:rPr>
        <w:t xml:space="preserve">no </w:t>
      </w:r>
      <w:r w:rsidRPr="008209D1">
        <w:rPr>
          <w:rFonts w:ascii="Verdana" w:hAnsi="Verdana" w:eastAsia="Helvetica" w:cs="Helvetica"/>
        </w:rPr>
        <w:t>condicionada habilita</w:t>
      </w:r>
      <w:r w:rsidRPr="008209D1" w:rsidR="008209D1">
        <w:rPr>
          <w:rFonts w:ascii="Verdana" w:hAnsi="Verdana" w:eastAsia="Helvetica" w:cs="Helvetica"/>
        </w:rPr>
        <w:t>da</w:t>
      </w:r>
      <w:r w:rsidRPr="008209D1">
        <w:rPr>
          <w:rFonts w:ascii="Verdana" w:hAnsi="Verdana" w:eastAsia="Helvetica" w:cs="Helvetica"/>
        </w:rPr>
        <w:t xml:space="preserve"> para APPA</w:t>
      </w:r>
      <w:r w:rsidRPr="008209D1" w:rsidR="008209D1">
        <w:rPr>
          <w:rFonts w:ascii="Verdana" w:hAnsi="Verdana" w:eastAsia="Helvetica" w:cs="Helvetica"/>
        </w:rPr>
        <w:t xml:space="preserve"> (</w:t>
      </w:r>
      <w:r w:rsidRPr="008209D1" w:rsidR="008209D1">
        <w:rPr>
          <w:rFonts w:ascii="Verdana" w:hAnsi="Verdana" w:eastAsia="Helvetica" w:cs="Helvetica"/>
        </w:rPr>
        <w:fldChar w:fldCharType="begin"/>
      </w:r>
      <w:r w:rsidRPr="008209D1" w:rsidR="008209D1">
        <w:rPr>
          <w:rFonts w:ascii="Verdana" w:hAnsi="Verdana" w:eastAsia="Helvetica" w:cs="Helvetica"/>
        </w:rPr>
        <w:instrText xml:space="preserve"> REF _Ref181869257 \h </w:instrText>
      </w:r>
      <w:r w:rsidR="008209D1">
        <w:rPr>
          <w:rFonts w:ascii="Verdana" w:hAnsi="Verdana" w:eastAsia="Helvetica" w:cs="Helvetica"/>
        </w:rPr>
        <w:instrText xml:space="preserve"> \* MERGEFORMAT </w:instrText>
      </w:r>
      <w:r w:rsidRPr="008209D1" w:rsidR="008209D1">
        <w:rPr>
          <w:rFonts w:ascii="Verdana" w:hAnsi="Verdana" w:eastAsia="Helvetica" w:cs="Helvetica"/>
        </w:rPr>
      </w:r>
      <w:r w:rsidRPr="008209D1" w:rsidR="008209D1">
        <w:rPr>
          <w:rFonts w:ascii="Verdana" w:hAnsi="Verdana" w:eastAsia="Helvetica" w:cs="Helvetica"/>
        </w:rPr>
        <w:fldChar w:fldCharType="separate"/>
      </w:r>
      <w:r w:rsidRPr="008209D1" w:rsidR="008209D1">
        <w:rPr>
          <w:rFonts w:ascii="Verdana" w:hAnsi="Verdana"/>
        </w:rPr>
        <w:t xml:space="preserve">Tabla </w:t>
      </w:r>
      <w:r w:rsidRPr="008209D1" w:rsidR="008209D1">
        <w:rPr>
          <w:rFonts w:ascii="Verdana" w:hAnsi="Verdana"/>
          <w:noProof/>
        </w:rPr>
        <w:t>34</w:t>
      </w:r>
      <w:r w:rsidRPr="008209D1" w:rsidR="008209D1">
        <w:rPr>
          <w:rFonts w:ascii="Verdana" w:hAnsi="Verdana" w:eastAsia="Helvetica" w:cs="Helvetica"/>
        </w:rPr>
        <w:fldChar w:fldCharType="end"/>
      </w:r>
      <w:r w:rsidRPr="008209D1" w:rsidR="008209D1">
        <w:rPr>
          <w:rFonts w:ascii="Verdana" w:hAnsi="Verdana" w:eastAsia="Helvetica" w:cs="Helvetica"/>
        </w:rPr>
        <w:t>)</w:t>
      </w:r>
      <w:r w:rsidRPr="008209D1">
        <w:rPr>
          <w:rFonts w:ascii="Verdana" w:hAnsi="Verdana" w:eastAsia="Helvetica" w:cs="Helvetica"/>
        </w:rPr>
        <w:t>.</w:t>
      </w:r>
    </w:p>
    <w:p w:rsidR="005A3DB7" w:rsidP="004250CD" w:rsidRDefault="005A3DB7" w14:paraId="06F99B98" w14:textId="253A4B4E">
      <w:pPr>
        <w:shd w:val="clear" w:color="auto" w:fill="FFFFFF" w:themeFill="background1"/>
        <w:tabs>
          <w:tab w:val="left" w:pos="0"/>
          <w:tab w:val="left" w:pos="720"/>
        </w:tabs>
        <w:rPr>
          <w:rFonts w:ascii="Verdana" w:hAnsi="Verdana" w:eastAsia="Helvetica" w:cs="Helvetica"/>
          <w:color w:val="000000" w:themeColor="text1"/>
          <w:u w:val="single"/>
        </w:rPr>
      </w:pPr>
    </w:p>
    <w:p w:rsidR="008209D1" w:rsidP="004250CD" w:rsidRDefault="008209D1" w14:paraId="251FD55D" w14:textId="009DD367">
      <w:pPr>
        <w:shd w:val="clear" w:color="auto" w:fill="FFFFFF" w:themeFill="background1"/>
        <w:tabs>
          <w:tab w:val="left" w:pos="0"/>
          <w:tab w:val="left" w:pos="720"/>
        </w:tabs>
        <w:rPr>
          <w:rFonts w:ascii="Verdana" w:hAnsi="Verdana" w:eastAsia="Helvetica" w:cs="Helvetica"/>
          <w:color w:val="000000" w:themeColor="text1"/>
        </w:rPr>
      </w:pPr>
    </w:p>
    <w:p w:rsidR="0024115F" w:rsidP="004250CD" w:rsidRDefault="0024115F" w14:paraId="41C3D163" w14:textId="10449AEF">
      <w:pPr>
        <w:shd w:val="clear" w:color="auto" w:fill="FFFFFF" w:themeFill="background1"/>
        <w:tabs>
          <w:tab w:val="left" w:pos="0"/>
          <w:tab w:val="left" w:pos="720"/>
        </w:tabs>
        <w:rPr>
          <w:rFonts w:ascii="Verdana" w:hAnsi="Verdana" w:eastAsia="Helvetica" w:cs="Helvetica"/>
          <w:color w:val="000000" w:themeColor="text1"/>
        </w:rPr>
      </w:pPr>
    </w:p>
    <w:p w:rsidR="0024115F" w:rsidP="004250CD" w:rsidRDefault="0024115F" w14:paraId="32F88B35" w14:textId="04013591">
      <w:pPr>
        <w:shd w:val="clear" w:color="auto" w:fill="FFFFFF" w:themeFill="background1"/>
        <w:tabs>
          <w:tab w:val="left" w:pos="0"/>
          <w:tab w:val="left" w:pos="720"/>
        </w:tabs>
        <w:rPr>
          <w:rFonts w:ascii="Verdana" w:hAnsi="Verdana" w:eastAsia="Helvetica" w:cs="Helvetica"/>
          <w:color w:val="000000" w:themeColor="text1"/>
        </w:rPr>
      </w:pPr>
    </w:p>
    <w:p w:rsidRPr="00817AD2" w:rsidR="007714CE" w:rsidP="00BA7821" w:rsidRDefault="699AD33C" w14:paraId="4346CE0F" w14:textId="6342A051">
      <w:pPr>
        <w:pStyle w:val="Ttulo2"/>
        <w:numPr>
          <w:ilvl w:val="1"/>
          <w:numId w:val="12"/>
        </w:numPr>
        <w:rPr>
          <w:rFonts w:ascii="Verdana" w:hAnsi="Verdana"/>
        </w:rPr>
      </w:pPr>
      <w:bookmarkStart w:name="_Toc184280957" w:id="311"/>
      <w:bookmarkStart w:name="_Toc216347283" w:id="312"/>
      <w:r w:rsidRPr="00817AD2">
        <w:rPr>
          <w:rFonts w:ascii="Verdana" w:hAnsi="Verdana"/>
        </w:rPr>
        <w:t xml:space="preserve">Cambio Climático y sus efectos en el sector agropecuario para el departamento de </w:t>
      </w:r>
      <w:bookmarkEnd w:id="311"/>
      <w:r w:rsidRPr="00817AD2">
        <w:rPr>
          <w:rFonts w:ascii="Verdana" w:hAnsi="Verdana"/>
        </w:rPr>
        <w:t>Córdoba</w:t>
      </w:r>
      <w:bookmarkEnd w:id="312"/>
    </w:p>
    <w:p w:rsidRPr="005C06D6" w:rsidR="00F7740F" w:rsidP="427BD94A" w:rsidRDefault="699AD33C" w14:paraId="2B05934C" w14:textId="3F686F00">
      <w:pPr>
        <w:shd w:val="clear" w:color="auto" w:fill="FFFFFF" w:themeFill="background1"/>
        <w:spacing w:before="180" w:after="0"/>
        <w:rPr>
          <w:rFonts w:ascii="Verdana" w:hAnsi="Verdana" w:cs="Helvetica"/>
        </w:rPr>
      </w:pPr>
      <w:r w:rsidRPr="005C06D6">
        <w:rPr>
          <w:rFonts w:ascii="Verdana" w:hAnsi="Verdana" w:cs="Helvetica"/>
        </w:rPr>
        <w:t>El cambio climático es, sin duda, uno de los mayores desafíos que enfrenta la humanidad hoy en día, sus efectos son amplios y profundos, afectando la agricultura, el suministro de agua, la salud humana, y los ecosistemas. El informe del PNUD de 2007 ya destacaba muchas de estas preocupaciones, y desde entonces, la situación ha seguido evolucionando</w:t>
      </w:r>
      <w:r>
        <w:rPr>
          <w:rFonts w:ascii="Verdana" w:hAnsi="Verdana" w:cs="Helvetica"/>
        </w:rPr>
        <w:t>, a</w:t>
      </w:r>
      <w:r w:rsidRPr="005C06D6">
        <w:rPr>
          <w:rFonts w:ascii="Verdana" w:hAnsi="Verdana" w:cs="Helvetica"/>
        </w:rPr>
        <w:t>lgunos de los impactos más notables incluyen</w:t>
      </w:r>
      <w:r w:rsidRPr="00BE1FF4">
        <w:rPr>
          <w:rFonts w:ascii="Verdana" w:hAnsi="Verdana" w:cs="Helvetica"/>
        </w:rPr>
        <w:t xml:space="preserve"> </w:t>
      </w:r>
      <w:r w:rsidR="00F7740F">
        <w:rPr>
          <w:rFonts w:ascii="Verdana" w:hAnsi="Verdana" w:cs="Helvetica"/>
        </w:rPr>
        <w:t xml:space="preserve"> </w:t>
      </w:r>
      <w:sdt>
        <w:sdtPr>
          <w:rPr>
            <w:rFonts w:ascii="Verdana" w:hAnsi="Verdana" w:cs="Helvetica"/>
          </w:rPr>
          <w:id w:val="1132907164"/>
          <w:citation/>
        </w:sdtPr>
        <w:sdtContent>
          <w:r w:rsidR="007D4C79">
            <w:rPr>
              <w:rFonts w:ascii="Verdana" w:hAnsi="Verdana" w:cs="Helvetica"/>
            </w:rPr>
            <w:fldChar w:fldCharType="begin"/>
          </w:r>
          <w:r w:rsidR="007D4C79">
            <w:rPr>
              <w:rFonts w:ascii="Verdana" w:hAnsi="Verdana" w:cs="Helvetica"/>
            </w:rPr>
            <w:instrText xml:space="preserve">CITATION Nac25 \l 9226 </w:instrText>
          </w:r>
          <w:r w:rsidR="007D4C79">
            <w:rPr>
              <w:rFonts w:ascii="Verdana" w:hAnsi="Verdana" w:cs="Helvetica"/>
            </w:rPr>
            <w:fldChar w:fldCharType="separate"/>
          </w:r>
          <w:r w:rsidRPr="00AA2AD4" w:rsidR="00AA2AD4">
            <w:rPr>
              <w:rFonts w:ascii="Verdana" w:hAnsi="Verdana" w:cs="Helvetica"/>
              <w:noProof/>
            </w:rPr>
            <w:t>(Naciones Unidas, CEPAL, Unión Europea, 2025)</w:t>
          </w:r>
          <w:r w:rsidR="007D4C79">
            <w:rPr>
              <w:rFonts w:ascii="Verdana" w:hAnsi="Verdana" w:cs="Helvetica"/>
            </w:rPr>
            <w:fldChar w:fldCharType="end"/>
          </w:r>
        </w:sdtContent>
      </w:sdt>
    </w:p>
    <w:p w:rsidRPr="005C06D6" w:rsidR="007714CE" w:rsidP="00BA7821" w:rsidRDefault="699AD33C" w14:paraId="754B9A55" w14:textId="77777777">
      <w:pPr>
        <w:numPr>
          <w:ilvl w:val="0"/>
          <w:numId w:val="17"/>
        </w:numPr>
        <w:shd w:val="clear" w:color="auto" w:fill="FFFFFF" w:themeFill="background1"/>
        <w:spacing w:before="100" w:beforeAutospacing="1" w:after="100" w:afterAutospacing="1"/>
        <w:rPr>
          <w:rFonts w:ascii="Verdana" w:hAnsi="Verdana" w:cs="Helvetica"/>
        </w:rPr>
      </w:pPr>
      <w:r w:rsidRPr="427BD94A">
        <w:rPr>
          <w:rFonts w:ascii="Verdana" w:hAnsi="Verdana" w:cs="Helvetica"/>
        </w:rPr>
        <w:t>Disminución de la productividad agrícola: Los cambios en las condiciones climáticas pueden afectar negativamente los rendimientos de los cultivos, lo que pone en riesgo la seguridad alimentaria.</w:t>
      </w:r>
    </w:p>
    <w:p w:rsidRPr="005C06D6" w:rsidR="007714CE" w:rsidP="00BA7821" w:rsidRDefault="007714CE" w14:paraId="706C9DFF" w14:textId="77777777">
      <w:pPr>
        <w:numPr>
          <w:ilvl w:val="0"/>
          <w:numId w:val="17"/>
        </w:numPr>
        <w:shd w:val="clear" w:color="auto" w:fill="FFFFFF"/>
        <w:spacing w:before="100" w:beforeAutospacing="1" w:after="100" w:afterAutospacing="1"/>
        <w:rPr>
          <w:rFonts w:ascii="Verdana" w:hAnsi="Verdana" w:cs="Helvetica"/>
        </w:rPr>
      </w:pPr>
      <w:r w:rsidRPr="005C06D6">
        <w:rPr>
          <w:rFonts w:ascii="Verdana" w:hAnsi="Verdana" w:cs="Helvetica"/>
        </w:rPr>
        <w:t>Mayor estrés hídrico: Las alteraciones en los patrones de precipitación pueden llevar a sequías más severas y prolongadas, afectando tanto a la agricultura como al suministro de agua potable.</w:t>
      </w:r>
    </w:p>
    <w:p w:rsidRPr="005C06D6" w:rsidR="007714CE" w:rsidP="00BA7821" w:rsidRDefault="007714CE" w14:paraId="11F627DD" w14:textId="77777777">
      <w:pPr>
        <w:numPr>
          <w:ilvl w:val="0"/>
          <w:numId w:val="17"/>
        </w:numPr>
        <w:shd w:val="clear" w:color="auto" w:fill="FFFFFF"/>
        <w:spacing w:before="100" w:beforeAutospacing="1" w:after="100" w:afterAutospacing="1"/>
        <w:rPr>
          <w:rFonts w:ascii="Verdana" w:hAnsi="Verdana" w:cs="Helvetica"/>
        </w:rPr>
      </w:pPr>
      <w:r w:rsidRPr="005C06D6">
        <w:rPr>
          <w:rFonts w:ascii="Verdana" w:hAnsi="Verdana" w:cs="Helvetica"/>
        </w:rPr>
        <w:t>Desastres climáticos: Fenómenos meteorológicos extremos, como huracanes, inundaciones y olas de calor, se están volviendo más frecuentes e intensos.</w:t>
      </w:r>
    </w:p>
    <w:p w:rsidR="007714CE" w:rsidP="00BA7821" w:rsidRDefault="007714CE" w14:paraId="2B64163D" w14:textId="77777777">
      <w:pPr>
        <w:numPr>
          <w:ilvl w:val="0"/>
          <w:numId w:val="17"/>
        </w:numPr>
        <w:shd w:val="clear" w:color="auto" w:fill="FFFFFF"/>
        <w:spacing w:before="100" w:beforeAutospacing="1" w:after="100" w:afterAutospacing="1"/>
        <w:rPr>
          <w:rFonts w:ascii="Verdana" w:hAnsi="Verdana" w:cs="Helvetica"/>
        </w:rPr>
      </w:pPr>
      <w:r w:rsidRPr="005C06D6">
        <w:rPr>
          <w:rFonts w:ascii="Verdana" w:hAnsi="Verdana" w:cs="Helvetica"/>
        </w:rPr>
        <w:t>Colapso de los ecosistemas: La pérdida de biodiversidad y la alteración de los hábitats naturales pueden tener efectos devastadores en los ecosistemas</w:t>
      </w:r>
      <w:r>
        <w:rPr>
          <w:rFonts w:ascii="Verdana" w:hAnsi="Verdana" w:cs="Helvetica"/>
        </w:rPr>
        <w:t>.</w:t>
      </w:r>
    </w:p>
    <w:p w:rsidRPr="007714CE" w:rsidR="007714CE" w:rsidP="00BA7821" w:rsidRDefault="007714CE" w14:paraId="39B5EA8B" w14:textId="77777777">
      <w:pPr>
        <w:numPr>
          <w:ilvl w:val="0"/>
          <w:numId w:val="17"/>
        </w:numPr>
        <w:shd w:val="clear" w:color="auto" w:fill="FFFFFF"/>
        <w:spacing w:before="100" w:beforeAutospacing="1" w:after="100" w:afterAutospacing="1"/>
        <w:rPr>
          <w:rFonts w:ascii="Verdana" w:hAnsi="Verdana" w:cs="Helvetica"/>
        </w:rPr>
      </w:pPr>
      <w:r>
        <w:rPr>
          <w:rFonts w:ascii="Verdana" w:hAnsi="Verdana" w:cs="Helvetica"/>
        </w:rPr>
        <w:t xml:space="preserve">Mayor probabilidad de aumento y migración en la población de plagas y </w:t>
      </w:r>
      <w:r w:rsidRPr="007714CE">
        <w:rPr>
          <w:rFonts w:ascii="Verdana" w:hAnsi="Verdana" w:cs="Helvetica"/>
        </w:rPr>
        <w:t>enfermedades.</w:t>
      </w:r>
    </w:p>
    <w:p w:rsidRPr="007714CE" w:rsidR="007714CE" w:rsidP="00BA7821" w:rsidRDefault="007714CE" w14:paraId="12F39BCF" w14:textId="77777777">
      <w:pPr>
        <w:numPr>
          <w:ilvl w:val="0"/>
          <w:numId w:val="17"/>
        </w:numPr>
        <w:shd w:val="clear" w:color="auto" w:fill="FFFFFF"/>
        <w:spacing w:before="100" w:beforeAutospacing="1" w:after="100" w:afterAutospacing="1"/>
        <w:rPr>
          <w:rFonts w:ascii="Verdana" w:hAnsi="Verdana" w:cs="Helvetica"/>
        </w:rPr>
      </w:pPr>
      <w:r w:rsidRPr="007714CE">
        <w:rPr>
          <w:rFonts w:ascii="Verdana" w:hAnsi="Verdana" w:cs="Helvetica"/>
        </w:rPr>
        <w:t>Alteración de la fotosíntesis.</w:t>
      </w:r>
    </w:p>
    <w:p w:rsidRPr="007714CE" w:rsidR="007714CE" w:rsidP="00BA7821" w:rsidRDefault="007714CE" w14:paraId="26AD085A" w14:textId="77777777">
      <w:pPr>
        <w:numPr>
          <w:ilvl w:val="0"/>
          <w:numId w:val="17"/>
        </w:numPr>
        <w:shd w:val="clear" w:color="auto" w:fill="FFFFFF"/>
        <w:spacing w:before="100" w:beforeAutospacing="1" w:after="100" w:afterAutospacing="1"/>
        <w:rPr>
          <w:rFonts w:ascii="Verdana" w:hAnsi="Verdana" w:cs="Helvetica"/>
        </w:rPr>
      </w:pPr>
      <w:r w:rsidRPr="007714CE">
        <w:rPr>
          <w:rFonts w:ascii="Verdana" w:hAnsi="Verdana"/>
        </w:rPr>
        <w:t>Reducción de las interacciones ecológicas del tipo mutualista entre las plantas y los polinizadores disminuyendo los recursos florales disponibles para las especies polinizadoras entre un 17 y un 50% lo que originaría la extinción de diversas especies vegetales</w:t>
      </w:r>
      <w:r w:rsidRPr="007714CE">
        <w:rPr>
          <w:rFonts w:ascii="Verdana" w:hAnsi="Verdana" w:cs="Helvetica"/>
        </w:rPr>
        <w:t>.</w:t>
      </w:r>
    </w:p>
    <w:p w:rsidRPr="005C06D6" w:rsidR="007714CE" w:rsidP="00BA7821" w:rsidRDefault="007714CE" w14:paraId="5726285B" w14:textId="77777777">
      <w:pPr>
        <w:numPr>
          <w:ilvl w:val="0"/>
          <w:numId w:val="17"/>
        </w:numPr>
        <w:shd w:val="clear" w:color="auto" w:fill="FFFFFF"/>
        <w:spacing w:before="100" w:beforeAutospacing="1" w:after="100" w:afterAutospacing="1"/>
        <w:rPr>
          <w:rFonts w:ascii="Verdana" w:hAnsi="Verdana" w:cs="Helvetica"/>
        </w:rPr>
      </w:pPr>
      <w:r w:rsidRPr="005C06D6">
        <w:rPr>
          <w:rFonts w:ascii="Verdana" w:hAnsi="Verdana" w:cs="Helvetica"/>
        </w:rPr>
        <w:t>Riesgos para la salud: El aumento de las temperaturas y la mayor frecuencia de eventos climáticos extremos pueden exacerbar problemas de salud, como enfermedades respiratorias y cardiovasculares.</w:t>
      </w:r>
    </w:p>
    <w:p w:rsidR="007714CE" w:rsidP="427BD94A" w:rsidRDefault="699AD33C" w14:paraId="6DE705B8" w14:textId="77777777">
      <w:pPr>
        <w:shd w:val="clear" w:color="auto" w:fill="FFFFFF" w:themeFill="background1"/>
        <w:spacing w:before="180" w:after="0"/>
        <w:rPr>
          <w:rFonts w:ascii="Verdana" w:hAnsi="Verdana" w:cs="Helvetica"/>
        </w:rPr>
      </w:pPr>
      <w:r w:rsidRPr="427BD94A">
        <w:rPr>
          <w:rFonts w:ascii="Verdana" w:hAnsi="Verdana" w:cs="Helvetica"/>
        </w:rPr>
        <w:t>Además, las prácticas agrícolas convencionales pueden agravar estos problemas al contribuir a las emisiones de gases de efecto invernadero y al deterioro de la calidad del suelo y el agua.</w:t>
      </w:r>
    </w:p>
    <w:p w:rsidR="007714CE" w:rsidP="427BD94A" w:rsidRDefault="699AD33C" w14:paraId="52D35BCE" w14:textId="6F68FC83">
      <w:pPr>
        <w:shd w:val="clear" w:color="auto" w:fill="FFFFFF" w:themeFill="background1"/>
        <w:spacing w:before="180" w:after="0"/>
        <w:rPr>
          <w:rFonts w:ascii="Verdana" w:hAnsi="Verdana"/>
        </w:rPr>
      </w:pPr>
      <w:r w:rsidRPr="427BD94A">
        <w:rPr>
          <w:rFonts w:ascii="Verdana" w:hAnsi="Verdana" w:cs="Helvetica"/>
        </w:rPr>
        <w:t xml:space="preserve">Como opciones de </w:t>
      </w:r>
      <w:r w:rsidRPr="427BD94A">
        <w:rPr>
          <w:rFonts w:ascii="Verdana" w:hAnsi="Verdana"/>
        </w:rPr>
        <w:t>adaptación se ha ido implementando de manera conjunta en el sector agropecuario varias acciones, con la finalidad de aumentar la resiliencia y reducir la vulnerabilidad ante los efectos del cambio climático en aquellas áreas en las que están siendo implementadas. Estas opciones pueden ser de tipo estructural o física, social e institucional como se puede observar en la</w:t>
      </w:r>
      <w:r w:rsidR="003F41D4">
        <w:rPr>
          <w:rFonts w:ascii="Verdana" w:hAnsi="Verdana"/>
        </w:rPr>
        <w:t xml:space="preserve"> </w:t>
      </w:r>
      <w:r w:rsidR="003F41D4">
        <w:rPr>
          <w:rFonts w:ascii="Verdana" w:hAnsi="Verdana"/>
        </w:rPr>
        <w:fldChar w:fldCharType="begin"/>
      </w:r>
      <w:r w:rsidR="003F41D4">
        <w:rPr>
          <w:rFonts w:ascii="Verdana" w:hAnsi="Verdana"/>
        </w:rPr>
        <w:instrText xml:space="preserve"> REF _Ref215046880 \h </w:instrText>
      </w:r>
      <w:r w:rsidR="003F41D4">
        <w:rPr>
          <w:rFonts w:ascii="Verdana" w:hAnsi="Verdana"/>
        </w:rPr>
      </w:r>
      <w:r w:rsidR="003F41D4">
        <w:rPr>
          <w:rFonts w:ascii="Verdana" w:hAnsi="Verdana"/>
        </w:rPr>
        <w:fldChar w:fldCharType="separate"/>
      </w:r>
      <w:r w:rsidRPr="00B5092A" w:rsidR="003F41D4">
        <w:rPr>
          <w:rFonts w:ascii="Verdana" w:hAnsi="Verdana"/>
        </w:rPr>
        <w:t xml:space="preserve">Tabla </w:t>
      </w:r>
      <w:r w:rsidRPr="00B5092A" w:rsidR="003F41D4">
        <w:rPr>
          <w:rFonts w:ascii="Verdana" w:hAnsi="Verdana"/>
          <w:noProof/>
        </w:rPr>
        <w:t>36</w:t>
      </w:r>
      <w:r w:rsidR="003F41D4">
        <w:rPr>
          <w:rFonts w:ascii="Verdana" w:hAnsi="Verdana"/>
        </w:rPr>
        <w:fldChar w:fldCharType="end"/>
      </w:r>
      <w:r w:rsidRPr="427BD94A">
        <w:rPr>
          <w:rFonts w:ascii="Verdana" w:hAnsi="Verdana"/>
        </w:rPr>
        <w:t xml:space="preserve">. </w:t>
      </w:r>
      <w:r w:rsidRPr="427BD94A">
        <w:rPr>
          <w:rFonts w:ascii="Verdana" w:hAnsi="Verdana"/>
        </w:rPr>
        <w:t>Es importante recalcar la importancia del acceso a la información para que la implementación sea exitosa.</w:t>
      </w:r>
    </w:p>
    <w:p w:rsidR="00814D66" w:rsidP="007714CE" w:rsidRDefault="00814D66" w14:paraId="6BBB1C83" w14:textId="3F0E5634">
      <w:pPr>
        <w:pStyle w:val="Descripcin"/>
      </w:pPr>
    </w:p>
    <w:p w:rsidRPr="00B5092A" w:rsidR="007714CE" w:rsidP="007714CE" w:rsidRDefault="007714CE" w14:paraId="1175C056" w14:textId="32F6B4DC">
      <w:pPr>
        <w:pStyle w:val="Descripcin"/>
        <w:rPr>
          <w:rFonts w:ascii="Verdana" w:hAnsi="Verdana"/>
        </w:rPr>
      </w:pPr>
      <w:bookmarkStart w:name="_Toc216347327" w:id="313"/>
      <w:r w:rsidRPr="00B5092A">
        <w:rPr>
          <w:rFonts w:ascii="Verdana" w:hAnsi="Verdana"/>
        </w:rPr>
        <w:t xml:space="preserve">Tabla </w:t>
      </w:r>
      <w:r w:rsidRPr="00B5092A">
        <w:rPr>
          <w:rFonts w:ascii="Verdana" w:hAnsi="Verdana"/>
        </w:rPr>
        <w:fldChar w:fldCharType="begin"/>
      </w:r>
      <w:r w:rsidRPr="00B5092A">
        <w:rPr>
          <w:rFonts w:ascii="Verdana" w:hAnsi="Verdana"/>
        </w:rPr>
        <w:instrText>SEQ Tabla \* ARABIC</w:instrText>
      </w:r>
      <w:r w:rsidRPr="00B5092A">
        <w:rPr>
          <w:rFonts w:ascii="Verdana" w:hAnsi="Verdana"/>
        </w:rPr>
        <w:fldChar w:fldCharType="separate"/>
      </w:r>
      <w:r w:rsidR="003F41D4">
        <w:rPr>
          <w:rFonts w:ascii="Verdana" w:hAnsi="Verdana"/>
          <w:noProof/>
        </w:rPr>
        <w:t>36</w:t>
      </w:r>
      <w:r w:rsidRPr="00B5092A">
        <w:rPr>
          <w:rFonts w:ascii="Verdana" w:hAnsi="Verdana"/>
        </w:rPr>
        <w:fldChar w:fldCharType="end"/>
      </w:r>
      <w:r w:rsidRPr="00B5092A">
        <w:rPr>
          <w:rFonts w:ascii="Verdana" w:hAnsi="Verdana"/>
        </w:rPr>
        <w:t>. Principales opciones de adaptación al cambio climático en América Latina para el sector agropecuario.</w:t>
      </w:r>
      <w:bookmarkEnd w:id="313"/>
    </w:p>
    <w:tbl>
      <w:tblPr>
        <w:tblW w:w="0" w:type="auto"/>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4A0" w:firstRow="1" w:lastRow="0" w:firstColumn="1" w:lastColumn="0" w:noHBand="0" w:noVBand="1"/>
      </w:tblPr>
      <w:tblGrid>
        <w:gridCol w:w="2938"/>
        <w:gridCol w:w="2940"/>
        <w:gridCol w:w="2940"/>
      </w:tblGrid>
      <w:tr w:rsidRPr="007714CE" w:rsidR="007714CE" w:rsidTr="007714CE" w14:paraId="61BFA939" w14:textId="77777777">
        <w:trPr>
          <w:trHeight w:val="20"/>
          <w:tblHeader/>
        </w:trPr>
        <w:tc>
          <w:tcPr>
            <w:tcW w:w="2938" w:type="dxa"/>
            <w:shd w:val="clear" w:color="auto" w:fill="00B050"/>
          </w:tcPr>
          <w:p w:rsidRPr="007714CE" w:rsidR="007714CE" w:rsidP="00D31A77" w:rsidRDefault="007714CE" w14:paraId="23D7836C" w14:textId="77777777">
            <w:pPr>
              <w:jc w:val="center"/>
              <w:rPr>
                <w:rFonts w:ascii="Verdana" w:hAnsi="Verdana" w:cs="Helvetica"/>
                <w:b/>
                <w:bCs/>
                <w:color w:val="FFFFFF" w:themeColor="background1"/>
                <w:sz w:val="18"/>
                <w:szCs w:val="18"/>
              </w:rPr>
            </w:pPr>
            <w:r w:rsidRPr="007714CE">
              <w:rPr>
                <w:rFonts w:ascii="Verdana" w:hAnsi="Verdana"/>
                <w:b/>
                <w:bCs/>
                <w:color w:val="FFFFFF" w:themeColor="background1"/>
                <w:sz w:val="18"/>
                <w:szCs w:val="18"/>
              </w:rPr>
              <w:t>Opciones Estructurales y Físicas</w:t>
            </w:r>
          </w:p>
        </w:tc>
        <w:tc>
          <w:tcPr>
            <w:tcW w:w="2940" w:type="dxa"/>
            <w:shd w:val="clear" w:color="auto" w:fill="00B050"/>
          </w:tcPr>
          <w:p w:rsidRPr="007714CE" w:rsidR="007714CE" w:rsidP="00D31A77" w:rsidRDefault="007714CE" w14:paraId="1DD9962F" w14:textId="77777777">
            <w:pPr>
              <w:jc w:val="center"/>
              <w:rPr>
                <w:rFonts w:ascii="Verdana" w:hAnsi="Verdana" w:cs="Helvetica"/>
                <w:b/>
                <w:bCs/>
                <w:color w:val="FFFFFF" w:themeColor="background1"/>
                <w:sz w:val="18"/>
                <w:szCs w:val="18"/>
              </w:rPr>
            </w:pPr>
            <w:r w:rsidRPr="007714CE">
              <w:rPr>
                <w:rFonts w:ascii="Verdana" w:hAnsi="Verdana"/>
                <w:b/>
                <w:bCs/>
                <w:color w:val="FFFFFF" w:themeColor="background1"/>
                <w:sz w:val="18"/>
                <w:szCs w:val="18"/>
              </w:rPr>
              <w:t>Opciones Sociales</w:t>
            </w:r>
          </w:p>
        </w:tc>
        <w:tc>
          <w:tcPr>
            <w:tcW w:w="2940" w:type="dxa"/>
            <w:shd w:val="clear" w:color="auto" w:fill="00B050"/>
          </w:tcPr>
          <w:p w:rsidRPr="007714CE" w:rsidR="007714CE" w:rsidP="00D31A77" w:rsidRDefault="007714CE" w14:paraId="3F635BA5" w14:textId="77777777">
            <w:pPr>
              <w:jc w:val="center"/>
              <w:rPr>
                <w:rFonts w:ascii="Verdana" w:hAnsi="Verdana" w:cs="Helvetica"/>
                <w:b/>
                <w:bCs/>
                <w:color w:val="FFFFFF" w:themeColor="background1"/>
                <w:sz w:val="18"/>
                <w:szCs w:val="18"/>
              </w:rPr>
            </w:pPr>
            <w:r w:rsidRPr="007714CE">
              <w:rPr>
                <w:rFonts w:ascii="Verdana" w:hAnsi="Verdana"/>
                <w:b/>
                <w:bCs/>
                <w:color w:val="FFFFFF" w:themeColor="background1"/>
                <w:sz w:val="18"/>
                <w:szCs w:val="18"/>
              </w:rPr>
              <w:t>Opciones Institucionales</w:t>
            </w:r>
          </w:p>
        </w:tc>
      </w:tr>
      <w:tr w:rsidRPr="007714CE" w:rsidR="007714CE" w:rsidTr="007714CE" w14:paraId="3F4F05DD" w14:textId="77777777">
        <w:trPr>
          <w:trHeight w:val="20"/>
        </w:trPr>
        <w:tc>
          <w:tcPr>
            <w:tcW w:w="2938" w:type="dxa"/>
          </w:tcPr>
          <w:p w:rsidRPr="007714CE" w:rsidR="007714CE" w:rsidP="00817AD2" w:rsidRDefault="007714CE" w14:paraId="10CBD936" w14:textId="77777777">
            <w:pPr>
              <w:jc w:val="left"/>
              <w:rPr>
                <w:rFonts w:ascii="Verdana" w:hAnsi="Verdana" w:cs="Helvetica"/>
                <w:sz w:val="18"/>
                <w:szCs w:val="18"/>
              </w:rPr>
            </w:pPr>
            <w:r w:rsidRPr="007714CE">
              <w:rPr>
                <w:rFonts w:ascii="Verdana" w:hAnsi="Verdana"/>
                <w:sz w:val="18"/>
                <w:szCs w:val="18"/>
              </w:rPr>
              <w:t>Obras de ingeniería y construcción que generalmente resultan costosas y son de larga duración.</w:t>
            </w:r>
          </w:p>
        </w:tc>
        <w:tc>
          <w:tcPr>
            <w:tcW w:w="2940" w:type="dxa"/>
          </w:tcPr>
          <w:p w:rsidRPr="007714CE" w:rsidR="007714CE" w:rsidP="00817AD2" w:rsidRDefault="007714CE" w14:paraId="77589680" w14:textId="77777777">
            <w:pPr>
              <w:jc w:val="left"/>
              <w:rPr>
                <w:rFonts w:ascii="Verdana" w:hAnsi="Verdana" w:cs="Helvetica"/>
                <w:sz w:val="18"/>
                <w:szCs w:val="18"/>
              </w:rPr>
            </w:pPr>
            <w:r w:rsidRPr="007714CE">
              <w:rPr>
                <w:rFonts w:ascii="Verdana" w:hAnsi="Verdana"/>
                <w:sz w:val="18"/>
                <w:szCs w:val="18"/>
              </w:rPr>
              <w:t>Programas de educación, extensión y divulgación para la difusión de conocimientos y la construcción del capital social que ayudan a desarrollar resiliencia a nivel individual y del sistema social-ecológico.</w:t>
            </w:r>
          </w:p>
        </w:tc>
        <w:tc>
          <w:tcPr>
            <w:tcW w:w="2940" w:type="dxa"/>
          </w:tcPr>
          <w:p w:rsidRPr="007714CE" w:rsidR="007714CE" w:rsidP="00817AD2" w:rsidRDefault="007714CE" w14:paraId="1C929AF2" w14:textId="77777777">
            <w:pPr>
              <w:jc w:val="left"/>
              <w:rPr>
                <w:rFonts w:ascii="Verdana" w:hAnsi="Verdana" w:cs="Helvetica"/>
                <w:sz w:val="18"/>
                <w:szCs w:val="18"/>
              </w:rPr>
            </w:pPr>
            <w:r w:rsidRPr="007714CE">
              <w:rPr>
                <w:rFonts w:ascii="Verdana" w:hAnsi="Verdana"/>
                <w:sz w:val="18"/>
                <w:szCs w:val="18"/>
              </w:rPr>
              <w:t>Políticas y programas de gobierno de tipo ambiental.</w:t>
            </w:r>
          </w:p>
        </w:tc>
      </w:tr>
      <w:tr w:rsidRPr="007714CE" w:rsidR="007714CE" w:rsidTr="007714CE" w14:paraId="24E7C58F" w14:textId="77777777">
        <w:trPr>
          <w:trHeight w:val="20"/>
        </w:trPr>
        <w:tc>
          <w:tcPr>
            <w:tcW w:w="2938" w:type="dxa"/>
          </w:tcPr>
          <w:p w:rsidRPr="007714CE" w:rsidR="007714CE" w:rsidP="00817AD2" w:rsidRDefault="007714CE" w14:paraId="55A0C1DB" w14:textId="77777777">
            <w:pPr>
              <w:jc w:val="left"/>
              <w:rPr>
                <w:rFonts w:ascii="Verdana" w:hAnsi="Verdana" w:cs="Helvetica"/>
                <w:sz w:val="18"/>
                <w:szCs w:val="18"/>
              </w:rPr>
            </w:pPr>
            <w:r w:rsidRPr="007714CE">
              <w:rPr>
                <w:rFonts w:ascii="Verdana" w:hAnsi="Verdana"/>
                <w:sz w:val="18"/>
                <w:szCs w:val="18"/>
              </w:rPr>
              <w:t>Adaptación basada en Ecosistemas que permite absorber o controlar el impacto del cambio climático con base en la capacidad de la naturaleza.</w:t>
            </w:r>
          </w:p>
        </w:tc>
        <w:tc>
          <w:tcPr>
            <w:tcW w:w="2940" w:type="dxa"/>
          </w:tcPr>
          <w:p w:rsidRPr="007714CE" w:rsidR="007714CE" w:rsidP="00817AD2" w:rsidRDefault="007714CE" w14:paraId="1339CED8" w14:textId="77777777">
            <w:pPr>
              <w:jc w:val="left"/>
              <w:rPr>
                <w:rFonts w:ascii="Verdana" w:hAnsi="Verdana" w:cs="Helvetica"/>
                <w:sz w:val="18"/>
                <w:szCs w:val="18"/>
              </w:rPr>
            </w:pPr>
            <w:r w:rsidRPr="007714CE">
              <w:rPr>
                <w:rFonts w:ascii="Verdana" w:hAnsi="Verdana"/>
                <w:sz w:val="18"/>
                <w:szCs w:val="18"/>
              </w:rPr>
              <w:t>Medidas de cambio de comportamiento humano respecto de las prácticas de producción como la diversificación de los medios de subsistencia, la sustitución de cultivos y la conservación del suelo y del agua, entre otros.</w:t>
            </w:r>
          </w:p>
        </w:tc>
        <w:tc>
          <w:tcPr>
            <w:tcW w:w="2940" w:type="dxa"/>
          </w:tcPr>
          <w:p w:rsidRPr="007714CE" w:rsidR="007714CE" w:rsidP="00817AD2" w:rsidRDefault="007714CE" w14:paraId="2BC0F79B" w14:textId="77777777">
            <w:pPr>
              <w:jc w:val="left"/>
              <w:rPr>
                <w:rFonts w:ascii="Verdana" w:hAnsi="Verdana" w:cs="Helvetica"/>
                <w:sz w:val="18"/>
                <w:szCs w:val="18"/>
              </w:rPr>
            </w:pPr>
            <w:r w:rsidRPr="007714CE">
              <w:rPr>
                <w:rFonts w:ascii="Verdana" w:hAnsi="Verdana"/>
                <w:sz w:val="18"/>
                <w:szCs w:val="18"/>
              </w:rPr>
              <w:t>Leyes, reglamentos y medidas de planificación para mejorar la seguridad y la resiliencia de las comunidades mediante la asignación del uso de la tierra.</w:t>
            </w:r>
          </w:p>
        </w:tc>
      </w:tr>
      <w:tr w:rsidRPr="007714CE" w:rsidR="007714CE" w:rsidTr="007714CE" w14:paraId="3D41077E" w14:textId="77777777">
        <w:trPr>
          <w:trHeight w:val="20"/>
        </w:trPr>
        <w:tc>
          <w:tcPr>
            <w:tcW w:w="2938" w:type="dxa"/>
          </w:tcPr>
          <w:p w:rsidRPr="007714CE" w:rsidR="007714CE" w:rsidP="00817AD2" w:rsidRDefault="007714CE" w14:paraId="6A92C707" w14:textId="77777777">
            <w:pPr>
              <w:jc w:val="left"/>
              <w:rPr>
                <w:rFonts w:ascii="Verdana" w:hAnsi="Verdana" w:cs="Helvetica"/>
                <w:sz w:val="18"/>
                <w:szCs w:val="18"/>
              </w:rPr>
            </w:pPr>
            <w:r w:rsidRPr="007714CE">
              <w:rPr>
                <w:rFonts w:ascii="Verdana" w:hAnsi="Verdana"/>
                <w:sz w:val="18"/>
                <w:szCs w:val="18"/>
              </w:rPr>
              <w:t>Opciones tecnológicas para mejorar la productividad a través de prácticas de manejo de los cultivos, mejoramiento genético, almacenamiento y cosecha del agua y uso eficiente del agua, entre otros. Asimismo, se pueden utilizar tecnologías de información y comunicación que permiten difundir y capturar información relevante y actualizada para el análisis y la toma de decisiones.</w:t>
            </w:r>
          </w:p>
        </w:tc>
        <w:tc>
          <w:tcPr>
            <w:tcW w:w="2940" w:type="dxa"/>
          </w:tcPr>
          <w:p w:rsidRPr="007714CE" w:rsidR="007714CE" w:rsidP="00817AD2" w:rsidRDefault="007714CE" w14:paraId="1BEA4DB5" w14:textId="77777777">
            <w:pPr>
              <w:jc w:val="left"/>
              <w:rPr>
                <w:rFonts w:ascii="Verdana" w:hAnsi="Verdana" w:cs="Helvetica"/>
                <w:sz w:val="18"/>
                <w:szCs w:val="18"/>
              </w:rPr>
            </w:pPr>
            <w:r w:rsidRPr="007714CE">
              <w:rPr>
                <w:rFonts w:ascii="Verdana" w:hAnsi="Verdana"/>
                <w:sz w:val="18"/>
                <w:szCs w:val="18"/>
              </w:rPr>
              <w:t>Estrategias informativas para fomentar la concienciación respecto de los riesgos climáticos y la importancia de la respuesta ciudadana. Entre estos se encuentran los pronósticos climáticos, los sistemas de alerta y los sistemas de innovación, entre otros.</w:t>
            </w:r>
          </w:p>
        </w:tc>
        <w:tc>
          <w:tcPr>
            <w:tcW w:w="2940" w:type="dxa"/>
          </w:tcPr>
          <w:p w:rsidRPr="007714CE" w:rsidR="007714CE" w:rsidP="00817AD2" w:rsidRDefault="007714CE" w14:paraId="06B3DD64" w14:textId="77777777">
            <w:pPr>
              <w:jc w:val="left"/>
              <w:rPr>
                <w:rFonts w:ascii="Verdana" w:hAnsi="Verdana" w:cs="Helvetica"/>
                <w:sz w:val="18"/>
                <w:szCs w:val="18"/>
              </w:rPr>
            </w:pPr>
            <w:r w:rsidRPr="007714CE">
              <w:rPr>
                <w:rFonts w:ascii="Verdana" w:hAnsi="Verdana"/>
                <w:sz w:val="18"/>
                <w:szCs w:val="18"/>
              </w:rPr>
              <w:t>Instrumentos económicos como incentivos financieros, seguros tradicionales e indexados para la transferencia de riesgo climático, bonos de catástrofe, pago por servicios ambientales, entre otros.</w:t>
            </w:r>
          </w:p>
        </w:tc>
      </w:tr>
      <w:tr w:rsidRPr="007714CE" w:rsidR="007714CE" w:rsidTr="007714CE" w14:paraId="2A5F4C48" w14:textId="77777777">
        <w:trPr>
          <w:trHeight w:val="20"/>
        </w:trPr>
        <w:tc>
          <w:tcPr>
            <w:tcW w:w="2938" w:type="dxa"/>
          </w:tcPr>
          <w:p w:rsidRPr="007714CE" w:rsidR="007714CE" w:rsidP="00817AD2" w:rsidRDefault="007714CE" w14:paraId="02C92F2A" w14:textId="77777777">
            <w:pPr>
              <w:jc w:val="left"/>
              <w:rPr>
                <w:rFonts w:ascii="Verdana" w:hAnsi="Verdana" w:cs="Helvetica"/>
                <w:sz w:val="18"/>
                <w:szCs w:val="18"/>
              </w:rPr>
            </w:pPr>
            <w:r w:rsidRPr="007714CE">
              <w:rPr>
                <w:rFonts w:ascii="Verdana" w:hAnsi="Verdana"/>
                <w:sz w:val="18"/>
                <w:szCs w:val="18"/>
              </w:rPr>
              <w:t>Opciones de redes de seguridad social, los servicios de salud pública, el acceso a mercados agrícolas, los bancos de alimentos y la distribución de excedentes alimentarios, entre otros, pueden reducir</w:t>
            </w:r>
          </w:p>
        </w:tc>
        <w:tc>
          <w:tcPr>
            <w:tcW w:w="2940" w:type="dxa"/>
          </w:tcPr>
          <w:p w:rsidRPr="007714CE" w:rsidR="007714CE" w:rsidP="00D31A77" w:rsidRDefault="007714CE" w14:paraId="7B230F2F" w14:textId="77777777">
            <w:pPr>
              <w:rPr>
                <w:rFonts w:ascii="Verdana" w:hAnsi="Verdana" w:cs="Helvetica"/>
                <w:sz w:val="18"/>
                <w:szCs w:val="18"/>
              </w:rPr>
            </w:pPr>
          </w:p>
        </w:tc>
        <w:tc>
          <w:tcPr>
            <w:tcW w:w="2940" w:type="dxa"/>
          </w:tcPr>
          <w:p w:rsidRPr="007714CE" w:rsidR="007714CE" w:rsidP="00D31A77" w:rsidRDefault="007714CE" w14:paraId="0B0A6F5F" w14:textId="77777777">
            <w:pPr>
              <w:rPr>
                <w:rFonts w:ascii="Verdana" w:hAnsi="Verdana" w:cs="Helvetica"/>
                <w:sz w:val="18"/>
                <w:szCs w:val="18"/>
              </w:rPr>
            </w:pPr>
          </w:p>
        </w:tc>
      </w:tr>
    </w:tbl>
    <w:p w:rsidRPr="004705D4" w:rsidR="007714CE" w:rsidP="007714CE" w:rsidRDefault="699AD33C" w14:paraId="24FE258C" w14:textId="79033CEF">
      <w:pPr>
        <w:jc w:val="center"/>
        <w:rPr>
          <w:rFonts w:ascii="Verdana" w:hAnsi="Verdana" w:cs="Helvetica"/>
          <w:sz w:val="18"/>
          <w:szCs w:val="18"/>
        </w:rPr>
      </w:pPr>
      <w:r w:rsidRPr="004705D4">
        <w:rPr>
          <w:rFonts w:ascii="Verdana" w:hAnsi="Verdana" w:cs="Helvetica"/>
          <w:sz w:val="18"/>
          <w:szCs w:val="18"/>
        </w:rPr>
        <w:t xml:space="preserve">Fuente: </w:t>
      </w:r>
      <w:sdt>
        <w:sdtPr>
          <w:rPr>
            <w:rFonts w:ascii="Verdana" w:hAnsi="Verdana" w:cs="Helvetica"/>
            <w:sz w:val="18"/>
            <w:szCs w:val="18"/>
          </w:rPr>
          <w:id w:val="514116055"/>
          <w:citation/>
        </w:sdtPr>
        <w:sdtContent>
          <w:r w:rsidR="007D4C79">
            <w:rPr>
              <w:rFonts w:ascii="Verdana" w:hAnsi="Verdana" w:cs="Helvetica"/>
              <w:sz w:val="18"/>
              <w:szCs w:val="18"/>
            </w:rPr>
            <w:fldChar w:fldCharType="begin"/>
          </w:r>
          <w:r w:rsidR="007D4C79">
            <w:rPr>
              <w:rFonts w:ascii="Verdana" w:hAnsi="Verdana" w:cs="Helvetica"/>
              <w:sz w:val="18"/>
              <w:szCs w:val="18"/>
            </w:rPr>
            <w:instrText xml:space="preserve"> CITATION Nac25 \l 9226 </w:instrText>
          </w:r>
          <w:r w:rsidR="007D4C79">
            <w:rPr>
              <w:rFonts w:ascii="Verdana" w:hAnsi="Verdana" w:cs="Helvetica"/>
              <w:sz w:val="18"/>
              <w:szCs w:val="18"/>
            </w:rPr>
            <w:fldChar w:fldCharType="separate"/>
          </w:r>
          <w:r w:rsidRPr="00AA2AD4" w:rsidR="00AA2AD4">
            <w:rPr>
              <w:rFonts w:ascii="Verdana" w:hAnsi="Verdana" w:cs="Helvetica"/>
              <w:noProof/>
              <w:sz w:val="18"/>
              <w:szCs w:val="18"/>
            </w:rPr>
            <w:t>(Naciones Unidas, CEPAL, Unión Europea, 2025)</w:t>
          </w:r>
          <w:r w:rsidR="007D4C79">
            <w:rPr>
              <w:rFonts w:ascii="Verdana" w:hAnsi="Verdana" w:cs="Helvetica"/>
              <w:sz w:val="18"/>
              <w:szCs w:val="18"/>
            </w:rPr>
            <w:fldChar w:fldCharType="end"/>
          </w:r>
        </w:sdtContent>
      </w:sdt>
    </w:p>
    <w:p w:rsidR="00817AD2" w:rsidP="00686A73" w:rsidRDefault="007714CE" w14:paraId="646C00E4" w14:textId="132C60EA">
      <w:pPr>
        <w:autoSpaceDE w:val="0"/>
        <w:autoSpaceDN w:val="0"/>
        <w:adjustRightInd w:val="0"/>
        <w:spacing w:after="0"/>
        <w:rPr>
          <w:rFonts w:ascii="Verdana" w:hAnsi="Verdana" w:cs="Helvetica"/>
        </w:rPr>
      </w:pPr>
      <w:r w:rsidRPr="00414C2F">
        <w:rPr>
          <w:rFonts w:ascii="Verdana" w:hAnsi="Verdana" w:cs="Helvetica"/>
        </w:rPr>
        <w:t xml:space="preserve">Según los datos presentados en la </w:t>
      </w:r>
      <w:r w:rsidR="00BC6708">
        <w:rPr>
          <w:rFonts w:ascii="Verdana" w:hAnsi="Verdana" w:cs="Helvetica"/>
        </w:rPr>
        <w:t>Cuarta</w:t>
      </w:r>
      <w:r w:rsidRPr="002E50F0">
        <w:rPr>
          <w:rFonts w:ascii="Verdana" w:hAnsi="Verdana" w:cs="Helvetica"/>
        </w:rPr>
        <w:t xml:space="preserve"> Comunicación Nacional de Cambio Climático</w:t>
      </w:r>
      <w:r>
        <w:rPr>
          <w:rFonts w:ascii="Verdana" w:hAnsi="Verdana" w:cs="Helvetica"/>
        </w:rPr>
        <w:t xml:space="preserve"> - </w:t>
      </w:r>
      <w:r w:rsidRPr="00414C2F">
        <w:rPr>
          <w:rFonts w:ascii="Verdana" w:hAnsi="Verdana" w:cs="Helvetica"/>
        </w:rPr>
        <w:t xml:space="preserve">TCNCC, </w:t>
      </w:r>
      <w:r w:rsidR="00686A73">
        <w:rPr>
          <w:rFonts w:ascii="Verdana" w:hAnsi="Verdana" w:cs="Helvetica"/>
        </w:rPr>
        <w:t>s</w:t>
      </w:r>
      <w:r w:rsidR="00020B18">
        <w:rPr>
          <w:rFonts w:ascii="Verdana" w:hAnsi="Verdana" w:cs="Helvetica"/>
        </w:rPr>
        <w:t>e espera que e</w:t>
      </w:r>
      <w:r w:rsidRPr="00020B18" w:rsidR="00020B18">
        <w:rPr>
          <w:rFonts w:ascii="Verdana" w:hAnsi="Verdana" w:cs="Helvetica"/>
        </w:rPr>
        <w:t>n el periodo de corto plazo (2021-2040), la temperatura aumentaría entre 0,4 y 2°C,</w:t>
      </w:r>
      <w:r w:rsidR="00020B18">
        <w:rPr>
          <w:rFonts w:ascii="Verdana" w:hAnsi="Verdana" w:cs="Helvetica"/>
        </w:rPr>
        <w:t xml:space="preserve"> a nivel de todo el territorio nacional.</w:t>
      </w:r>
      <w:r w:rsidR="00817AD2">
        <w:rPr>
          <w:rFonts w:ascii="Verdana" w:hAnsi="Verdana" w:cs="Helvetica"/>
        </w:rPr>
        <w:t xml:space="preserve"> Esta Cuarta Comunicación se encuentra en proceso de publicación de </w:t>
      </w:r>
      <w:r w:rsidR="00817AD2">
        <w:rPr>
          <w:rFonts w:ascii="Verdana" w:hAnsi="Verdana" w:cs="Helvetica"/>
        </w:rPr>
        <w:t xml:space="preserve">consolidados de información por departamentos, hasta ahora se ha publicado información a nivel de regiones del país. La información que se desarrolla a continuación es sobre la zona Caribe. </w:t>
      </w:r>
    </w:p>
    <w:p w:rsidR="00817AD2" w:rsidP="00817AD2" w:rsidRDefault="00817AD2" w14:paraId="1E6B1980" w14:textId="7542B5BA">
      <w:pPr>
        <w:pStyle w:val="Textocomentario"/>
      </w:pPr>
    </w:p>
    <w:p w:rsidR="00020B18" w:rsidP="00686A73" w:rsidRDefault="00020B18" w14:paraId="5806D42F" w14:textId="5B73C72F">
      <w:pPr>
        <w:autoSpaceDE w:val="0"/>
        <w:autoSpaceDN w:val="0"/>
        <w:adjustRightInd w:val="0"/>
        <w:spacing w:after="0"/>
        <w:rPr>
          <w:rFonts w:ascii="Verdana" w:hAnsi="Verdana" w:cs="Helvetica"/>
        </w:rPr>
      </w:pPr>
      <w:r>
        <w:rPr>
          <w:rFonts w:ascii="Verdana" w:hAnsi="Verdana" w:cs="Helvetica"/>
        </w:rPr>
        <w:t xml:space="preserve"> En cuanto a la humedad relativa, e</w:t>
      </w:r>
      <w:r w:rsidRPr="00020B18">
        <w:rPr>
          <w:rFonts w:ascii="Verdana" w:hAnsi="Verdana" w:cs="Helvetica"/>
        </w:rPr>
        <w:t>sta variable presentaría reducciones en la mayor parte del país en todos los escenarios y</w:t>
      </w:r>
      <w:r>
        <w:rPr>
          <w:rFonts w:ascii="Verdana" w:hAnsi="Verdana" w:cs="Helvetica"/>
        </w:rPr>
        <w:t xml:space="preserve"> </w:t>
      </w:r>
      <w:r w:rsidRPr="00020B18">
        <w:rPr>
          <w:rFonts w:ascii="Verdana" w:hAnsi="Verdana" w:cs="Helvetica"/>
        </w:rPr>
        <w:t>periodos analizados. En el primer periodo (2021-2040), aumentaría entre el 0,5 % y el 2 % en parte de la región Caribe</w:t>
      </w:r>
      <w:r>
        <w:rPr>
          <w:rFonts w:ascii="Verdana" w:hAnsi="Verdana" w:cs="Helvetica"/>
        </w:rPr>
        <w:t xml:space="preserve">. </w:t>
      </w:r>
      <w:r w:rsidRPr="00686A73" w:rsidR="00686A73">
        <w:rPr>
          <w:rFonts w:ascii="Verdana" w:hAnsi="Verdana" w:cs="Helvetica"/>
        </w:rPr>
        <w:t>Respecto a la precipitación, esta mostraría aumentos en la mayor parte del territorio</w:t>
      </w:r>
      <w:r w:rsidR="00686A73">
        <w:rPr>
          <w:rFonts w:ascii="Verdana" w:hAnsi="Verdana" w:cs="Helvetica"/>
        </w:rPr>
        <w:t xml:space="preserve"> </w:t>
      </w:r>
      <w:r w:rsidRPr="00686A73" w:rsidR="00686A73">
        <w:rPr>
          <w:rFonts w:ascii="Verdana" w:hAnsi="Verdana" w:cs="Helvetica"/>
        </w:rPr>
        <w:t xml:space="preserve">nacional, </w:t>
      </w:r>
      <w:r w:rsidR="00686A73">
        <w:rPr>
          <w:rFonts w:ascii="Verdana" w:hAnsi="Verdana" w:cs="Helvetica"/>
        </w:rPr>
        <w:t>p</w:t>
      </w:r>
      <w:r w:rsidRPr="00686A73" w:rsidR="00686A73">
        <w:rPr>
          <w:rFonts w:ascii="Verdana" w:hAnsi="Verdana" w:cs="Helvetica"/>
        </w:rPr>
        <w:t>or su parte, las</w:t>
      </w:r>
      <w:r w:rsidR="00686A73">
        <w:rPr>
          <w:rFonts w:ascii="Verdana" w:hAnsi="Verdana" w:cs="Helvetica"/>
        </w:rPr>
        <w:t xml:space="preserve"> </w:t>
      </w:r>
      <w:r w:rsidRPr="00686A73" w:rsidR="00686A73">
        <w:rPr>
          <w:rFonts w:ascii="Verdana" w:hAnsi="Verdana" w:cs="Helvetica"/>
        </w:rPr>
        <w:t>reducciones de las lluvias se darían en la región Caribe, con</w:t>
      </w:r>
      <w:r w:rsidR="00686A73">
        <w:rPr>
          <w:rFonts w:ascii="Verdana" w:hAnsi="Verdana" w:cs="Helvetica"/>
        </w:rPr>
        <w:t xml:space="preserve"> </w:t>
      </w:r>
      <w:r w:rsidRPr="00686A73" w:rsidR="00686A73">
        <w:rPr>
          <w:rFonts w:ascii="Verdana" w:hAnsi="Verdana" w:cs="Helvetica"/>
        </w:rPr>
        <w:t>las mayores disminuciones (del orden del 10 % al 40 %) en el periodo y en los escenarios</w:t>
      </w:r>
      <w:r w:rsidR="00686A73">
        <w:rPr>
          <w:rFonts w:ascii="Verdana" w:hAnsi="Verdana" w:cs="Helvetica"/>
        </w:rPr>
        <w:t xml:space="preserve"> </w:t>
      </w:r>
      <w:r w:rsidRPr="00686A73" w:rsidR="00686A73">
        <w:rPr>
          <w:rFonts w:ascii="Verdana" w:hAnsi="Verdana" w:cs="Helvetica"/>
        </w:rPr>
        <w:t>SSP3-7.0</w:t>
      </w:r>
      <w:r w:rsidR="00DB5354">
        <w:rPr>
          <w:rFonts w:ascii="Verdana" w:hAnsi="Verdana" w:cs="Helvetica"/>
        </w:rPr>
        <w:t xml:space="preserve"> (escenario </w:t>
      </w:r>
      <w:r w:rsidR="00B4555A">
        <w:rPr>
          <w:rFonts w:ascii="Verdana" w:hAnsi="Verdana" w:cs="Helvetica"/>
        </w:rPr>
        <w:t>donde se espera</w:t>
      </w:r>
      <w:r w:rsidR="00DB5354">
        <w:rPr>
          <w:rFonts w:ascii="Verdana" w:hAnsi="Verdana" w:cs="Helvetica"/>
        </w:rPr>
        <w:t xml:space="preserve"> rivalidad regional) </w:t>
      </w:r>
      <w:r w:rsidRPr="00686A73" w:rsidR="00686A73">
        <w:rPr>
          <w:rFonts w:ascii="Verdana" w:hAnsi="Verdana" w:cs="Helvetica"/>
        </w:rPr>
        <w:t xml:space="preserve"> y SSP5-8.5</w:t>
      </w:r>
      <w:r w:rsidR="00DB5354">
        <w:rPr>
          <w:rFonts w:ascii="Verdana" w:hAnsi="Verdana" w:cs="Helvetica"/>
        </w:rPr>
        <w:t xml:space="preserve"> (escenario donde se espera un desarrollo basado en combustibles fósiles)</w:t>
      </w:r>
      <w:r w:rsidR="00DB5354">
        <w:rPr>
          <w:rStyle w:val="Refdenotaalpie"/>
          <w:rFonts w:ascii="Verdana" w:hAnsi="Verdana" w:cs="Helvetica"/>
        </w:rPr>
        <w:footnoteReference w:id="9"/>
      </w:r>
      <w:r w:rsidR="00686A73">
        <w:rPr>
          <w:rFonts w:ascii="Verdana" w:hAnsi="Verdana" w:cs="Helvetica"/>
        </w:rPr>
        <w:t xml:space="preserve"> </w:t>
      </w:r>
      <w:r>
        <w:rPr>
          <w:rFonts w:ascii="Verdana" w:hAnsi="Verdana" w:cs="Helvetica"/>
        </w:rPr>
        <w:t>Con respecto a la radiación, e</w:t>
      </w:r>
      <w:r w:rsidRPr="00020B18">
        <w:rPr>
          <w:rFonts w:ascii="Verdana" w:hAnsi="Verdana" w:cs="Helvetica"/>
        </w:rPr>
        <w:t>n el primer periodo (2021-2040), los aumentos serían del orden de 3 a 10 W/m</w:t>
      </w:r>
      <w:r w:rsidRPr="000D50B2" w:rsidR="000D50B2">
        <w:rPr>
          <w:rFonts w:ascii="Verdana" w:hAnsi="Verdana" w:cs="Helvetica"/>
          <w:vertAlign w:val="superscript"/>
        </w:rPr>
        <w:t>2</w:t>
      </w:r>
      <w:r w:rsidRPr="00020B18">
        <w:rPr>
          <w:rFonts w:ascii="Verdana" w:hAnsi="Verdana" w:cs="Helvetica"/>
        </w:rPr>
        <w:t xml:space="preserve"> en todo el</w:t>
      </w:r>
      <w:r>
        <w:rPr>
          <w:rFonts w:ascii="Verdana" w:hAnsi="Verdana" w:cs="Helvetica"/>
        </w:rPr>
        <w:t xml:space="preserve"> </w:t>
      </w:r>
      <w:r w:rsidRPr="00020B18">
        <w:rPr>
          <w:rFonts w:ascii="Verdana" w:hAnsi="Verdana" w:cs="Helvetica"/>
        </w:rPr>
        <w:t>territorio nacional; para los periodos 2041-2060 y 2061-2080, la región Caribe tendría</w:t>
      </w:r>
      <w:r>
        <w:rPr>
          <w:rFonts w:ascii="Verdana" w:hAnsi="Verdana" w:cs="Helvetica"/>
        </w:rPr>
        <w:t xml:space="preserve"> </w:t>
      </w:r>
      <w:r w:rsidRPr="00020B18">
        <w:rPr>
          <w:rFonts w:ascii="Verdana" w:hAnsi="Verdana" w:cs="Helvetica"/>
        </w:rPr>
        <w:t>reducciones en la radiación entre 5 y 10 W/m</w:t>
      </w:r>
      <w:r w:rsidRPr="000D50B2" w:rsidR="000D50B2">
        <w:rPr>
          <w:rFonts w:ascii="Verdana" w:hAnsi="Verdana" w:cs="Helvetica"/>
          <w:vertAlign w:val="superscript"/>
        </w:rPr>
        <w:t>2</w:t>
      </w:r>
      <w:r w:rsidRPr="00020B18">
        <w:rPr>
          <w:rFonts w:ascii="Verdana" w:hAnsi="Verdana" w:cs="Helvetica"/>
        </w:rPr>
        <w:t>.</w:t>
      </w:r>
      <w:r w:rsidR="00686A73">
        <w:rPr>
          <w:rFonts w:ascii="Verdana" w:hAnsi="Verdana" w:cs="Helvetica"/>
        </w:rPr>
        <w:t xml:space="preserve"> Finalmente, u</w:t>
      </w:r>
      <w:r w:rsidRPr="00686A73" w:rsidR="00686A73">
        <w:rPr>
          <w:rFonts w:ascii="Verdana" w:hAnsi="Verdana" w:cs="Helvetica"/>
        </w:rPr>
        <w:t>n aspecto que se destaca en los análisis estacionales y mensuales es que, posiblemente,</w:t>
      </w:r>
      <w:r w:rsidR="00686A73">
        <w:rPr>
          <w:rFonts w:ascii="Verdana" w:hAnsi="Verdana" w:cs="Helvetica"/>
        </w:rPr>
        <w:t xml:space="preserve"> </w:t>
      </w:r>
      <w:r w:rsidRPr="00686A73" w:rsidR="00686A73">
        <w:rPr>
          <w:rFonts w:ascii="Verdana" w:hAnsi="Verdana" w:cs="Helvetica"/>
        </w:rPr>
        <w:t>se incrementen la intensidad y la frecuencia de los eventos extremos en Colombia, teniendo</w:t>
      </w:r>
      <w:r w:rsidR="00686A73">
        <w:rPr>
          <w:rFonts w:ascii="Verdana" w:hAnsi="Verdana" w:cs="Helvetica"/>
        </w:rPr>
        <w:t xml:space="preserve"> </w:t>
      </w:r>
      <w:r w:rsidRPr="00686A73" w:rsidR="00686A73">
        <w:rPr>
          <w:rFonts w:ascii="Verdana" w:hAnsi="Verdana" w:cs="Helvetica"/>
        </w:rPr>
        <w:t>en cuenta que en los meses de mayores lluvias las proyecciones de la precipitación</w:t>
      </w:r>
      <w:r w:rsidR="00686A73">
        <w:rPr>
          <w:rFonts w:ascii="Verdana" w:hAnsi="Verdana" w:cs="Helvetica"/>
        </w:rPr>
        <w:t xml:space="preserve"> </w:t>
      </w:r>
      <w:r w:rsidRPr="00686A73" w:rsidR="00686A73">
        <w:rPr>
          <w:rFonts w:ascii="Verdana" w:hAnsi="Verdana" w:cs="Helvetica"/>
        </w:rPr>
        <w:t>muestran aumentos de los volúmenes futuros, en comparación con los observados en el</w:t>
      </w:r>
      <w:r w:rsidR="00686A73">
        <w:rPr>
          <w:rFonts w:ascii="Verdana" w:hAnsi="Verdana" w:cs="Helvetica"/>
        </w:rPr>
        <w:t xml:space="preserve"> </w:t>
      </w:r>
      <w:r w:rsidRPr="00686A73" w:rsidR="00686A73">
        <w:rPr>
          <w:rFonts w:ascii="Verdana" w:hAnsi="Verdana" w:cs="Helvetica"/>
        </w:rPr>
        <w:t>periodo histórico 1981-2010. En el caso de los periodos de menores lluvias en el país, estos</w:t>
      </w:r>
      <w:r w:rsidR="00686A73">
        <w:rPr>
          <w:rFonts w:ascii="Verdana" w:hAnsi="Verdana" w:cs="Helvetica"/>
        </w:rPr>
        <w:t xml:space="preserve"> </w:t>
      </w:r>
      <w:r w:rsidRPr="00686A73" w:rsidR="00686A73">
        <w:rPr>
          <w:rFonts w:ascii="Verdana" w:hAnsi="Verdana" w:cs="Helvetica"/>
        </w:rPr>
        <w:t>serían más largos y frecuentes a lo largo del siglo XXI</w:t>
      </w:r>
      <w:r w:rsidR="00686A73">
        <w:rPr>
          <w:rFonts w:ascii="Verdana" w:hAnsi="Verdana" w:cs="Helvetica"/>
        </w:rPr>
        <w:t>.</w:t>
      </w:r>
      <w:sdt>
        <w:sdtPr>
          <w:rPr>
            <w:rFonts w:ascii="Verdana" w:hAnsi="Verdana" w:cs="Helvetica"/>
          </w:rPr>
          <w:id w:val="1526587787"/>
          <w:citation/>
        </w:sdtPr>
        <w:sdtContent>
          <w:r w:rsidR="00686A73">
            <w:rPr>
              <w:rFonts w:ascii="Verdana" w:hAnsi="Verdana" w:cs="Helvetica"/>
            </w:rPr>
            <w:fldChar w:fldCharType="begin"/>
          </w:r>
          <w:r w:rsidR="00686A73">
            <w:rPr>
              <w:rFonts w:ascii="Verdana" w:hAnsi="Verdana" w:cs="Helvetica"/>
              <w:lang w:val="es-ES"/>
            </w:rPr>
            <w:instrText xml:space="preserve"> CITATION Ins24 \l 3082 </w:instrText>
          </w:r>
          <w:r w:rsidR="00686A73">
            <w:rPr>
              <w:rFonts w:ascii="Verdana" w:hAnsi="Verdana" w:cs="Helvetica"/>
            </w:rPr>
            <w:fldChar w:fldCharType="separate"/>
          </w:r>
          <w:r w:rsidR="00AA2AD4">
            <w:rPr>
              <w:rFonts w:ascii="Verdana" w:hAnsi="Verdana" w:cs="Helvetica"/>
              <w:noProof/>
              <w:lang w:val="es-ES"/>
            </w:rPr>
            <w:t xml:space="preserve"> </w:t>
          </w:r>
          <w:r w:rsidRPr="00AA2AD4" w:rsidR="00AA2AD4">
            <w:rPr>
              <w:rFonts w:ascii="Verdana" w:hAnsi="Verdana" w:cs="Helvetica"/>
              <w:noProof/>
              <w:lang w:val="es-ES"/>
            </w:rPr>
            <w:t>(Instituto de Hidrología, Meteorología y Estudios Ambientales - Ideam, 2024)</w:t>
          </w:r>
          <w:r w:rsidR="00686A73">
            <w:rPr>
              <w:rFonts w:ascii="Verdana" w:hAnsi="Verdana" w:cs="Helvetica"/>
            </w:rPr>
            <w:fldChar w:fldCharType="end"/>
          </w:r>
        </w:sdtContent>
      </w:sdt>
    </w:p>
    <w:p w:rsidR="008A39D3" w:rsidP="007714CE" w:rsidRDefault="008A39D3" w14:paraId="179B7C33" w14:textId="77777777">
      <w:pPr>
        <w:rPr>
          <w:rFonts w:ascii="Verdana" w:hAnsi="Verdana" w:cs="Helvetica"/>
        </w:rPr>
      </w:pPr>
    </w:p>
    <w:p w:rsidRPr="00AA13DB" w:rsidR="007714CE" w:rsidP="007714CE" w:rsidRDefault="699AD33C" w14:paraId="41DD0BAF" w14:textId="38452177">
      <w:pPr>
        <w:rPr>
          <w:rFonts w:ascii="Verdana" w:hAnsi="Verdana"/>
        </w:rPr>
      </w:pPr>
      <w:r w:rsidRPr="427BD94A">
        <w:rPr>
          <w:rFonts w:ascii="Verdana" w:hAnsi="Verdana" w:cs="Helvetica"/>
        </w:rPr>
        <w:t xml:space="preserve">El informe realizado por la Organización de las Naciones Unidas para la Alimentación y la Agricultura – FAO del 2022 detalla los análisis de vulnerabilidad y riesgos frente al cambio climático para el sector agropecuario para el departamento de </w:t>
      </w:r>
      <w:r w:rsidRPr="427BD94A" w:rsidR="23E76352">
        <w:rPr>
          <w:rFonts w:ascii="Verdana" w:hAnsi="Verdana" w:cs="Helvetica"/>
        </w:rPr>
        <w:t>Córdoba</w:t>
      </w:r>
      <w:r w:rsidRPr="427BD94A">
        <w:rPr>
          <w:rFonts w:ascii="Verdana" w:hAnsi="Verdana" w:cs="Helvetica"/>
        </w:rPr>
        <w:t>, presentan las amenazas por cambio climático para 1</w:t>
      </w:r>
      <w:r w:rsidRPr="427BD94A" w:rsidR="3EC3A54D">
        <w:rPr>
          <w:rFonts w:ascii="Verdana" w:hAnsi="Verdana" w:cs="Helvetica"/>
        </w:rPr>
        <w:t>4</w:t>
      </w:r>
      <w:r w:rsidRPr="427BD94A">
        <w:rPr>
          <w:rFonts w:ascii="Verdana" w:hAnsi="Verdana" w:cs="Helvetica"/>
        </w:rPr>
        <w:t xml:space="preserve"> cadenas productivas en términos de cambios esperados en la superficie idónea para el desarrollo de dichas actividades en función de las nuevas condiciones de precipitación y temperatura esperadas a 2040, ya que </w:t>
      </w:r>
      <w:bookmarkStart w:name="_Hlk182488377" w:id="314"/>
      <w:r w:rsidRPr="427BD94A">
        <w:rPr>
          <w:rFonts w:ascii="Verdana" w:hAnsi="Verdana" w:cs="Helvetica"/>
        </w:rPr>
        <w:t>e</w:t>
      </w:r>
      <w:r w:rsidRPr="427BD94A">
        <w:rPr>
          <w:rFonts w:ascii="Verdana" w:hAnsi="Verdana"/>
        </w:rPr>
        <w:t>l cambio en las condiciones climáticas puede perjudicar o impulsar ciertos cultivos, aumentando o disminuyendo el área idónea para su cultivo o desplazando esta misma a lo largo del territorio</w:t>
      </w:r>
      <w:bookmarkEnd w:id="314"/>
      <w:r w:rsidRPr="427BD94A">
        <w:rPr>
          <w:rFonts w:ascii="Verdana" w:hAnsi="Verdana"/>
        </w:rPr>
        <w:t>.</w:t>
      </w:r>
    </w:p>
    <w:p w:rsidR="007714CE" w:rsidP="000F0B0A" w:rsidRDefault="000F0B0A" w14:paraId="407E4D2A" w14:textId="58D04023">
      <w:pPr>
        <w:autoSpaceDE w:val="0"/>
        <w:autoSpaceDN w:val="0"/>
        <w:adjustRightInd w:val="0"/>
        <w:spacing w:after="0"/>
      </w:pPr>
      <w:r w:rsidRPr="00B21059">
        <w:rPr>
          <w:rFonts w:ascii="Verdana" w:hAnsi="Verdana"/>
        </w:rPr>
        <w:t xml:space="preserve">En cuanto a las capacidades adaptativas para la dimensión de biodiversidad y servicios ecosistémicos, de los dos indicadores analizados se destaca el indicador asociado con el porcentaje de áreas que probablemente presentan agricultura familiar. Esto con el fin de promover capacidades adaptativas para la producción de alimentación familiar propia y fomentar el establecimiento de un mayor número de áreas protegidas registradas frente a la Registro Único Nacional de </w:t>
      </w:r>
      <w:r w:rsidRPr="00B21059">
        <w:rPr>
          <w:rFonts w:ascii="Verdana" w:hAnsi="Verdana"/>
        </w:rPr>
        <w:t>Áreas Protegidas (RUNAP). Tales acciones pueden promover la obtención de ingresos adicionales o complementarios a las actividades agrícolas, a la vez que incentiva la restauración y regeneración de los ecosistemas, se promueven servicios ecosistémicos que sostienen los medios de vida y se promueve la resiliencia frente a los futuros efectos del cambio climático.</w:t>
      </w:r>
      <w:r w:rsidRPr="00B21059" w:rsidR="007714CE">
        <w:rPr>
          <w:rFonts w:ascii="Verdana" w:hAnsi="Verdana"/>
        </w:rPr>
        <w:t xml:space="preserve"> </w:t>
      </w:r>
      <w:sdt>
        <w:sdtPr>
          <w:rPr>
            <w:rFonts w:ascii="Verdana" w:hAnsi="Verdana"/>
          </w:rPr>
          <w:id w:val="-1085835063"/>
          <w:citation/>
        </w:sdtPr>
        <w:sdtEndPr>
          <w:rPr>
            <w:rFonts w:ascii="Arial" w:hAnsi="Arial"/>
          </w:rPr>
        </w:sdtEndPr>
        <w:sdtContent>
          <w:r w:rsidRPr="00B21059" w:rsidR="00814D66">
            <w:rPr>
              <w:rFonts w:ascii="Verdana" w:hAnsi="Verdana"/>
            </w:rPr>
            <w:fldChar w:fldCharType="begin"/>
          </w:r>
          <w:r w:rsidRPr="00B21059" w:rsidR="00814D66">
            <w:rPr>
              <w:rFonts w:ascii="Verdana" w:hAnsi="Verdana"/>
              <w:lang w:val="es-ES"/>
            </w:rPr>
            <w:instrText xml:space="preserve"> CITATION Org22 \l 3082 </w:instrText>
          </w:r>
          <w:r w:rsidRPr="00B21059" w:rsidR="00814D66">
            <w:rPr>
              <w:rFonts w:ascii="Verdana" w:hAnsi="Verdana"/>
            </w:rPr>
            <w:fldChar w:fldCharType="separate"/>
          </w:r>
          <w:r w:rsidRPr="00AA2AD4" w:rsidR="00AA2AD4">
            <w:rPr>
              <w:rFonts w:ascii="Verdana" w:hAnsi="Verdana"/>
              <w:noProof/>
              <w:lang w:val="es-ES"/>
            </w:rPr>
            <w:t>(Organización de las Naciones Unidas para la Alimentación y la Agricultura – FAO, 2022)</w:t>
          </w:r>
          <w:r w:rsidRPr="00B21059" w:rsidR="00814D66">
            <w:rPr>
              <w:rFonts w:ascii="Verdana" w:hAnsi="Verdana"/>
            </w:rPr>
            <w:fldChar w:fldCharType="end"/>
          </w:r>
        </w:sdtContent>
      </w:sdt>
      <w:r>
        <w:t>.</w:t>
      </w:r>
    </w:p>
    <w:p w:rsidRPr="006353FB" w:rsidR="006353FB" w:rsidP="000F0B0A" w:rsidRDefault="006353FB" w14:paraId="483967B0" w14:textId="5D4BB722">
      <w:pPr>
        <w:autoSpaceDE w:val="0"/>
        <w:autoSpaceDN w:val="0"/>
        <w:adjustRightInd w:val="0"/>
        <w:spacing w:after="0"/>
        <w:rPr>
          <w:rFonts w:ascii="Verdana" w:hAnsi="Verdana"/>
          <w:noProof/>
          <w:lang w:val="es-ES"/>
        </w:rPr>
      </w:pPr>
    </w:p>
    <w:p w:rsidR="006353FB" w:rsidP="006353FB" w:rsidRDefault="006353FB" w14:paraId="3CBD7848" w14:textId="23C999D8">
      <w:pPr>
        <w:autoSpaceDE w:val="0"/>
        <w:autoSpaceDN w:val="0"/>
        <w:adjustRightInd w:val="0"/>
        <w:spacing w:after="0"/>
        <w:rPr>
          <w:rFonts w:ascii="Verdana" w:hAnsi="Verdana"/>
          <w:noProof/>
          <w:lang w:val="es-ES"/>
        </w:rPr>
      </w:pPr>
      <w:r w:rsidRPr="006353FB">
        <w:rPr>
          <w:rFonts w:ascii="Verdana" w:hAnsi="Verdana"/>
          <w:noProof/>
          <w:lang w:val="es-ES"/>
        </w:rPr>
        <w:t>Para el departamento de Córdoba se cuenta con un Plan departamental de adaptación al</w:t>
      </w:r>
      <w:r>
        <w:rPr>
          <w:rFonts w:ascii="Verdana" w:hAnsi="Verdana"/>
          <w:noProof/>
          <w:lang w:val="es-ES"/>
        </w:rPr>
        <w:t xml:space="preserve"> </w:t>
      </w:r>
      <w:r w:rsidRPr="006353FB">
        <w:rPr>
          <w:rFonts w:ascii="Verdana" w:hAnsi="Verdana"/>
          <w:noProof/>
          <w:lang w:val="es-ES"/>
        </w:rPr>
        <w:t>cambio climático 2016 – 2027 elaborado por la Universidad de la Costa y la CVS</w:t>
      </w:r>
      <w:r>
        <w:rPr>
          <w:rFonts w:ascii="Verdana" w:hAnsi="Verdana"/>
          <w:noProof/>
          <w:lang w:val="es-ES"/>
        </w:rPr>
        <w:t xml:space="preserve">, donde se plantean unos objetivos, alcances, enfoque, metodología y etapas de implementación </w:t>
      </w:r>
      <w:sdt>
        <w:sdtPr>
          <w:rPr>
            <w:rFonts w:ascii="Verdana" w:hAnsi="Verdana"/>
            <w:noProof/>
            <w:lang w:val="es-ES"/>
          </w:rPr>
          <w:id w:val="1528061267"/>
          <w:citation/>
        </w:sdtPr>
        <w:sdtContent>
          <w:r>
            <w:rPr>
              <w:rFonts w:ascii="Verdana" w:hAnsi="Verdana"/>
              <w:noProof/>
              <w:lang w:val="es-ES"/>
            </w:rPr>
            <w:fldChar w:fldCharType="begin"/>
          </w:r>
          <w:r w:rsidR="00E541A0">
            <w:rPr>
              <w:rFonts w:ascii="Verdana" w:hAnsi="Verdana"/>
              <w:noProof/>
              <w:lang w:val="es-ES"/>
            </w:rPr>
            <w:instrText xml:space="preserve">CITATION Uni15 \l 3082 </w:instrText>
          </w:r>
          <w:r>
            <w:rPr>
              <w:rFonts w:ascii="Verdana" w:hAnsi="Verdana"/>
              <w:noProof/>
              <w:lang w:val="es-ES"/>
            </w:rPr>
            <w:fldChar w:fldCharType="separate"/>
          </w:r>
          <w:r w:rsidRPr="00E541A0" w:rsidR="00E541A0">
            <w:rPr>
              <w:rFonts w:ascii="Verdana" w:hAnsi="Verdana"/>
              <w:noProof/>
              <w:lang w:val="es-ES"/>
            </w:rPr>
            <w:t>(Universidad de la Costa y CVS, 2015)</w:t>
          </w:r>
          <w:r>
            <w:rPr>
              <w:rFonts w:ascii="Verdana" w:hAnsi="Verdana"/>
              <w:noProof/>
              <w:lang w:val="es-ES"/>
            </w:rPr>
            <w:fldChar w:fldCharType="end"/>
          </w:r>
        </w:sdtContent>
      </w:sdt>
      <w:r>
        <w:rPr>
          <w:rFonts w:ascii="Verdana" w:hAnsi="Verdana"/>
          <w:noProof/>
          <w:lang w:val="es-ES"/>
        </w:rPr>
        <w:t>.</w:t>
      </w:r>
    </w:p>
    <w:p w:rsidRPr="006353FB" w:rsidR="00AF38A2" w:rsidP="006353FB" w:rsidRDefault="00AF38A2" w14:paraId="64DCAC2B" w14:textId="77777777">
      <w:pPr>
        <w:autoSpaceDE w:val="0"/>
        <w:autoSpaceDN w:val="0"/>
        <w:adjustRightInd w:val="0"/>
        <w:spacing w:after="0"/>
        <w:rPr>
          <w:rFonts w:ascii="Verdana" w:hAnsi="Verdana"/>
          <w:noProof/>
          <w:lang w:val="es-ES"/>
        </w:rPr>
      </w:pPr>
    </w:p>
    <w:p w:rsidRPr="00B21059" w:rsidR="007714CE" w:rsidP="007714CE" w:rsidRDefault="007714CE" w14:paraId="4863085E" w14:textId="59710F78">
      <w:pPr>
        <w:rPr>
          <w:rFonts w:ascii="Verdana" w:hAnsi="Verdana"/>
        </w:rPr>
      </w:pPr>
      <w:r w:rsidRPr="68D899CB">
        <w:rPr>
          <w:rFonts w:ascii="Verdana" w:hAnsi="Verdana"/>
        </w:rPr>
        <w:t xml:space="preserve">En la siguiente tabla se muestran algunas acciones a tener en cuenta para una correcta inclusión de la gestión del Cambio Climático en la agricultura con el fin de reducir la vulnerabilidad, para el departamento de </w:t>
      </w:r>
      <w:r w:rsidRPr="68D899CB" w:rsidR="00814D66">
        <w:rPr>
          <w:rFonts w:ascii="Verdana" w:hAnsi="Verdana"/>
        </w:rPr>
        <w:t>Córdoba.</w:t>
      </w:r>
    </w:p>
    <w:p w:rsidRPr="00B5092A" w:rsidR="00814D66" w:rsidP="00814D66" w:rsidRDefault="59DDA485" w14:paraId="209A6340" w14:textId="485EB10E">
      <w:pPr>
        <w:pStyle w:val="Descripcin"/>
        <w:rPr>
          <w:rFonts w:ascii="Verdana" w:hAnsi="Verdana"/>
        </w:rPr>
      </w:pPr>
      <w:bookmarkStart w:name="_Ref215046880" w:id="315"/>
      <w:bookmarkStart w:name="_Toc216347328" w:id="316"/>
      <w:r w:rsidRPr="00B5092A">
        <w:rPr>
          <w:rFonts w:ascii="Verdana" w:hAnsi="Verdana"/>
        </w:rPr>
        <w:t xml:space="preserve">Tabla </w:t>
      </w:r>
      <w:r w:rsidRPr="00B5092A" w:rsidR="00FC667B">
        <w:rPr>
          <w:rFonts w:ascii="Verdana" w:hAnsi="Verdana"/>
        </w:rPr>
        <w:fldChar w:fldCharType="begin"/>
      </w:r>
      <w:r w:rsidRPr="00B5092A" w:rsidR="00FC667B">
        <w:rPr>
          <w:rFonts w:ascii="Verdana" w:hAnsi="Verdana"/>
        </w:rPr>
        <w:instrText xml:space="preserve"> SEQ Tabla \* ARABIC </w:instrText>
      </w:r>
      <w:r w:rsidRPr="00B5092A" w:rsidR="00FC667B">
        <w:rPr>
          <w:rFonts w:ascii="Verdana" w:hAnsi="Verdana"/>
        </w:rPr>
        <w:fldChar w:fldCharType="separate"/>
      </w:r>
      <w:r w:rsidR="003F41D4">
        <w:rPr>
          <w:rFonts w:ascii="Verdana" w:hAnsi="Verdana"/>
          <w:noProof/>
        </w:rPr>
        <w:t>37</w:t>
      </w:r>
      <w:r w:rsidRPr="00B5092A" w:rsidR="00FC667B">
        <w:rPr>
          <w:rFonts w:ascii="Verdana" w:hAnsi="Verdana"/>
          <w:noProof/>
        </w:rPr>
        <w:fldChar w:fldCharType="end"/>
      </w:r>
      <w:bookmarkEnd w:id="315"/>
      <w:r w:rsidRPr="00B5092A">
        <w:rPr>
          <w:rFonts w:ascii="Verdana" w:hAnsi="Verdana"/>
        </w:rPr>
        <w:t xml:space="preserve">. Acciones para inclusión de la gestión del cambio climático en la agricultura para el </w:t>
      </w:r>
      <w:r w:rsidRPr="00B5092A" w:rsidR="41A01802">
        <w:rPr>
          <w:rFonts w:ascii="Verdana" w:hAnsi="Verdana"/>
        </w:rPr>
        <w:t>d</w:t>
      </w:r>
      <w:r w:rsidRPr="00B5092A">
        <w:rPr>
          <w:rFonts w:ascii="Verdana" w:hAnsi="Verdana"/>
        </w:rPr>
        <w:t>epartamento de Córdoba</w:t>
      </w:r>
      <w:bookmarkEnd w:id="316"/>
    </w:p>
    <w:tbl>
      <w:tblPr>
        <w:tblW w:w="0" w:type="auto"/>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 w:type="dxa"/>
          <w:right w:w="10" w:type="dxa"/>
        </w:tblCellMar>
        <w:tblLook w:val="04A0" w:firstRow="1" w:lastRow="0" w:firstColumn="1" w:lastColumn="0" w:noHBand="0" w:noVBand="1"/>
      </w:tblPr>
      <w:tblGrid>
        <w:gridCol w:w="2938"/>
        <w:gridCol w:w="2940"/>
        <w:gridCol w:w="2940"/>
      </w:tblGrid>
      <w:tr w:rsidRPr="004B7D3E" w:rsidR="004B7D3E" w:rsidTr="00814D66" w14:paraId="755F635A" w14:textId="77777777">
        <w:trPr>
          <w:trHeight w:val="20"/>
          <w:tblHeader/>
        </w:trPr>
        <w:tc>
          <w:tcPr>
            <w:tcW w:w="2938" w:type="dxa"/>
            <w:shd w:val="clear" w:color="auto" w:fill="00B050"/>
          </w:tcPr>
          <w:p w:rsidRPr="004B7D3E" w:rsidR="007714CE" w:rsidP="00D31A77" w:rsidRDefault="007714CE" w14:paraId="5EC2AF35" w14:textId="77777777">
            <w:pPr>
              <w:jc w:val="center"/>
              <w:rPr>
                <w:rFonts w:ascii="Verdana" w:hAnsi="Verdana" w:cs="Helvetica"/>
                <w:b/>
                <w:bCs/>
                <w:color w:val="FFFFFF" w:themeColor="background1"/>
                <w:sz w:val="18"/>
                <w:szCs w:val="18"/>
              </w:rPr>
            </w:pPr>
            <w:r w:rsidRPr="004B7D3E">
              <w:rPr>
                <w:rFonts w:ascii="Verdana" w:hAnsi="Verdana"/>
                <w:b/>
                <w:bCs/>
                <w:color w:val="FFFFFF" w:themeColor="background1"/>
                <w:sz w:val="18"/>
                <w:szCs w:val="18"/>
              </w:rPr>
              <w:t>Modificar la Exposición</w:t>
            </w:r>
          </w:p>
        </w:tc>
        <w:tc>
          <w:tcPr>
            <w:tcW w:w="2940" w:type="dxa"/>
            <w:shd w:val="clear" w:color="auto" w:fill="00B050"/>
          </w:tcPr>
          <w:p w:rsidRPr="004B7D3E" w:rsidR="007714CE" w:rsidP="00D31A77" w:rsidRDefault="007714CE" w14:paraId="6DC87F49" w14:textId="77777777">
            <w:pPr>
              <w:jc w:val="center"/>
              <w:rPr>
                <w:rFonts w:ascii="Verdana" w:hAnsi="Verdana" w:cs="Helvetica"/>
                <w:b/>
                <w:bCs/>
                <w:color w:val="FFFFFF" w:themeColor="background1"/>
                <w:sz w:val="18"/>
                <w:szCs w:val="18"/>
              </w:rPr>
            </w:pPr>
            <w:r w:rsidRPr="004B7D3E">
              <w:rPr>
                <w:rFonts w:ascii="Verdana" w:hAnsi="Verdana"/>
                <w:b/>
                <w:bCs/>
                <w:color w:val="FFFFFF" w:themeColor="background1"/>
                <w:sz w:val="18"/>
                <w:szCs w:val="18"/>
              </w:rPr>
              <w:t>Reducir la Sensibilidad</w:t>
            </w:r>
          </w:p>
        </w:tc>
        <w:tc>
          <w:tcPr>
            <w:tcW w:w="2940" w:type="dxa"/>
            <w:shd w:val="clear" w:color="auto" w:fill="00B050"/>
          </w:tcPr>
          <w:p w:rsidRPr="004B7D3E" w:rsidR="007714CE" w:rsidP="00D31A77" w:rsidRDefault="007714CE" w14:paraId="3FC7F719" w14:textId="77777777">
            <w:pPr>
              <w:jc w:val="center"/>
              <w:rPr>
                <w:rFonts w:ascii="Verdana" w:hAnsi="Verdana" w:cs="Helvetica"/>
                <w:b/>
                <w:bCs/>
                <w:color w:val="FFFFFF" w:themeColor="background1"/>
                <w:sz w:val="18"/>
                <w:szCs w:val="18"/>
              </w:rPr>
            </w:pPr>
            <w:r w:rsidRPr="004B7D3E">
              <w:rPr>
                <w:rFonts w:ascii="Verdana" w:hAnsi="Verdana"/>
                <w:b/>
                <w:bCs/>
                <w:color w:val="FFFFFF" w:themeColor="background1"/>
                <w:sz w:val="18"/>
                <w:szCs w:val="18"/>
              </w:rPr>
              <w:t>Mejorar la capacidad Adaptativa</w:t>
            </w:r>
          </w:p>
        </w:tc>
      </w:tr>
      <w:tr w:rsidRPr="00BC6708" w:rsidR="00BC6708" w:rsidTr="00814D66" w14:paraId="31FA8140" w14:textId="77777777">
        <w:trPr>
          <w:trHeight w:val="20"/>
        </w:trPr>
        <w:tc>
          <w:tcPr>
            <w:tcW w:w="2938" w:type="dxa"/>
            <w:vAlign w:val="center"/>
          </w:tcPr>
          <w:p w:rsidRPr="00BC6708" w:rsidR="00BC6708" w:rsidP="00F032EB" w:rsidRDefault="007714CE" w14:paraId="36618326" w14:textId="04584298">
            <w:pPr>
              <w:autoSpaceDE w:val="0"/>
              <w:autoSpaceDN w:val="0"/>
              <w:adjustRightInd w:val="0"/>
              <w:spacing w:after="0"/>
              <w:jc w:val="left"/>
              <w:rPr>
                <w:rFonts w:ascii="Verdana" w:hAnsi="Verdana" w:cs="Montserrat-Regular"/>
                <w:sz w:val="18"/>
                <w:szCs w:val="18"/>
                <w:lang w:eastAsia="es-CO"/>
              </w:rPr>
            </w:pPr>
            <w:r w:rsidRPr="00BC6708">
              <w:rPr>
                <w:rFonts w:ascii="Verdana" w:hAnsi="Verdana"/>
                <w:sz w:val="18"/>
                <w:szCs w:val="18"/>
              </w:rPr>
              <w:t xml:space="preserve">• </w:t>
            </w:r>
            <w:r w:rsidRPr="00BC6708" w:rsidR="00BC6708">
              <w:rPr>
                <w:rFonts w:ascii="Verdana" w:hAnsi="Verdana" w:cs="Montserrat-Regular"/>
                <w:sz w:val="18"/>
                <w:szCs w:val="18"/>
                <w:lang w:eastAsia="es-CO"/>
              </w:rPr>
              <w:t>Identificación, conservación</w:t>
            </w:r>
            <w:r w:rsidR="00AF38A2">
              <w:rPr>
                <w:rFonts w:ascii="Verdana" w:hAnsi="Verdana" w:cs="Montserrat-Regular"/>
                <w:sz w:val="18"/>
                <w:szCs w:val="18"/>
                <w:lang w:eastAsia="es-CO"/>
              </w:rPr>
              <w:t xml:space="preserve">, manejo sostenible </w:t>
            </w:r>
            <w:r w:rsidRPr="00BC6708" w:rsidR="00BC6708">
              <w:rPr>
                <w:rFonts w:ascii="Verdana" w:hAnsi="Verdana" w:cs="Montserrat-Regular"/>
                <w:sz w:val="18"/>
                <w:szCs w:val="18"/>
                <w:lang w:eastAsia="es-CO"/>
              </w:rPr>
              <w:t>y</w:t>
            </w:r>
            <w:r w:rsidR="00AF38A2">
              <w:rPr>
                <w:rFonts w:ascii="Verdana" w:hAnsi="Verdana" w:cs="Montserrat-Regular"/>
                <w:sz w:val="18"/>
                <w:szCs w:val="18"/>
                <w:lang w:eastAsia="es-CO"/>
              </w:rPr>
              <w:t xml:space="preserve"> </w:t>
            </w:r>
            <w:r w:rsidRPr="00BC6708" w:rsidR="00BC6708">
              <w:rPr>
                <w:rFonts w:ascii="Verdana" w:hAnsi="Verdana" w:cs="Montserrat-Regular"/>
                <w:sz w:val="18"/>
                <w:szCs w:val="18"/>
                <w:lang w:eastAsia="es-CO"/>
              </w:rPr>
              <w:t>regeneración</w:t>
            </w:r>
            <w:r w:rsidR="00AF38A2">
              <w:rPr>
                <w:rFonts w:ascii="Verdana" w:hAnsi="Verdana" w:cs="Montserrat-Regular"/>
                <w:sz w:val="18"/>
                <w:szCs w:val="18"/>
                <w:lang w:eastAsia="es-CO"/>
              </w:rPr>
              <w:t xml:space="preserve"> </w:t>
            </w:r>
            <w:r w:rsidRPr="00BC6708" w:rsidR="00BC6708">
              <w:rPr>
                <w:rFonts w:ascii="Verdana" w:hAnsi="Verdana" w:cs="Montserrat-Regular"/>
                <w:sz w:val="18"/>
                <w:szCs w:val="18"/>
                <w:lang w:eastAsia="es-CO"/>
              </w:rPr>
              <w:t>de ecosistemas</w:t>
            </w:r>
          </w:p>
          <w:p w:rsidR="00BC6708" w:rsidP="00F032EB" w:rsidRDefault="00BC6708" w14:paraId="55F1299C" w14:textId="48FF6868">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estratégicos para la gestión del CC.</w:t>
            </w:r>
          </w:p>
          <w:p w:rsidRPr="00AF38A2" w:rsidR="00AF38A2" w:rsidP="00F032EB" w:rsidRDefault="00AF38A2" w14:paraId="0955378D" w14:textId="377D7BFE">
            <w:pPr>
              <w:autoSpaceDE w:val="0"/>
              <w:autoSpaceDN w:val="0"/>
              <w:adjustRightInd w:val="0"/>
              <w:spacing w:after="0"/>
              <w:jc w:val="left"/>
              <w:rPr>
                <w:rFonts w:ascii="Verdana" w:hAnsi="Verdana"/>
                <w:sz w:val="18"/>
                <w:szCs w:val="18"/>
              </w:rPr>
            </w:pPr>
            <w:r w:rsidRPr="00BC6708">
              <w:rPr>
                <w:rFonts w:ascii="Verdana" w:hAnsi="Verdana"/>
                <w:sz w:val="18"/>
                <w:szCs w:val="18"/>
              </w:rPr>
              <w:t xml:space="preserve">• </w:t>
            </w:r>
            <w:r w:rsidRPr="00AF38A2">
              <w:rPr>
                <w:rFonts w:ascii="Verdana" w:hAnsi="Verdana"/>
                <w:sz w:val="18"/>
                <w:szCs w:val="18"/>
              </w:rPr>
              <w:t>Gestión de los recursos naturales para la adaptación al CC.</w:t>
            </w:r>
          </w:p>
          <w:p w:rsidRPr="00BC6708" w:rsidR="00BC6708" w:rsidP="00F032EB" w:rsidRDefault="00BC6708" w14:paraId="786C0941" w14:textId="6E90F803">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Evaluar los impactos y mapear las</w:t>
            </w:r>
            <w:r>
              <w:rPr>
                <w:rFonts w:ascii="Verdana" w:hAnsi="Verdana" w:cs="Montserrat-Regular"/>
                <w:sz w:val="18"/>
                <w:szCs w:val="18"/>
                <w:lang w:eastAsia="es-CO"/>
              </w:rPr>
              <w:t xml:space="preserve"> </w:t>
            </w:r>
            <w:r w:rsidRPr="00BC6708">
              <w:rPr>
                <w:rFonts w:ascii="Verdana" w:hAnsi="Verdana" w:cs="Montserrat-Regular"/>
                <w:sz w:val="18"/>
                <w:szCs w:val="18"/>
                <w:lang w:eastAsia="es-CO"/>
              </w:rPr>
              <w:t>zonas de peligro.</w:t>
            </w:r>
          </w:p>
          <w:p w:rsidRPr="00BC6708" w:rsidR="00BC6708" w:rsidP="00F032EB" w:rsidRDefault="00BC6708" w14:paraId="415961EE" w14:textId="739446E9">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Llevar a cabo una planificación</w:t>
            </w:r>
            <w:r>
              <w:rPr>
                <w:rFonts w:ascii="Verdana" w:hAnsi="Verdana" w:cs="Montserrat-Regular"/>
                <w:sz w:val="18"/>
                <w:szCs w:val="18"/>
                <w:lang w:eastAsia="es-CO"/>
              </w:rPr>
              <w:t xml:space="preserve"> </w:t>
            </w:r>
            <w:r w:rsidRPr="00BC6708">
              <w:rPr>
                <w:rFonts w:ascii="Verdana" w:hAnsi="Verdana" w:cs="Montserrat-Regular"/>
                <w:sz w:val="18"/>
                <w:szCs w:val="18"/>
                <w:lang w:eastAsia="es-CO"/>
              </w:rPr>
              <w:t>territorial bajo componentes de</w:t>
            </w:r>
            <w:r>
              <w:rPr>
                <w:rFonts w:ascii="Verdana" w:hAnsi="Verdana" w:cs="Montserrat-Regular"/>
                <w:sz w:val="18"/>
                <w:szCs w:val="18"/>
                <w:lang w:eastAsia="es-CO"/>
              </w:rPr>
              <w:t xml:space="preserve"> </w:t>
            </w:r>
            <w:r w:rsidRPr="00BC6708">
              <w:rPr>
                <w:rFonts w:ascii="Verdana" w:hAnsi="Verdana" w:cs="Montserrat-Regular"/>
                <w:sz w:val="18"/>
                <w:szCs w:val="18"/>
                <w:lang w:eastAsia="es-CO"/>
              </w:rPr>
              <w:t>gestión del CC.</w:t>
            </w:r>
          </w:p>
          <w:p w:rsidRPr="00BC6708" w:rsidR="00BC6708" w:rsidP="00F032EB" w:rsidRDefault="00BC6708" w14:paraId="56AA18C3" w14:textId="686AC98D">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Proteger y restaurar las cuencas</w:t>
            </w:r>
            <w:r>
              <w:rPr>
                <w:rFonts w:ascii="Verdana" w:hAnsi="Verdana" w:cs="Montserrat-Regular"/>
                <w:sz w:val="18"/>
                <w:szCs w:val="18"/>
                <w:lang w:eastAsia="es-CO"/>
              </w:rPr>
              <w:t xml:space="preserve"> </w:t>
            </w:r>
            <w:r w:rsidRPr="00BC6708">
              <w:rPr>
                <w:rFonts w:ascii="Verdana" w:hAnsi="Verdana" w:cs="Montserrat-Regular"/>
                <w:sz w:val="18"/>
                <w:szCs w:val="18"/>
                <w:lang w:eastAsia="es-CO"/>
              </w:rPr>
              <w:t>hidrográficas y establecer zonas de</w:t>
            </w:r>
            <w:r>
              <w:rPr>
                <w:rFonts w:ascii="Verdana" w:hAnsi="Verdana" w:cs="Montserrat-Regular"/>
                <w:sz w:val="18"/>
                <w:szCs w:val="18"/>
                <w:lang w:eastAsia="es-CO"/>
              </w:rPr>
              <w:t xml:space="preserve"> </w:t>
            </w:r>
            <w:r w:rsidRPr="00BC6708">
              <w:rPr>
                <w:rFonts w:ascii="Verdana" w:hAnsi="Verdana" w:cs="Montserrat-Regular"/>
                <w:sz w:val="18"/>
                <w:szCs w:val="18"/>
                <w:lang w:eastAsia="es-CO"/>
              </w:rPr>
              <w:t>retención de inundaciones.</w:t>
            </w:r>
          </w:p>
          <w:p w:rsidRPr="00BC6708" w:rsidR="00BC6708" w:rsidP="00F032EB" w:rsidRDefault="00BC6708" w14:paraId="3E21353D" w14:textId="1A18CE8C">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Reasentar humanos y reestructurar</w:t>
            </w:r>
            <w:r>
              <w:rPr>
                <w:rFonts w:ascii="Verdana" w:hAnsi="Verdana" w:cs="Montserrat-Regular"/>
                <w:sz w:val="18"/>
                <w:szCs w:val="18"/>
                <w:lang w:eastAsia="es-CO"/>
              </w:rPr>
              <w:t xml:space="preserve"> </w:t>
            </w:r>
            <w:r w:rsidRPr="00BC6708">
              <w:rPr>
                <w:rFonts w:ascii="Verdana" w:hAnsi="Verdana" w:cs="Montserrat-Regular"/>
                <w:sz w:val="18"/>
                <w:szCs w:val="18"/>
                <w:lang w:eastAsia="es-CO"/>
              </w:rPr>
              <w:t>la agricultura.</w:t>
            </w:r>
          </w:p>
          <w:p w:rsidRPr="00BC6708" w:rsidR="007714CE" w:rsidP="00F032EB" w:rsidRDefault="00BC6708" w14:paraId="4AA379FB" w14:textId="1B043BA1">
            <w:pPr>
              <w:jc w:val="left"/>
              <w:rPr>
                <w:rFonts w:ascii="Verdana" w:hAnsi="Verdana" w:cs="Helvetica"/>
                <w:sz w:val="18"/>
                <w:szCs w:val="18"/>
              </w:rPr>
            </w:pPr>
            <w:r w:rsidRPr="00BC6708">
              <w:rPr>
                <w:rFonts w:ascii="Verdana" w:hAnsi="Verdana" w:cs="Montserrat-Regular"/>
                <w:sz w:val="18"/>
                <w:szCs w:val="18"/>
                <w:lang w:eastAsia="es-CO"/>
              </w:rPr>
              <w:t>• Adaptar los patrones de cultivo.</w:t>
            </w:r>
          </w:p>
        </w:tc>
        <w:tc>
          <w:tcPr>
            <w:tcW w:w="2940" w:type="dxa"/>
          </w:tcPr>
          <w:p w:rsidRPr="00BC6708" w:rsidR="00BC6708" w:rsidP="00F032EB" w:rsidRDefault="007714CE" w14:paraId="4ACFE0F6" w14:textId="77777777">
            <w:pPr>
              <w:autoSpaceDE w:val="0"/>
              <w:autoSpaceDN w:val="0"/>
              <w:adjustRightInd w:val="0"/>
              <w:spacing w:after="0"/>
              <w:jc w:val="left"/>
              <w:rPr>
                <w:rFonts w:ascii="Verdana" w:hAnsi="Verdana" w:cs="Montserrat-Regular"/>
                <w:sz w:val="18"/>
                <w:szCs w:val="18"/>
                <w:lang w:eastAsia="es-CO"/>
              </w:rPr>
            </w:pPr>
            <w:r w:rsidRPr="00BC6708">
              <w:rPr>
                <w:rFonts w:ascii="Verdana" w:hAnsi="Verdana"/>
                <w:sz w:val="18"/>
                <w:szCs w:val="18"/>
              </w:rPr>
              <w:t xml:space="preserve">• </w:t>
            </w:r>
            <w:r w:rsidRPr="00BC6708" w:rsidR="00BC6708">
              <w:rPr>
                <w:rFonts w:ascii="Verdana" w:hAnsi="Verdana" w:cs="Montserrat-Regular"/>
                <w:sz w:val="18"/>
                <w:szCs w:val="18"/>
                <w:lang w:eastAsia="es-CO"/>
              </w:rPr>
              <w:t>Detener la deforestación.</w:t>
            </w:r>
          </w:p>
          <w:p w:rsidR="00BC6708" w:rsidP="00F032EB" w:rsidRDefault="00BC6708" w14:paraId="23F609B9" w14:textId="0B6890E5">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Mejorar los sistemas de riego y drenaje.</w:t>
            </w:r>
          </w:p>
          <w:p w:rsidR="00AF38A2" w:rsidP="00AF38A2" w:rsidRDefault="00AF38A2" w14:paraId="458B6168" w14:textId="40E93248">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xml:space="preserve">• </w:t>
            </w:r>
            <w:r w:rsidRPr="00AF38A2">
              <w:rPr>
                <w:rFonts w:ascii="Verdana" w:hAnsi="Verdana" w:cs="Montserrat-Regular"/>
                <w:sz w:val="18"/>
                <w:szCs w:val="18"/>
                <w:lang w:eastAsia="es-CO"/>
              </w:rPr>
              <w:t>Establecer la oferta y la demanda de agua, bajo los usos y</w:t>
            </w:r>
            <w:r>
              <w:rPr>
                <w:rFonts w:ascii="Verdana" w:hAnsi="Verdana" w:cs="Montserrat-Regular"/>
                <w:sz w:val="18"/>
                <w:szCs w:val="18"/>
                <w:lang w:eastAsia="es-CO"/>
              </w:rPr>
              <w:t xml:space="preserve"> </w:t>
            </w:r>
            <w:r w:rsidRPr="00AF38A2">
              <w:rPr>
                <w:rFonts w:ascii="Verdana" w:hAnsi="Verdana" w:cs="Montserrat-Regular"/>
                <w:sz w:val="18"/>
                <w:szCs w:val="18"/>
                <w:lang w:eastAsia="es-CO"/>
              </w:rPr>
              <w:t>condiciones climáticas actuales</w:t>
            </w:r>
            <w:r>
              <w:rPr>
                <w:rFonts w:ascii="Verdana" w:hAnsi="Verdana" w:cs="Montserrat-Regular"/>
                <w:sz w:val="18"/>
                <w:szCs w:val="18"/>
                <w:lang w:eastAsia="es-CO"/>
              </w:rPr>
              <w:t>.</w:t>
            </w:r>
          </w:p>
          <w:p w:rsidRPr="00AF38A2" w:rsidR="00AF38A2" w:rsidP="00AF38A2" w:rsidRDefault="00AF38A2" w14:paraId="719E72FB" w14:textId="1E81E46E">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xml:space="preserve">• </w:t>
            </w:r>
            <w:r w:rsidRPr="00AF38A2">
              <w:rPr>
                <w:rFonts w:ascii="Verdana" w:hAnsi="Verdana" w:cs="Montserrat-Regular"/>
                <w:sz w:val="18"/>
                <w:szCs w:val="18"/>
                <w:lang w:eastAsia="es-CO"/>
              </w:rPr>
              <w:t>Promoción a nivel local y sectorial para la formulación e</w:t>
            </w:r>
          </w:p>
          <w:p w:rsidRPr="00BC6708" w:rsidR="00AF38A2" w:rsidP="00AF38A2" w:rsidRDefault="00AF38A2" w14:paraId="11EA2C70" w14:textId="29626389">
            <w:pPr>
              <w:autoSpaceDE w:val="0"/>
              <w:autoSpaceDN w:val="0"/>
              <w:adjustRightInd w:val="0"/>
              <w:spacing w:after="0"/>
              <w:jc w:val="left"/>
              <w:rPr>
                <w:rFonts w:ascii="Verdana" w:hAnsi="Verdana" w:cs="Montserrat-Regular"/>
                <w:sz w:val="18"/>
                <w:szCs w:val="18"/>
                <w:lang w:eastAsia="es-CO"/>
              </w:rPr>
            </w:pPr>
            <w:r w:rsidRPr="00AF38A2">
              <w:rPr>
                <w:rFonts w:ascii="Verdana" w:hAnsi="Verdana" w:cs="Montserrat-Regular"/>
                <w:sz w:val="18"/>
                <w:szCs w:val="18"/>
                <w:lang w:eastAsia="es-CO"/>
              </w:rPr>
              <w:t>implementación de los programas para el uso eficiente y ahorro</w:t>
            </w:r>
            <w:r>
              <w:rPr>
                <w:rFonts w:ascii="Verdana" w:hAnsi="Verdana" w:cs="Montserrat-Regular"/>
                <w:sz w:val="18"/>
                <w:szCs w:val="18"/>
                <w:lang w:eastAsia="es-CO"/>
              </w:rPr>
              <w:t xml:space="preserve"> </w:t>
            </w:r>
            <w:r w:rsidRPr="00AF38A2">
              <w:rPr>
                <w:rFonts w:ascii="Verdana" w:hAnsi="Verdana" w:cs="Montserrat-Regular"/>
                <w:sz w:val="18"/>
                <w:szCs w:val="18"/>
                <w:lang w:eastAsia="es-CO"/>
              </w:rPr>
              <w:t>del agua</w:t>
            </w:r>
          </w:p>
          <w:p w:rsidR="00AF38A2" w:rsidP="00F032EB" w:rsidRDefault="00BC6708" w14:paraId="5DA608C5" w14:textId="77777777">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Diseñar sistemas o prácticas</w:t>
            </w:r>
            <w:r w:rsidR="00AF38A2">
              <w:rPr>
                <w:rFonts w:ascii="Verdana" w:hAnsi="Verdana" w:cs="Montserrat-Regular"/>
                <w:sz w:val="18"/>
                <w:szCs w:val="18"/>
                <w:lang w:eastAsia="es-CO"/>
              </w:rPr>
              <w:t>.</w:t>
            </w:r>
          </w:p>
          <w:p w:rsidRPr="00BC6708" w:rsidR="00BC6708" w:rsidP="00F032EB" w:rsidRDefault="00BC6708" w14:paraId="1723B324" w14:textId="45AB5F75">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agrícolas</w:t>
            </w:r>
            <w:r>
              <w:rPr>
                <w:rFonts w:ascii="Verdana" w:hAnsi="Verdana" w:cs="Montserrat-Regular"/>
                <w:sz w:val="18"/>
                <w:szCs w:val="18"/>
                <w:lang w:eastAsia="es-CO"/>
              </w:rPr>
              <w:t xml:space="preserve"> </w:t>
            </w:r>
            <w:r w:rsidRPr="00BC6708">
              <w:rPr>
                <w:rFonts w:ascii="Verdana" w:hAnsi="Verdana" w:cs="Montserrat-Regular"/>
                <w:sz w:val="18"/>
                <w:szCs w:val="18"/>
                <w:lang w:eastAsia="es-CO"/>
              </w:rPr>
              <w:t>que</w:t>
            </w:r>
            <w:r>
              <w:rPr>
                <w:rFonts w:ascii="Verdana" w:hAnsi="Verdana" w:cs="Montserrat-Regular"/>
                <w:sz w:val="18"/>
                <w:szCs w:val="18"/>
                <w:lang w:eastAsia="es-CO"/>
              </w:rPr>
              <w:t xml:space="preserve"> </w:t>
            </w:r>
            <w:r w:rsidRPr="00BC6708">
              <w:rPr>
                <w:rFonts w:ascii="Verdana" w:hAnsi="Verdana" w:cs="Montserrat-Regular"/>
                <w:sz w:val="18"/>
                <w:szCs w:val="18"/>
                <w:lang w:eastAsia="es-CO"/>
              </w:rPr>
              <w:t>regeneren y provean nutrición a los</w:t>
            </w:r>
            <w:r>
              <w:rPr>
                <w:rFonts w:ascii="Verdana" w:hAnsi="Verdana" w:cs="Montserrat-Regular"/>
                <w:sz w:val="18"/>
                <w:szCs w:val="18"/>
                <w:lang w:eastAsia="es-CO"/>
              </w:rPr>
              <w:t xml:space="preserve"> </w:t>
            </w:r>
            <w:r w:rsidRPr="00BC6708">
              <w:rPr>
                <w:rFonts w:ascii="Verdana" w:hAnsi="Verdana" w:cs="Montserrat-Regular"/>
                <w:sz w:val="18"/>
                <w:szCs w:val="18"/>
                <w:lang w:eastAsia="es-CO"/>
              </w:rPr>
              <w:t>suelos y la gestión del agua en las</w:t>
            </w:r>
          </w:p>
          <w:p w:rsidRPr="00BC6708" w:rsidR="00BC6708" w:rsidP="00F032EB" w:rsidRDefault="00BC6708" w14:paraId="4F9C258C" w14:textId="77777777">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granjas.</w:t>
            </w:r>
          </w:p>
          <w:p w:rsidRPr="00A06F2C" w:rsidR="00A06F2C" w:rsidP="00A06F2C" w:rsidRDefault="00BC6708" w14:paraId="2018AC02" w14:textId="6D12E3E3">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xml:space="preserve">• </w:t>
            </w:r>
            <w:r w:rsidRPr="00A06F2C" w:rsidR="00A06F2C">
              <w:rPr>
                <w:rFonts w:ascii="Verdana" w:hAnsi="Verdana" w:cs="Montserrat-Regular"/>
                <w:sz w:val="18"/>
                <w:szCs w:val="18"/>
                <w:lang w:eastAsia="es-CO"/>
              </w:rPr>
              <w:t>Diversificar la producción agrícola</w:t>
            </w:r>
            <w:r w:rsidR="00A06F2C">
              <w:rPr>
                <w:rFonts w:ascii="Verdana" w:hAnsi="Verdana" w:cs="Montserrat-Regular"/>
                <w:sz w:val="18"/>
                <w:szCs w:val="18"/>
                <w:lang w:eastAsia="es-CO"/>
              </w:rPr>
              <w:t xml:space="preserve"> </w:t>
            </w:r>
            <w:r w:rsidRPr="00A06F2C" w:rsidR="00A06F2C">
              <w:rPr>
                <w:rFonts w:ascii="Verdana" w:hAnsi="Verdana" w:cs="Montserrat-Regular"/>
                <w:sz w:val="18"/>
                <w:szCs w:val="18"/>
                <w:lang w:eastAsia="es-CO"/>
              </w:rPr>
              <w:t>para enfrentar los cambios en la</w:t>
            </w:r>
            <w:r w:rsidR="00A06F2C">
              <w:rPr>
                <w:rFonts w:ascii="Verdana" w:hAnsi="Verdana" w:cs="Montserrat-Regular"/>
                <w:sz w:val="18"/>
                <w:szCs w:val="18"/>
                <w:lang w:eastAsia="es-CO"/>
              </w:rPr>
              <w:t xml:space="preserve"> </w:t>
            </w:r>
            <w:r w:rsidRPr="00A06F2C" w:rsidR="00A06F2C">
              <w:rPr>
                <w:rFonts w:ascii="Verdana" w:hAnsi="Verdana" w:cs="Montserrat-Regular"/>
                <w:sz w:val="18"/>
                <w:szCs w:val="18"/>
                <w:lang w:eastAsia="es-CO"/>
              </w:rPr>
              <w:t>disponibilidad del agua y proteger</w:t>
            </w:r>
          </w:p>
          <w:p w:rsidR="00A06F2C" w:rsidP="00A06F2C" w:rsidRDefault="00A06F2C" w14:paraId="26943D40" w14:textId="77777777">
            <w:pPr>
              <w:autoSpaceDE w:val="0"/>
              <w:autoSpaceDN w:val="0"/>
              <w:adjustRightInd w:val="0"/>
              <w:spacing w:after="0"/>
              <w:jc w:val="left"/>
              <w:rPr>
                <w:rFonts w:ascii="Verdana" w:hAnsi="Verdana" w:cs="Montserrat-Regular"/>
                <w:sz w:val="18"/>
                <w:szCs w:val="18"/>
                <w:lang w:eastAsia="es-CO"/>
              </w:rPr>
            </w:pPr>
            <w:r w:rsidRPr="00A06F2C">
              <w:rPr>
                <w:rFonts w:ascii="Verdana" w:hAnsi="Verdana" w:cs="Montserrat-Regular"/>
                <w:sz w:val="18"/>
                <w:szCs w:val="18"/>
                <w:lang w:eastAsia="es-CO"/>
              </w:rPr>
              <w:t>los suelos.</w:t>
            </w:r>
          </w:p>
          <w:p w:rsidRPr="00BC6708" w:rsidR="00BC6708" w:rsidP="00A06F2C" w:rsidRDefault="00BC6708" w14:paraId="0A7F8127" w14:textId="13CFD111">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Fomentar prácticas agropecuarias</w:t>
            </w:r>
            <w:r>
              <w:rPr>
                <w:rFonts w:ascii="Verdana" w:hAnsi="Verdana" w:cs="Montserrat-Regular"/>
                <w:sz w:val="18"/>
                <w:szCs w:val="18"/>
                <w:lang w:eastAsia="es-CO"/>
              </w:rPr>
              <w:t xml:space="preserve"> </w:t>
            </w:r>
            <w:r w:rsidRPr="00BC6708">
              <w:rPr>
                <w:rFonts w:ascii="Verdana" w:hAnsi="Verdana" w:cs="Montserrat-Regular"/>
                <w:sz w:val="18"/>
                <w:szCs w:val="18"/>
                <w:lang w:eastAsia="es-CO"/>
              </w:rPr>
              <w:t>regenerativas como la silvicultura o</w:t>
            </w:r>
          </w:p>
          <w:p w:rsidRPr="00BC6708" w:rsidR="00BC6708" w:rsidP="00F032EB" w:rsidRDefault="00BC6708" w14:paraId="588A5BFB" w14:textId="77777777">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sistemas silvopastoriles.</w:t>
            </w:r>
          </w:p>
          <w:p w:rsidR="007714CE" w:rsidP="00F032EB" w:rsidRDefault="00BC6708" w14:paraId="33716A82" w14:textId="77777777">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Adoptar estándares de construcción para</w:t>
            </w:r>
            <w:r>
              <w:rPr>
                <w:rFonts w:ascii="Verdana" w:hAnsi="Verdana" w:cs="Montserrat-Regular"/>
                <w:sz w:val="18"/>
                <w:szCs w:val="18"/>
                <w:lang w:eastAsia="es-CO"/>
              </w:rPr>
              <w:t xml:space="preserve"> </w:t>
            </w:r>
            <w:r w:rsidRPr="00BC6708">
              <w:rPr>
                <w:rFonts w:ascii="Verdana" w:hAnsi="Verdana" w:cs="Montserrat-Regular"/>
                <w:sz w:val="18"/>
                <w:szCs w:val="18"/>
                <w:lang w:eastAsia="es-CO"/>
              </w:rPr>
              <w:t>la prevención de desastres.</w:t>
            </w:r>
          </w:p>
          <w:p w:rsidR="00AF38A2" w:rsidP="00AF38A2" w:rsidRDefault="00AF38A2" w14:paraId="4BA0D9F5" w14:textId="77777777">
            <w:pPr>
              <w:autoSpaceDE w:val="0"/>
              <w:autoSpaceDN w:val="0"/>
              <w:adjustRightInd w:val="0"/>
              <w:spacing w:after="0"/>
              <w:jc w:val="left"/>
              <w:rPr>
                <w:rFonts w:ascii="Verdana" w:hAnsi="Verdana" w:cs="Helvetica"/>
                <w:sz w:val="18"/>
                <w:szCs w:val="18"/>
              </w:rPr>
            </w:pPr>
            <w:r w:rsidRPr="00BC6708">
              <w:rPr>
                <w:rFonts w:ascii="Verdana" w:hAnsi="Verdana" w:cs="Montserrat-Regular"/>
                <w:sz w:val="18"/>
                <w:szCs w:val="18"/>
                <w:lang w:eastAsia="es-CO"/>
              </w:rPr>
              <w:t xml:space="preserve">• </w:t>
            </w:r>
            <w:r>
              <w:rPr>
                <w:rFonts w:ascii="Verdana" w:hAnsi="Verdana" w:cs="Montserrat-Regular"/>
                <w:sz w:val="18"/>
                <w:szCs w:val="18"/>
                <w:lang w:eastAsia="es-CO"/>
              </w:rPr>
              <w:t>Desarrollar p</w:t>
            </w:r>
            <w:r w:rsidRPr="00AF38A2">
              <w:rPr>
                <w:rFonts w:ascii="Verdana" w:hAnsi="Verdana" w:cs="Helvetica"/>
                <w:sz w:val="18"/>
                <w:szCs w:val="18"/>
              </w:rPr>
              <w:t xml:space="preserve">royectos pilotos de reciclaje y reutilización del </w:t>
            </w:r>
            <w:r w:rsidRPr="00AF38A2">
              <w:rPr>
                <w:rFonts w:ascii="Verdana" w:hAnsi="Verdana" w:cs="Helvetica"/>
                <w:sz w:val="18"/>
                <w:szCs w:val="18"/>
              </w:rPr>
              <w:t>agua en los</w:t>
            </w:r>
            <w:r>
              <w:rPr>
                <w:rFonts w:ascii="Verdana" w:hAnsi="Verdana" w:cs="Helvetica"/>
                <w:sz w:val="18"/>
                <w:szCs w:val="18"/>
              </w:rPr>
              <w:t xml:space="preserve"> </w:t>
            </w:r>
            <w:r w:rsidRPr="00AF38A2">
              <w:rPr>
                <w:rFonts w:ascii="Verdana" w:hAnsi="Verdana" w:cs="Helvetica"/>
                <w:sz w:val="18"/>
                <w:szCs w:val="18"/>
              </w:rPr>
              <w:t>sectores productivos</w:t>
            </w:r>
          </w:p>
          <w:p w:rsidRPr="00AF38A2" w:rsidR="00AF38A2" w:rsidP="00AF38A2" w:rsidRDefault="00AF38A2" w14:paraId="0CC31313" w14:textId="731FA294">
            <w:pPr>
              <w:autoSpaceDE w:val="0"/>
              <w:autoSpaceDN w:val="0"/>
              <w:adjustRightInd w:val="0"/>
              <w:spacing w:after="0"/>
              <w:jc w:val="left"/>
              <w:rPr>
                <w:rFonts w:ascii="Verdana" w:hAnsi="Verdana" w:cs="Helvetica"/>
                <w:sz w:val="18"/>
                <w:szCs w:val="18"/>
              </w:rPr>
            </w:pPr>
            <w:r w:rsidRPr="00BC6708">
              <w:rPr>
                <w:rFonts w:ascii="Verdana" w:hAnsi="Verdana" w:cs="Montserrat-Regular"/>
                <w:sz w:val="18"/>
                <w:szCs w:val="18"/>
                <w:lang w:eastAsia="es-CO"/>
              </w:rPr>
              <w:t xml:space="preserve">• </w:t>
            </w:r>
            <w:r>
              <w:rPr>
                <w:rFonts w:ascii="Verdana" w:hAnsi="Verdana" w:cs="Montserrat-Regular"/>
                <w:sz w:val="18"/>
                <w:szCs w:val="18"/>
                <w:lang w:eastAsia="es-CO"/>
              </w:rPr>
              <w:t>C</w:t>
            </w:r>
            <w:r w:rsidRPr="00AF38A2">
              <w:rPr>
                <w:rFonts w:ascii="Verdana" w:hAnsi="Verdana" w:cs="Helvetica"/>
                <w:sz w:val="18"/>
                <w:szCs w:val="18"/>
              </w:rPr>
              <w:t>apacitar a las comunidades</w:t>
            </w:r>
          </w:p>
          <w:p w:rsidRPr="00AF38A2" w:rsidR="00AF38A2" w:rsidP="00AF38A2" w:rsidRDefault="00AF38A2" w14:paraId="32BF7E78" w14:textId="77777777">
            <w:pPr>
              <w:autoSpaceDE w:val="0"/>
              <w:autoSpaceDN w:val="0"/>
              <w:adjustRightInd w:val="0"/>
              <w:spacing w:after="0"/>
              <w:jc w:val="left"/>
              <w:rPr>
                <w:rFonts w:ascii="Verdana" w:hAnsi="Verdana" w:cs="Helvetica"/>
                <w:sz w:val="18"/>
                <w:szCs w:val="18"/>
              </w:rPr>
            </w:pPr>
            <w:r w:rsidRPr="00AF38A2">
              <w:rPr>
                <w:rFonts w:ascii="Verdana" w:hAnsi="Verdana" w:cs="Helvetica"/>
                <w:sz w:val="18"/>
                <w:szCs w:val="18"/>
              </w:rPr>
              <w:t>para la implementación de</w:t>
            </w:r>
          </w:p>
          <w:p w:rsidRPr="00BC6708" w:rsidR="00AF38A2" w:rsidP="00A06F2C" w:rsidRDefault="00AF38A2" w14:paraId="6FFB2D3B" w14:textId="36829886">
            <w:pPr>
              <w:autoSpaceDE w:val="0"/>
              <w:autoSpaceDN w:val="0"/>
              <w:adjustRightInd w:val="0"/>
              <w:spacing w:after="0"/>
              <w:jc w:val="left"/>
              <w:rPr>
                <w:rFonts w:ascii="Verdana" w:hAnsi="Verdana" w:cs="Helvetica"/>
                <w:sz w:val="18"/>
                <w:szCs w:val="18"/>
              </w:rPr>
            </w:pPr>
            <w:r w:rsidRPr="00AF38A2">
              <w:rPr>
                <w:rFonts w:ascii="Verdana" w:hAnsi="Verdana" w:cs="Helvetica"/>
                <w:sz w:val="18"/>
                <w:szCs w:val="18"/>
              </w:rPr>
              <w:t>prácticas adecuadas de</w:t>
            </w:r>
            <w:r w:rsidR="00A06F2C">
              <w:rPr>
                <w:rFonts w:ascii="Verdana" w:hAnsi="Verdana" w:cs="Helvetica"/>
                <w:sz w:val="18"/>
                <w:szCs w:val="18"/>
              </w:rPr>
              <w:t xml:space="preserve"> agricultura y </w:t>
            </w:r>
            <w:r w:rsidRPr="00AF38A2">
              <w:rPr>
                <w:rFonts w:ascii="Verdana" w:hAnsi="Verdana" w:cs="Helvetica"/>
                <w:sz w:val="18"/>
                <w:szCs w:val="18"/>
              </w:rPr>
              <w:t>ganadería.</w:t>
            </w:r>
          </w:p>
        </w:tc>
        <w:tc>
          <w:tcPr>
            <w:tcW w:w="2940" w:type="dxa"/>
          </w:tcPr>
          <w:p w:rsidRPr="00BC6708" w:rsidR="00BC6708" w:rsidP="00F032EB" w:rsidRDefault="007714CE" w14:paraId="0C561E68" w14:textId="73DF0BD0">
            <w:pPr>
              <w:autoSpaceDE w:val="0"/>
              <w:autoSpaceDN w:val="0"/>
              <w:adjustRightInd w:val="0"/>
              <w:spacing w:after="0"/>
              <w:jc w:val="left"/>
              <w:rPr>
                <w:rFonts w:ascii="Verdana" w:hAnsi="Verdana" w:cs="Montserrat-Regular"/>
                <w:sz w:val="18"/>
                <w:szCs w:val="18"/>
                <w:lang w:eastAsia="es-CO"/>
              </w:rPr>
            </w:pPr>
            <w:r w:rsidRPr="00BC6708">
              <w:rPr>
                <w:rFonts w:ascii="Verdana" w:hAnsi="Verdana"/>
                <w:sz w:val="18"/>
                <w:szCs w:val="18"/>
              </w:rPr>
              <w:t xml:space="preserve">• </w:t>
            </w:r>
            <w:r w:rsidRPr="00BC6708" w:rsidR="00BC6708">
              <w:rPr>
                <w:rFonts w:ascii="Verdana" w:hAnsi="Verdana" w:cs="Montserrat-Regular"/>
                <w:sz w:val="18"/>
                <w:szCs w:val="18"/>
                <w:lang w:eastAsia="es-CO"/>
              </w:rPr>
              <w:t>Desarrollar estrategias de adaptación</w:t>
            </w:r>
            <w:r w:rsidR="00BC6708">
              <w:rPr>
                <w:rFonts w:ascii="Verdana" w:hAnsi="Verdana" w:cs="Montserrat-Regular"/>
                <w:sz w:val="18"/>
                <w:szCs w:val="18"/>
                <w:lang w:eastAsia="es-CO"/>
              </w:rPr>
              <w:t xml:space="preserve"> </w:t>
            </w:r>
            <w:r w:rsidRPr="00BC6708" w:rsidR="00BC6708">
              <w:rPr>
                <w:rFonts w:ascii="Verdana" w:hAnsi="Verdana" w:cs="Montserrat-Regular"/>
                <w:sz w:val="18"/>
                <w:szCs w:val="18"/>
                <w:lang w:eastAsia="es-CO"/>
              </w:rPr>
              <w:t>basada en ecosistemas y en población.</w:t>
            </w:r>
          </w:p>
          <w:p w:rsidRPr="00BC6708" w:rsidR="00BC6708" w:rsidP="00F032EB" w:rsidRDefault="00BC6708" w14:paraId="4F49CDE1" w14:textId="629FD555">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Diversificar las fuentes de ingresos</w:t>
            </w:r>
            <w:r>
              <w:rPr>
                <w:rFonts w:ascii="Verdana" w:hAnsi="Verdana" w:cs="Montserrat-Regular"/>
                <w:sz w:val="18"/>
                <w:szCs w:val="18"/>
                <w:lang w:eastAsia="es-CO"/>
              </w:rPr>
              <w:t xml:space="preserve"> </w:t>
            </w:r>
            <w:r w:rsidRPr="00BC6708">
              <w:rPr>
                <w:rFonts w:ascii="Verdana" w:hAnsi="Verdana" w:cs="Montserrat-Regular"/>
                <w:sz w:val="18"/>
                <w:szCs w:val="18"/>
                <w:lang w:eastAsia="es-CO"/>
              </w:rPr>
              <w:t>familiares.</w:t>
            </w:r>
          </w:p>
          <w:p w:rsidRPr="00BC6708" w:rsidR="00BC6708" w:rsidP="00F032EB" w:rsidRDefault="00BC6708" w14:paraId="06F596F7" w14:textId="7C4A3A7E">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Restaurar servicios</w:t>
            </w:r>
            <w:r>
              <w:rPr>
                <w:rFonts w:ascii="Verdana" w:hAnsi="Verdana" w:cs="Montserrat-Regular"/>
                <w:sz w:val="18"/>
                <w:szCs w:val="18"/>
                <w:lang w:eastAsia="es-CO"/>
              </w:rPr>
              <w:t xml:space="preserve"> </w:t>
            </w:r>
            <w:r w:rsidRPr="00BC6708">
              <w:rPr>
                <w:rFonts w:ascii="Verdana" w:hAnsi="Verdana" w:cs="Montserrat-Regular"/>
                <w:sz w:val="18"/>
                <w:szCs w:val="18"/>
                <w:lang w:eastAsia="es-CO"/>
              </w:rPr>
              <w:t>ecosistémicos que</w:t>
            </w:r>
            <w:r>
              <w:rPr>
                <w:rFonts w:ascii="Verdana" w:hAnsi="Verdana" w:cs="Montserrat-Regular"/>
                <w:sz w:val="18"/>
                <w:szCs w:val="18"/>
                <w:lang w:eastAsia="es-CO"/>
              </w:rPr>
              <w:t xml:space="preserve"> </w:t>
            </w:r>
            <w:r w:rsidRPr="00BC6708">
              <w:rPr>
                <w:rFonts w:ascii="Verdana" w:hAnsi="Verdana" w:cs="Montserrat-Regular"/>
                <w:sz w:val="18"/>
                <w:szCs w:val="18"/>
                <w:lang w:eastAsia="es-CO"/>
              </w:rPr>
              <w:t>garanticen el suministro del agua y</w:t>
            </w:r>
            <w:r>
              <w:rPr>
                <w:rFonts w:ascii="Verdana" w:hAnsi="Verdana" w:cs="Montserrat-Regular"/>
                <w:sz w:val="18"/>
                <w:szCs w:val="18"/>
                <w:lang w:eastAsia="es-CO"/>
              </w:rPr>
              <w:t xml:space="preserve"> </w:t>
            </w:r>
            <w:r w:rsidRPr="00BC6708">
              <w:rPr>
                <w:rFonts w:ascii="Verdana" w:hAnsi="Verdana" w:cs="Montserrat-Regular"/>
                <w:sz w:val="18"/>
                <w:szCs w:val="18"/>
                <w:lang w:eastAsia="es-CO"/>
              </w:rPr>
              <w:t>suelos.</w:t>
            </w:r>
          </w:p>
          <w:p w:rsidRPr="00BC6708" w:rsidR="00BC6708" w:rsidP="00F032EB" w:rsidRDefault="00BC6708" w14:paraId="16AD46BE" w14:textId="46B2F879">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Mejorar sistemas de</w:t>
            </w:r>
            <w:r>
              <w:rPr>
                <w:rFonts w:ascii="Verdana" w:hAnsi="Verdana" w:cs="Montserrat-Regular"/>
                <w:sz w:val="18"/>
                <w:szCs w:val="18"/>
                <w:lang w:eastAsia="es-CO"/>
              </w:rPr>
              <w:t xml:space="preserve"> i</w:t>
            </w:r>
            <w:r w:rsidRPr="00BC6708">
              <w:rPr>
                <w:rFonts w:ascii="Verdana" w:hAnsi="Verdana" w:cs="Montserrat-Regular"/>
                <w:sz w:val="18"/>
                <w:szCs w:val="18"/>
                <w:lang w:eastAsia="es-CO"/>
              </w:rPr>
              <w:t>nfraestructura</w:t>
            </w:r>
          </w:p>
          <w:p w:rsidRPr="00BC6708" w:rsidR="00BC6708" w:rsidP="00F032EB" w:rsidRDefault="00BC6708" w14:paraId="0C033EE8" w14:textId="3B344CB4">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Establecer planes de seguro de cosechas</w:t>
            </w:r>
            <w:r>
              <w:rPr>
                <w:rFonts w:ascii="Verdana" w:hAnsi="Verdana" w:cs="Montserrat-Regular"/>
                <w:sz w:val="18"/>
                <w:szCs w:val="18"/>
                <w:lang w:eastAsia="es-CO"/>
              </w:rPr>
              <w:t xml:space="preserve"> </w:t>
            </w:r>
            <w:r w:rsidRPr="00BC6708">
              <w:rPr>
                <w:rFonts w:ascii="Verdana" w:hAnsi="Verdana" w:cs="Montserrat-Regular"/>
                <w:sz w:val="18"/>
                <w:szCs w:val="18"/>
                <w:lang w:eastAsia="es-CO"/>
              </w:rPr>
              <w:t>y desastres.</w:t>
            </w:r>
          </w:p>
          <w:p w:rsidR="007714CE" w:rsidP="00F032EB" w:rsidRDefault="00BC6708" w14:paraId="739166D4" w14:textId="77777777">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Promover la transferencia técnica y el</w:t>
            </w:r>
            <w:r>
              <w:rPr>
                <w:rFonts w:ascii="Verdana" w:hAnsi="Verdana" w:cs="Montserrat-Regular"/>
                <w:sz w:val="18"/>
                <w:szCs w:val="18"/>
                <w:lang w:eastAsia="es-CO"/>
              </w:rPr>
              <w:t xml:space="preserve"> </w:t>
            </w:r>
            <w:r w:rsidRPr="00BC6708">
              <w:rPr>
                <w:rFonts w:ascii="Verdana" w:hAnsi="Verdana" w:cs="Montserrat-Regular"/>
                <w:sz w:val="18"/>
                <w:szCs w:val="18"/>
                <w:lang w:eastAsia="es-CO"/>
              </w:rPr>
              <w:t>desarrollo de capacidades</w:t>
            </w:r>
          </w:p>
          <w:p w:rsidR="00AF38A2" w:rsidP="00AF38A2" w:rsidRDefault="00AF38A2" w14:paraId="2C22CB47" w14:textId="77777777">
            <w:pPr>
              <w:autoSpaceDE w:val="0"/>
              <w:autoSpaceDN w:val="0"/>
              <w:adjustRightInd w:val="0"/>
              <w:spacing w:after="0"/>
              <w:jc w:val="left"/>
              <w:rPr>
                <w:rFonts w:ascii="Verdana" w:hAnsi="Verdana" w:cs="Montserrat-Regular"/>
                <w:sz w:val="18"/>
                <w:szCs w:val="18"/>
                <w:lang w:eastAsia="es-CO"/>
              </w:rPr>
            </w:pPr>
            <w:r w:rsidRPr="00BC6708">
              <w:rPr>
                <w:rFonts w:ascii="Verdana" w:hAnsi="Verdana" w:cs="Montserrat-Regular"/>
                <w:sz w:val="18"/>
                <w:szCs w:val="18"/>
                <w:lang w:eastAsia="es-CO"/>
              </w:rPr>
              <w:t xml:space="preserve">• </w:t>
            </w:r>
            <w:r w:rsidRPr="00AF38A2">
              <w:rPr>
                <w:rFonts w:ascii="Verdana" w:hAnsi="Verdana" w:cs="Montserrat-Regular"/>
                <w:sz w:val="18"/>
                <w:szCs w:val="18"/>
                <w:lang w:eastAsia="es-CO"/>
              </w:rPr>
              <w:t>Incorporación de la gestión integral del recurso hídrico en los</w:t>
            </w:r>
            <w:r>
              <w:rPr>
                <w:rFonts w:ascii="Verdana" w:hAnsi="Verdana" w:cs="Montserrat-Regular"/>
                <w:sz w:val="18"/>
                <w:szCs w:val="18"/>
                <w:lang w:eastAsia="es-CO"/>
              </w:rPr>
              <w:t xml:space="preserve"> </w:t>
            </w:r>
            <w:r w:rsidRPr="00AF38A2">
              <w:rPr>
                <w:rFonts w:ascii="Verdana" w:hAnsi="Verdana" w:cs="Montserrat-Regular"/>
                <w:sz w:val="18"/>
                <w:szCs w:val="18"/>
                <w:lang w:eastAsia="es-CO"/>
              </w:rPr>
              <w:t>principales sectores productivos usuarios del agua en el</w:t>
            </w:r>
            <w:r>
              <w:rPr>
                <w:rFonts w:ascii="Verdana" w:hAnsi="Verdana" w:cs="Montserrat-Regular"/>
                <w:sz w:val="18"/>
                <w:szCs w:val="18"/>
                <w:lang w:eastAsia="es-CO"/>
              </w:rPr>
              <w:t xml:space="preserve"> </w:t>
            </w:r>
            <w:r w:rsidRPr="00AF38A2">
              <w:rPr>
                <w:rFonts w:ascii="Verdana" w:hAnsi="Verdana" w:cs="Montserrat-Regular"/>
                <w:sz w:val="18"/>
                <w:szCs w:val="18"/>
                <w:lang w:eastAsia="es-CO"/>
              </w:rPr>
              <w:t>departamento de Córdoba</w:t>
            </w:r>
          </w:p>
          <w:p w:rsidR="00AF38A2" w:rsidP="00AF38A2" w:rsidRDefault="00AF38A2" w14:paraId="16D6C3FB" w14:textId="77777777">
            <w:pPr>
              <w:autoSpaceDE w:val="0"/>
              <w:autoSpaceDN w:val="0"/>
              <w:adjustRightInd w:val="0"/>
              <w:spacing w:after="0"/>
              <w:jc w:val="left"/>
              <w:rPr>
                <w:rFonts w:ascii="Verdana" w:hAnsi="Verdana" w:cs="Helvetica"/>
                <w:sz w:val="18"/>
                <w:szCs w:val="18"/>
              </w:rPr>
            </w:pPr>
            <w:r w:rsidRPr="00BC6708">
              <w:rPr>
                <w:rFonts w:ascii="Verdana" w:hAnsi="Verdana" w:cs="Montserrat-Regular"/>
                <w:sz w:val="18"/>
                <w:szCs w:val="18"/>
                <w:lang w:eastAsia="es-CO"/>
              </w:rPr>
              <w:t xml:space="preserve">• </w:t>
            </w:r>
            <w:r w:rsidRPr="00AF38A2">
              <w:rPr>
                <w:rFonts w:ascii="Verdana" w:hAnsi="Verdana" w:cs="Helvetica"/>
                <w:sz w:val="18"/>
                <w:szCs w:val="18"/>
              </w:rPr>
              <w:t>Promoción para el manejo adecuado de las tierras forestales,</w:t>
            </w:r>
            <w:r>
              <w:rPr>
                <w:rFonts w:ascii="Verdana" w:hAnsi="Verdana" w:cs="Helvetica"/>
                <w:sz w:val="18"/>
                <w:szCs w:val="18"/>
              </w:rPr>
              <w:t xml:space="preserve"> </w:t>
            </w:r>
            <w:r w:rsidRPr="00AF38A2">
              <w:rPr>
                <w:rFonts w:ascii="Verdana" w:hAnsi="Verdana" w:cs="Helvetica"/>
                <w:sz w:val="18"/>
                <w:szCs w:val="18"/>
              </w:rPr>
              <w:t>de pastoreo y de cultivos para aumentar la captura de CO2.</w:t>
            </w:r>
          </w:p>
          <w:p w:rsidRPr="00AF38A2" w:rsidR="00AF38A2" w:rsidP="00AF38A2" w:rsidRDefault="00AF38A2" w14:paraId="363A5044" w14:textId="43C21541">
            <w:pPr>
              <w:autoSpaceDE w:val="0"/>
              <w:autoSpaceDN w:val="0"/>
              <w:adjustRightInd w:val="0"/>
              <w:spacing w:after="0"/>
              <w:jc w:val="left"/>
              <w:rPr>
                <w:rFonts w:ascii="Verdana" w:hAnsi="Verdana" w:cs="Helvetica"/>
                <w:sz w:val="18"/>
                <w:szCs w:val="18"/>
              </w:rPr>
            </w:pPr>
            <w:r w:rsidRPr="00BC6708">
              <w:rPr>
                <w:rFonts w:ascii="Verdana" w:hAnsi="Verdana" w:cs="Montserrat-Regular"/>
                <w:sz w:val="18"/>
                <w:szCs w:val="18"/>
                <w:lang w:eastAsia="es-CO"/>
              </w:rPr>
              <w:t xml:space="preserve">• </w:t>
            </w:r>
            <w:r w:rsidRPr="00AF38A2">
              <w:rPr>
                <w:rFonts w:ascii="Verdana" w:hAnsi="Verdana" w:cs="Helvetica"/>
                <w:sz w:val="18"/>
                <w:szCs w:val="18"/>
              </w:rPr>
              <w:t>Promoción de los sistemas agroforestales como medida de</w:t>
            </w:r>
          </w:p>
          <w:p w:rsidR="00AF38A2" w:rsidP="00AF38A2" w:rsidRDefault="00AF38A2" w14:paraId="2726D7AF" w14:textId="77777777">
            <w:pPr>
              <w:autoSpaceDE w:val="0"/>
              <w:autoSpaceDN w:val="0"/>
              <w:adjustRightInd w:val="0"/>
              <w:spacing w:after="0"/>
              <w:jc w:val="left"/>
              <w:rPr>
                <w:rFonts w:ascii="Verdana" w:hAnsi="Verdana" w:cs="Helvetica"/>
                <w:sz w:val="18"/>
                <w:szCs w:val="18"/>
              </w:rPr>
            </w:pPr>
            <w:r w:rsidRPr="00AF38A2">
              <w:rPr>
                <w:rFonts w:ascii="Verdana" w:hAnsi="Verdana" w:cs="Helvetica"/>
                <w:sz w:val="18"/>
                <w:szCs w:val="18"/>
              </w:rPr>
              <w:t>adaptación al cambio climático</w:t>
            </w:r>
          </w:p>
          <w:p w:rsidRPr="00AF38A2" w:rsidR="00AF38A2" w:rsidP="00AF38A2" w:rsidRDefault="00AF38A2" w14:paraId="469153F3" w14:textId="11E3C682">
            <w:pPr>
              <w:autoSpaceDE w:val="0"/>
              <w:autoSpaceDN w:val="0"/>
              <w:adjustRightInd w:val="0"/>
              <w:spacing w:after="0"/>
              <w:jc w:val="left"/>
              <w:rPr>
                <w:rFonts w:ascii="Verdana" w:hAnsi="Verdana" w:cs="Helvetica"/>
                <w:sz w:val="18"/>
                <w:szCs w:val="18"/>
              </w:rPr>
            </w:pPr>
            <w:r w:rsidRPr="00BC6708">
              <w:rPr>
                <w:rFonts w:ascii="Verdana" w:hAnsi="Verdana" w:cs="Montserrat-Regular"/>
                <w:sz w:val="18"/>
                <w:szCs w:val="18"/>
                <w:lang w:eastAsia="es-CO"/>
              </w:rPr>
              <w:t xml:space="preserve">• </w:t>
            </w:r>
            <w:r w:rsidRPr="00AF38A2">
              <w:rPr>
                <w:rFonts w:ascii="Verdana" w:hAnsi="Verdana" w:cs="Helvetica"/>
                <w:sz w:val="18"/>
                <w:szCs w:val="18"/>
              </w:rPr>
              <w:t>Incorporar el componente de cambio climático en los PDM y</w:t>
            </w:r>
          </w:p>
          <w:p w:rsidR="00AF38A2" w:rsidP="00AF38A2" w:rsidRDefault="00AF38A2" w14:paraId="68B9BB61" w14:textId="77777777">
            <w:pPr>
              <w:autoSpaceDE w:val="0"/>
              <w:autoSpaceDN w:val="0"/>
              <w:adjustRightInd w:val="0"/>
              <w:spacing w:after="0"/>
              <w:jc w:val="left"/>
              <w:rPr>
                <w:rFonts w:ascii="Verdana" w:hAnsi="Verdana" w:cs="Helvetica"/>
                <w:sz w:val="18"/>
                <w:szCs w:val="18"/>
              </w:rPr>
            </w:pPr>
            <w:r w:rsidRPr="00AF38A2">
              <w:rPr>
                <w:rFonts w:ascii="Verdana" w:hAnsi="Verdana" w:cs="Helvetica"/>
                <w:sz w:val="18"/>
                <w:szCs w:val="18"/>
              </w:rPr>
              <w:t xml:space="preserve">POT Municipal, POT </w:t>
            </w:r>
            <w:r w:rsidR="00A06F2C">
              <w:rPr>
                <w:rFonts w:ascii="Verdana" w:hAnsi="Verdana" w:cs="Helvetica"/>
                <w:sz w:val="18"/>
                <w:szCs w:val="18"/>
              </w:rPr>
              <w:t>d</w:t>
            </w:r>
            <w:r w:rsidRPr="00AF38A2">
              <w:rPr>
                <w:rFonts w:ascii="Verdana" w:hAnsi="Verdana" w:cs="Helvetica"/>
                <w:sz w:val="18"/>
                <w:szCs w:val="18"/>
              </w:rPr>
              <w:t>epartamental.</w:t>
            </w:r>
          </w:p>
          <w:p w:rsidRPr="00A06F2C" w:rsidR="00A06F2C" w:rsidP="00A06F2C" w:rsidRDefault="00A06F2C" w14:paraId="54F3834E" w14:textId="04727725">
            <w:pPr>
              <w:autoSpaceDE w:val="0"/>
              <w:autoSpaceDN w:val="0"/>
              <w:adjustRightInd w:val="0"/>
              <w:spacing w:after="0"/>
              <w:jc w:val="left"/>
              <w:rPr>
                <w:rFonts w:ascii="Verdana" w:hAnsi="Verdana" w:cs="Helvetica"/>
                <w:sz w:val="18"/>
                <w:szCs w:val="18"/>
              </w:rPr>
            </w:pPr>
            <w:r w:rsidRPr="00BC6708">
              <w:rPr>
                <w:rFonts w:ascii="Verdana" w:hAnsi="Verdana" w:cs="Montserrat-Regular"/>
                <w:sz w:val="18"/>
                <w:szCs w:val="18"/>
                <w:lang w:eastAsia="es-CO"/>
              </w:rPr>
              <w:t xml:space="preserve">• </w:t>
            </w:r>
            <w:r w:rsidRPr="00A06F2C">
              <w:rPr>
                <w:rFonts w:ascii="Verdana" w:hAnsi="Verdana" w:cs="Helvetica"/>
                <w:sz w:val="18"/>
                <w:szCs w:val="18"/>
              </w:rPr>
              <w:t>Promover el uso, ocupación y</w:t>
            </w:r>
          </w:p>
          <w:p w:rsidRPr="00A06F2C" w:rsidR="00A06F2C" w:rsidP="00A06F2C" w:rsidRDefault="00A06F2C" w14:paraId="1D013003" w14:textId="77777777">
            <w:pPr>
              <w:autoSpaceDE w:val="0"/>
              <w:autoSpaceDN w:val="0"/>
              <w:adjustRightInd w:val="0"/>
              <w:spacing w:after="0"/>
              <w:jc w:val="left"/>
              <w:rPr>
                <w:rFonts w:ascii="Verdana" w:hAnsi="Verdana" w:cs="Helvetica"/>
                <w:sz w:val="18"/>
                <w:szCs w:val="18"/>
              </w:rPr>
            </w:pPr>
            <w:r w:rsidRPr="00A06F2C">
              <w:rPr>
                <w:rFonts w:ascii="Verdana" w:hAnsi="Verdana" w:cs="Helvetica"/>
                <w:sz w:val="18"/>
                <w:szCs w:val="18"/>
              </w:rPr>
              <w:t>manejo del suelo, orientando su</w:t>
            </w:r>
          </w:p>
          <w:p w:rsidRPr="00A06F2C" w:rsidR="00A06F2C" w:rsidP="00A06F2C" w:rsidRDefault="00A06F2C" w14:paraId="519BB36A" w14:textId="77777777">
            <w:pPr>
              <w:autoSpaceDE w:val="0"/>
              <w:autoSpaceDN w:val="0"/>
              <w:adjustRightInd w:val="0"/>
              <w:spacing w:after="0"/>
              <w:jc w:val="left"/>
              <w:rPr>
                <w:rFonts w:ascii="Verdana" w:hAnsi="Verdana" w:cs="Helvetica"/>
                <w:sz w:val="18"/>
                <w:szCs w:val="18"/>
              </w:rPr>
            </w:pPr>
            <w:r w:rsidRPr="00A06F2C">
              <w:rPr>
                <w:rFonts w:ascii="Verdana" w:hAnsi="Verdana" w:cs="Helvetica"/>
                <w:sz w:val="18"/>
                <w:szCs w:val="18"/>
              </w:rPr>
              <w:t>desarrollo a un aprovechamiento</w:t>
            </w:r>
          </w:p>
          <w:p w:rsidRPr="00BC6708" w:rsidR="00A06F2C" w:rsidP="00A06F2C" w:rsidRDefault="00A06F2C" w14:paraId="2A6CFB89" w14:textId="5D3EB88E">
            <w:pPr>
              <w:autoSpaceDE w:val="0"/>
              <w:autoSpaceDN w:val="0"/>
              <w:adjustRightInd w:val="0"/>
              <w:spacing w:after="0"/>
              <w:jc w:val="left"/>
              <w:rPr>
                <w:rFonts w:ascii="Verdana" w:hAnsi="Verdana" w:cs="Helvetica"/>
                <w:sz w:val="18"/>
                <w:szCs w:val="18"/>
              </w:rPr>
            </w:pPr>
            <w:r w:rsidRPr="00A06F2C">
              <w:rPr>
                <w:rFonts w:ascii="Verdana" w:hAnsi="Verdana" w:cs="Helvetica"/>
                <w:sz w:val="18"/>
                <w:szCs w:val="18"/>
              </w:rPr>
              <w:t>sostenible</w:t>
            </w:r>
          </w:p>
        </w:tc>
      </w:tr>
    </w:tbl>
    <w:p w:rsidRPr="00BE1FF4" w:rsidR="007714CE" w:rsidP="007714CE" w:rsidRDefault="007714CE" w14:paraId="723D3CDA" w14:textId="51BBB4DE">
      <w:pPr>
        <w:jc w:val="center"/>
        <w:rPr>
          <w:rFonts w:ascii="Verdana" w:hAnsi="Verdana" w:cs="Helvetica"/>
          <w:sz w:val="18"/>
          <w:szCs w:val="18"/>
        </w:rPr>
      </w:pPr>
      <w:r w:rsidRPr="00BE1FF4">
        <w:rPr>
          <w:rFonts w:ascii="Verdana" w:hAnsi="Verdana" w:cs="Helvetica"/>
          <w:sz w:val="18"/>
          <w:szCs w:val="18"/>
        </w:rPr>
        <w:t xml:space="preserve">Fuente: </w:t>
      </w:r>
      <w:sdt>
        <w:sdtPr>
          <w:rPr>
            <w:rFonts w:ascii="Verdana" w:hAnsi="Verdana" w:cs="Helvetica"/>
            <w:sz w:val="18"/>
            <w:szCs w:val="18"/>
          </w:rPr>
          <w:id w:val="1124264955"/>
          <w:citation/>
        </w:sdtPr>
        <w:sdtContent>
          <w:r w:rsidR="00814D66">
            <w:rPr>
              <w:rFonts w:ascii="Verdana" w:hAnsi="Verdana" w:cs="Helvetica"/>
              <w:sz w:val="18"/>
              <w:szCs w:val="18"/>
            </w:rPr>
            <w:fldChar w:fldCharType="begin"/>
          </w:r>
          <w:r w:rsidR="00814D66">
            <w:rPr>
              <w:rFonts w:ascii="Verdana" w:hAnsi="Verdana" w:cs="Helvetica"/>
              <w:sz w:val="18"/>
              <w:szCs w:val="18"/>
              <w:lang w:val="es-ES"/>
            </w:rPr>
            <w:instrText xml:space="preserve"> CITATION Org22 \l 3082 </w:instrText>
          </w:r>
          <w:r w:rsidR="00814D66">
            <w:rPr>
              <w:rFonts w:ascii="Verdana" w:hAnsi="Verdana" w:cs="Helvetica"/>
              <w:sz w:val="18"/>
              <w:szCs w:val="18"/>
            </w:rPr>
            <w:fldChar w:fldCharType="separate"/>
          </w:r>
          <w:r w:rsidRPr="00AA2AD4" w:rsidR="00AA2AD4">
            <w:rPr>
              <w:rFonts w:ascii="Verdana" w:hAnsi="Verdana" w:cs="Helvetica"/>
              <w:noProof/>
              <w:sz w:val="18"/>
              <w:szCs w:val="18"/>
              <w:lang w:val="es-ES"/>
            </w:rPr>
            <w:t>(Organización de las Naciones Unidas para la Alimentación y la Agricultura – FAO, 2022)</w:t>
          </w:r>
          <w:r w:rsidR="00814D66">
            <w:rPr>
              <w:rFonts w:ascii="Verdana" w:hAnsi="Verdana" w:cs="Helvetica"/>
              <w:sz w:val="18"/>
              <w:szCs w:val="18"/>
            </w:rPr>
            <w:fldChar w:fldCharType="end"/>
          </w:r>
        </w:sdtContent>
      </w:sdt>
      <w:r w:rsidR="00A06F2C">
        <w:rPr>
          <w:rFonts w:ascii="Verdana" w:hAnsi="Verdana" w:cs="Helvetica"/>
          <w:sz w:val="18"/>
          <w:szCs w:val="18"/>
        </w:rPr>
        <w:t xml:space="preserve"> y </w:t>
      </w:r>
      <w:sdt>
        <w:sdtPr>
          <w:rPr>
            <w:rFonts w:ascii="Verdana" w:hAnsi="Verdana" w:cs="Helvetica"/>
            <w:sz w:val="18"/>
            <w:szCs w:val="18"/>
          </w:rPr>
          <w:id w:val="-541056350"/>
          <w:citation/>
        </w:sdtPr>
        <w:sdtContent>
          <w:r w:rsidR="00A06F2C">
            <w:rPr>
              <w:rFonts w:ascii="Verdana" w:hAnsi="Verdana" w:cs="Helvetica"/>
              <w:sz w:val="18"/>
              <w:szCs w:val="18"/>
            </w:rPr>
            <w:fldChar w:fldCharType="begin"/>
          </w:r>
          <w:r w:rsidR="00E541A0">
            <w:rPr>
              <w:rFonts w:ascii="Verdana" w:hAnsi="Verdana" w:cs="Helvetica"/>
              <w:sz w:val="18"/>
              <w:szCs w:val="18"/>
              <w:lang w:val="es-ES"/>
            </w:rPr>
            <w:instrText xml:space="preserve">CITATION Uni15 \l 3082 </w:instrText>
          </w:r>
          <w:r w:rsidR="00A06F2C">
            <w:rPr>
              <w:rFonts w:ascii="Verdana" w:hAnsi="Verdana" w:cs="Helvetica"/>
              <w:sz w:val="18"/>
              <w:szCs w:val="18"/>
            </w:rPr>
            <w:fldChar w:fldCharType="separate"/>
          </w:r>
          <w:r w:rsidRPr="00E541A0" w:rsidR="00E541A0">
            <w:rPr>
              <w:rFonts w:ascii="Verdana" w:hAnsi="Verdana" w:cs="Helvetica"/>
              <w:noProof/>
              <w:sz w:val="18"/>
              <w:szCs w:val="18"/>
              <w:lang w:val="es-ES"/>
            </w:rPr>
            <w:t>(Universidad de la Costa y CVS, 2015)</w:t>
          </w:r>
          <w:r w:rsidR="00A06F2C">
            <w:rPr>
              <w:rFonts w:ascii="Verdana" w:hAnsi="Verdana" w:cs="Helvetica"/>
              <w:sz w:val="18"/>
              <w:szCs w:val="18"/>
            </w:rPr>
            <w:fldChar w:fldCharType="end"/>
          </w:r>
        </w:sdtContent>
      </w:sdt>
    </w:p>
    <w:p w:rsidR="007714CE" w:rsidP="007714CE" w:rsidRDefault="007714CE" w14:paraId="325477C6" w14:textId="77777777">
      <w:pPr>
        <w:rPr>
          <w:rFonts w:ascii="Verdana" w:hAnsi="Verdana" w:cs="Helvetica"/>
        </w:rPr>
      </w:pPr>
    </w:p>
    <w:p w:rsidRPr="00AB62C7" w:rsidR="00F02688" w:rsidP="00661052" w:rsidRDefault="00F02688" w14:paraId="5A7BB31A" w14:textId="339B9657">
      <w:pPr>
        <w:spacing w:after="0"/>
        <w:rPr>
          <w:rFonts w:ascii="Verdana" w:hAnsi="Verdana" w:cs="Arial"/>
        </w:rPr>
      </w:pPr>
    </w:p>
    <w:p w:rsidRPr="00AB62C7" w:rsidR="00292532" w:rsidP="00B14666" w:rsidRDefault="00292532" w14:paraId="1E18BF51" w14:textId="4361AB10">
      <w:pPr>
        <w:pStyle w:val="Ttulo1"/>
        <w:numPr>
          <w:ilvl w:val="0"/>
          <w:numId w:val="7"/>
        </w:numPr>
        <w:rPr>
          <w:rFonts w:ascii="Verdana" w:hAnsi="Verdana"/>
        </w:rPr>
      </w:pPr>
      <w:bookmarkStart w:name="_Toc216347284" w:id="317"/>
      <w:r w:rsidRPr="00AB62C7">
        <w:rPr>
          <w:rFonts w:ascii="Verdana" w:hAnsi="Verdana"/>
        </w:rPr>
        <w:t>LINEAMIENTOS</w:t>
      </w:r>
      <w:bookmarkEnd w:id="317"/>
    </w:p>
    <w:p w:rsidRPr="00F7740F" w:rsidR="00BC36C1" w:rsidP="00BC36C1" w:rsidRDefault="00BC36C1" w14:paraId="607DEE5D" w14:textId="77777777">
      <w:pPr>
        <w:rPr>
          <w:rFonts w:ascii="Verdana" w:hAnsi="Verdana" w:eastAsia="Times New Roman"/>
          <w:b/>
          <w:color w:val="C7B323"/>
          <w:szCs w:val="24"/>
          <w:highlight w:val="cyan"/>
          <w:lang w:val="es-ES"/>
        </w:rPr>
      </w:pPr>
    </w:p>
    <w:p w:rsidRPr="0020331C" w:rsidR="006533FE" w:rsidP="006533FE" w:rsidRDefault="006533FE" w14:paraId="5372D168" w14:textId="77777777">
      <w:pPr>
        <w:pStyle w:val="Figuras"/>
        <w:rPr>
          <w:rFonts w:ascii="Verdana" w:hAnsi="Verdana" w:cs="Arial"/>
          <w:b/>
          <w:bCs/>
          <w:color w:val="C45911" w:themeColor="accent2" w:themeShade="BF"/>
          <w:sz w:val="22"/>
        </w:rPr>
      </w:pPr>
      <w:r w:rsidRPr="0020331C">
        <w:rPr>
          <w:rFonts w:ascii="Verdana" w:hAnsi="Verdana" w:cs="Arial"/>
          <w:b/>
          <w:bCs/>
          <w:color w:val="C45911" w:themeColor="accent2" w:themeShade="BF"/>
          <w:sz w:val="22"/>
        </w:rPr>
        <w:t>Título: Lineamiento para el manejo del recurso hídrico en las APPA</w:t>
      </w:r>
    </w:p>
    <w:p w:rsidRPr="0020331C" w:rsidR="006533FE" w:rsidP="006533FE" w:rsidRDefault="006533FE" w14:paraId="76D87438" w14:textId="77777777">
      <w:pPr>
        <w:spacing w:after="0"/>
        <w:rPr>
          <w:rFonts w:ascii="Verdana" w:hAnsi="Verdana" w:cs="Arial"/>
          <w:color w:val="C45911" w:themeColor="accent2" w:themeShade="BF"/>
        </w:rPr>
      </w:pPr>
      <w:r w:rsidRPr="0020331C">
        <w:rPr>
          <w:rFonts w:ascii="Verdana" w:hAnsi="Verdana" w:cs="Arial"/>
          <w:b/>
          <w:bCs/>
          <w:color w:val="C45911" w:themeColor="accent2" w:themeShade="BF"/>
        </w:rPr>
        <w:t>Tema:</w:t>
      </w:r>
      <w:r w:rsidRPr="0020331C">
        <w:rPr>
          <w:rFonts w:ascii="Verdana" w:hAnsi="Verdana" w:cs="Arial"/>
          <w:color w:val="C45911" w:themeColor="accent2" w:themeShade="BF"/>
        </w:rPr>
        <w:t xml:space="preserve"> Usos y manejo del recurso hídrico en las APPA</w:t>
      </w:r>
    </w:p>
    <w:p w:rsidRPr="00F7740F" w:rsidR="006533FE" w:rsidP="006533FE" w:rsidRDefault="006533FE" w14:paraId="68EF88B2" w14:textId="77777777">
      <w:pPr>
        <w:spacing w:after="0"/>
        <w:rPr>
          <w:rFonts w:ascii="Verdana" w:hAnsi="Verdana" w:cs="Arial"/>
        </w:rPr>
      </w:pPr>
      <w:r w:rsidRPr="00F7740F">
        <w:rPr>
          <w:rFonts w:ascii="Verdana" w:hAnsi="Verdana" w:cs="Arial"/>
        </w:rPr>
        <w:t>La CVS y los municipios velarán por el manejo y buen uso de recurso hídrico por parte de las actividades relacionadas con la producción de alimentos</w:t>
      </w:r>
    </w:p>
    <w:p w:rsidR="0020331C" w:rsidP="006533FE" w:rsidRDefault="0020331C" w14:paraId="55575433" w14:textId="77777777">
      <w:pPr>
        <w:spacing w:after="0"/>
        <w:rPr>
          <w:rFonts w:ascii="Verdana" w:hAnsi="Verdana" w:cs="Arial"/>
          <w:b/>
          <w:bCs/>
        </w:rPr>
      </w:pPr>
    </w:p>
    <w:p w:rsidRPr="00F7740F" w:rsidR="006533FE" w:rsidP="006533FE" w:rsidRDefault="006533FE" w14:paraId="485BF459" w14:textId="7EF9EF1E">
      <w:pPr>
        <w:spacing w:after="0"/>
        <w:rPr>
          <w:rFonts w:ascii="Verdana" w:hAnsi="Verdana" w:cs="Arial"/>
          <w:b/>
          <w:bCs/>
        </w:rPr>
      </w:pPr>
      <w:r w:rsidRPr="00F7740F">
        <w:rPr>
          <w:rFonts w:ascii="Verdana" w:hAnsi="Verdana" w:cs="Arial"/>
          <w:b/>
          <w:bCs/>
        </w:rPr>
        <w:t>Actividades:</w:t>
      </w:r>
    </w:p>
    <w:p w:rsidRPr="00F7740F" w:rsidR="006533FE" w:rsidP="00BA7821" w:rsidRDefault="006533FE" w14:paraId="0AB9D274" w14:textId="77777777">
      <w:pPr>
        <w:pStyle w:val="Prrafodelista"/>
        <w:numPr>
          <w:ilvl w:val="0"/>
          <w:numId w:val="20"/>
        </w:numPr>
        <w:spacing w:after="0"/>
        <w:rPr>
          <w:rFonts w:ascii="Verdana" w:hAnsi="Verdana" w:cs="Arial"/>
          <w:sz w:val="22"/>
          <w:szCs w:val="22"/>
        </w:rPr>
      </w:pPr>
      <w:r w:rsidRPr="00F7740F">
        <w:rPr>
          <w:rFonts w:ascii="Verdana" w:hAnsi="Verdana" w:cs="Arial"/>
          <w:sz w:val="22"/>
          <w:szCs w:val="22"/>
        </w:rPr>
        <w:t>Definir o identificar las franjas paralelas de 30m alrededor de los cuerpos de agua, donde no se deben adelantar actividades agropecuarias, así como los 100m a la redonda de los nacimientos de agua.</w:t>
      </w:r>
    </w:p>
    <w:p w:rsidRPr="00F7740F" w:rsidR="006533FE" w:rsidP="00BA7821" w:rsidRDefault="006533FE" w14:paraId="15CB50A2" w14:textId="77777777">
      <w:pPr>
        <w:pStyle w:val="Prrafodelista"/>
        <w:numPr>
          <w:ilvl w:val="0"/>
          <w:numId w:val="20"/>
        </w:numPr>
        <w:spacing w:after="0"/>
        <w:rPr>
          <w:rFonts w:ascii="Verdana" w:hAnsi="Verdana" w:cs="Arial"/>
          <w:sz w:val="22"/>
          <w:szCs w:val="22"/>
        </w:rPr>
      </w:pPr>
      <w:r w:rsidRPr="00F7740F">
        <w:rPr>
          <w:rFonts w:ascii="Verdana" w:hAnsi="Verdana" w:cs="Arial"/>
          <w:sz w:val="22"/>
          <w:szCs w:val="22"/>
        </w:rPr>
        <w:t>De ser necesarias captaciones de agua para agricultura, se debe verificar previamente que no se requiera para consumo humano, porque prima el consumo humano</w:t>
      </w:r>
    </w:p>
    <w:p w:rsidRPr="00F7740F" w:rsidR="006533FE" w:rsidP="00BA7821" w:rsidRDefault="006533FE" w14:paraId="33E11BF0" w14:textId="77777777">
      <w:pPr>
        <w:pStyle w:val="Prrafodelista"/>
        <w:numPr>
          <w:ilvl w:val="0"/>
          <w:numId w:val="20"/>
        </w:numPr>
        <w:spacing w:after="0"/>
        <w:rPr>
          <w:rFonts w:ascii="Verdana" w:hAnsi="Verdana" w:cs="Arial"/>
          <w:sz w:val="22"/>
          <w:szCs w:val="22"/>
        </w:rPr>
      </w:pPr>
      <w:r w:rsidRPr="00F7740F">
        <w:rPr>
          <w:rFonts w:ascii="Verdana" w:hAnsi="Verdana" w:cs="Arial"/>
          <w:sz w:val="22"/>
          <w:szCs w:val="22"/>
        </w:rPr>
        <w:t>Solicitar autorización de vertimientos a la CVS, de requerirse, debido a la actividad agrícola, siendo estrictamente necesario técnica y económicamente, pero teniendo que esto no será posible en zonas de recarga de acuíferos.</w:t>
      </w:r>
    </w:p>
    <w:p w:rsidRPr="00F7740F" w:rsidR="006533FE" w:rsidP="00BA7821" w:rsidRDefault="006533FE" w14:paraId="5DF98BCB" w14:textId="77777777">
      <w:pPr>
        <w:pStyle w:val="Prrafodelista"/>
        <w:numPr>
          <w:ilvl w:val="0"/>
          <w:numId w:val="20"/>
        </w:numPr>
        <w:spacing w:after="0"/>
        <w:rPr>
          <w:rFonts w:ascii="Verdana" w:hAnsi="Verdana" w:cs="Arial"/>
          <w:sz w:val="22"/>
          <w:szCs w:val="22"/>
        </w:rPr>
      </w:pPr>
      <w:r w:rsidRPr="00F7740F">
        <w:rPr>
          <w:rFonts w:ascii="Verdana" w:hAnsi="Verdana" w:cs="Arial"/>
          <w:sz w:val="22"/>
          <w:szCs w:val="22"/>
        </w:rPr>
        <w:t xml:space="preserve">Donde sea necesario se requerirán estudios de amenaza por inundación, proponiendo en las zonas altas y medias de amenaza medidas de mitigación con soluciones basadas en la naturaleza. </w:t>
      </w:r>
    </w:p>
    <w:p w:rsidRPr="00F7740F" w:rsidR="006533FE" w:rsidP="006533FE" w:rsidRDefault="006533FE" w14:paraId="4974E122" w14:textId="77777777">
      <w:pPr>
        <w:pStyle w:val="Prrafodelista"/>
        <w:spacing w:after="0"/>
        <w:rPr>
          <w:rFonts w:ascii="Verdana" w:hAnsi="Verdana" w:cs="Arial"/>
          <w:sz w:val="22"/>
          <w:szCs w:val="22"/>
        </w:rPr>
      </w:pPr>
    </w:p>
    <w:p w:rsidRPr="00F7740F" w:rsidR="006533FE" w:rsidP="006533FE" w:rsidRDefault="006533FE" w14:paraId="23EDAEE5" w14:textId="77777777">
      <w:pPr>
        <w:spacing w:after="0"/>
        <w:rPr>
          <w:rFonts w:ascii="Verdana" w:hAnsi="Verdana" w:cs="Arial"/>
        </w:rPr>
      </w:pPr>
      <w:r w:rsidRPr="00F7740F">
        <w:rPr>
          <w:rFonts w:ascii="Verdana" w:hAnsi="Verdana" w:cs="Arial"/>
          <w:b/>
          <w:bCs/>
        </w:rPr>
        <w:t>Responsables:</w:t>
      </w:r>
      <w:r w:rsidRPr="00F7740F">
        <w:rPr>
          <w:rFonts w:ascii="Verdana" w:hAnsi="Verdana" w:cs="Arial"/>
        </w:rPr>
        <w:t xml:space="preserve"> CVS, Administración municipal</w:t>
      </w:r>
    </w:p>
    <w:p w:rsidRPr="00F7740F" w:rsidR="006533FE" w:rsidP="006533FE" w:rsidRDefault="006533FE" w14:paraId="705B3CFD" w14:textId="77777777">
      <w:pPr>
        <w:spacing w:after="0"/>
        <w:rPr>
          <w:rFonts w:ascii="Verdana" w:hAnsi="Verdana" w:cs="Arial"/>
        </w:rPr>
      </w:pPr>
      <w:r w:rsidRPr="00F7740F">
        <w:rPr>
          <w:rFonts w:ascii="Verdana" w:hAnsi="Verdana" w:cs="Arial"/>
          <w:b/>
          <w:bCs/>
        </w:rPr>
        <w:t>Tiempo:</w:t>
      </w:r>
      <w:r w:rsidRPr="00F7740F">
        <w:rPr>
          <w:rFonts w:ascii="Verdana" w:hAnsi="Verdana" w:cs="Arial"/>
        </w:rPr>
        <w:t xml:space="preserve"> Permanente</w:t>
      </w:r>
    </w:p>
    <w:p w:rsidRPr="00F7740F" w:rsidR="006533FE" w:rsidP="006533FE" w:rsidRDefault="006533FE" w14:paraId="773F9FC8" w14:textId="77777777">
      <w:pPr>
        <w:spacing w:after="0"/>
        <w:rPr>
          <w:rFonts w:ascii="Verdana" w:hAnsi="Verdana" w:eastAsia="Times New Roman" w:cs="Arial"/>
        </w:rPr>
      </w:pPr>
      <w:r w:rsidRPr="00F7740F">
        <w:rPr>
          <w:rFonts w:ascii="Verdana" w:hAnsi="Verdana" w:cs="Arial"/>
          <w:b/>
          <w:bCs/>
        </w:rPr>
        <w:t xml:space="preserve">Normativa específica relacionada: </w:t>
      </w:r>
      <w:r w:rsidRPr="00F7740F">
        <w:rPr>
          <w:rFonts w:ascii="Verdana" w:hAnsi="Verdana" w:eastAsia="Times New Roman" w:cs="Arial"/>
        </w:rPr>
        <w:t>Decreto 1076 de 2015, sección 18.</w:t>
      </w:r>
    </w:p>
    <w:p w:rsidRPr="00F7740F" w:rsidR="006533FE" w:rsidP="006533FE" w:rsidRDefault="006533FE" w14:paraId="5EE1AED2" w14:textId="77777777">
      <w:pPr>
        <w:rPr>
          <w:rFonts w:ascii="Verdana" w:hAnsi="Verdana" w:eastAsia="Times New Roman"/>
          <w:b/>
          <w:color w:val="C7B323"/>
          <w:szCs w:val="24"/>
          <w:lang w:val="es-ES"/>
        </w:rPr>
      </w:pPr>
    </w:p>
    <w:p w:rsidRPr="0020331C" w:rsidR="006533FE" w:rsidP="006533FE" w:rsidRDefault="006533FE" w14:paraId="12FC8F2D" w14:textId="77777777">
      <w:pPr>
        <w:pStyle w:val="Figuras"/>
        <w:rPr>
          <w:rFonts w:ascii="Verdana" w:hAnsi="Verdana" w:cs="Arial"/>
          <w:b/>
          <w:bCs/>
          <w:color w:val="C45911" w:themeColor="accent2" w:themeShade="BF"/>
          <w:sz w:val="22"/>
        </w:rPr>
      </w:pPr>
      <w:r w:rsidRPr="0020331C">
        <w:rPr>
          <w:rFonts w:ascii="Verdana" w:hAnsi="Verdana" w:cs="Arial"/>
          <w:b/>
          <w:bCs/>
          <w:color w:val="C45911" w:themeColor="accent2" w:themeShade="BF"/>
          <w:sz w:val="22"/>
        </w:rPr>
        <w:t>Título: Lineamiento para adecuaciones de tierra en las APPA</w:t>
      </w:r>
    </w:p>
    <w:p w:rsidRPr="0020331C" w:rsidR="006533FE" w:rsidP="006533FE" w:rsidRDefault="006533FE" w14:paraId="7E0D5F80" w14:textId="77777777">
      <w:pPr>
        <w:spacing w:after="0"/>
        <w:rPr>
          <w:rFonts w:ascii="Verdana" w:hAnsi="Verdana" w:cs="Arial"/>
          <w:color w:val="C45911" w:themeColor="accent2" w:themeShade="BF"/>
        </w:rPr>
      </w:pPr>
      <w:r w:rsidRPr="0020331C">
        <w:rPr>
          <w:rFonts w:ascii="Verdana" w:hAnsi="Verdana" w:cs="Arial"/>
          <w:b/>
          <w:bCs/>
          <w:color w:val="C45911" w:themeColor="accent2" w:themeShade="BF"/>
        </w:rPr>
        <w:t>Tema:</w:t>
      </w:r>
      <w:r w:rsidRPr="0020331C">
        <w:rPr>
          <w:rFonts w:ascii="Verdana" w:hAnsi="Verdana" w:cs="Arial"/>
          <w:color w:val="C45911" w:themeColor="accent2" w:themeShade="BF"/>
        </w:rPr>
        <w:t xml:space="preserve"> Adecuaciones de terrenos en las APPA</w:t>
      </w:r>
    </w:p>
    <w:p w:rsidRPr="00F7740F" w:rsidR="006533FE" w:rsidP="006533FE" w:rsidRDefault="006533FE" w14:paraId="6215AD81" w14:textId="77777777">
      <w:pPr>
        <w:spacing w:after="0"/>
        <w:rPr>
          <w:rFonts w:ascii="Verdana" w:hAnsi="Verdana" w:cs="Arial"/>
        </w:rPr>
      </w:pPr>
      <w:r w:rsidRPr="68D899CB">
        <w:rPr>
          <w:rFonts w:ascii="Verdana" w:hAnsi="Verdana" w:cs="Arial"/>
        </w:rPr>
        <w:t>La CVS y los municipios velarán por el manejo y buen uso del suelo por parte de las actividades relacionadas con la producción de alimentos</w:t>
      </w:r>
    </w:p>
    <w:p w:rsidRPr="00F7740F" w:rsidR="006533FE" w:rsidP="006533FE" w:rsidRDefault="006533FE" w14:paraId="74AE1F60" w14:textId="77777777">
      <w:pPr>
        <w:spacing w:after="0"/>
        <w:rPr>
          <w:rFonts w:ascii="Verdana" w:hAnsi="Verdana" w:cs="Arial"/>
          <w:b/>
          <w:bCs/>
        </w:rPr>
      </w:pPr>
      <w:r w:rsidRPr="00F7740F">
        <w:rPr>
          <w:rFonts w:ascii="Verdana" w:hAnsi="Verdana" w:cs="Arial"/>
          <w:b/>
          <w:bCs/>
        </w:rPr>
        <w:t>Actividades:</w:t>
      </w:r>
    </w:p>
    <w:p w:rsidRPr="00F7740F" w:rsidR="006533FE" w:rsidP="00BA7821" w:rsidRDefault="006533FE" w14:paraId="56F6AD32" w14:textId="77777777">
      <w:pPr>
        <w:pStyle w:val="Prrafodelista"/>
        <w:numPr>
          <w:ilvl w:val="0"/>
          <w:numId w:val="20"/>
        </w:numPr>
        <w:spacing w:after="0"/>
        <w:rPr>
          <w:rFonts w:ascii="Verdana" w:hAnsi="Verdana" w:cs="Arial"/>
          <w:sz w:val="22"/>
          <w:szCs w:val="22"/>
        </w:rPr>
      </w:pPr>
      <w:r w:rsidRPr="00F7740F">
        <w:rPr>
          <w:rFonts w:ascii="Verdana" w:hAnsi="Verdana" w:cs="Arial"/>
          <w:sz w:val="22"/>
          <w:szCs w:val="22"/>
        </w:rPr>
        <w:t>En el desarrollo de las actividades agrícolas se debe desarrollar actividades de agricultura sostenible, regenerativa que permita mantener y mejorar los suelos</w:t>
      </w:r>
    </w:p>
    <w:p w:rsidRPr="00F7740F" w:rsidR="006533FE" w:rsidP="00BA7821" w:rsidRDefault="006533FE" w14:paraId="505F32CD" w14:textId="77777777">
      <w:pPr>
        <w:pStyle w:val="Prrafodelista"/>
        <w:numPr>
          <w:ilvl w:val="0"/>
          <w:numId w:val="20"/>
        </w:numPr>
        <w:spacing w:after="0"/>
        <w:rPr>
          <w:rFonts w:ascii="Verdana" w:hAnsi="Verdana" w:cs="Arial"/>
          <w:sz w:val="22"/>
          <w:szCs w:val="22"/>
        </w:rPr>
      </w:pPr>
      <w:r w:rsidRPr="00F7740F">
        <w:rPr>
          <w:rFonts w:ascii="Verdana" w:hAnsi="Verdana" w:cs="Arial"/>
          <w:sz w:val="22"/>
          <w:szCs w:val="22"/>
        </w:rPr>
        <w:t>Estarán prohibidas actividades de desviación de cauces, aterramientos y rellenos en zonas de humedales como ciénagas, complejos cenagosos y humedales.</w:t>
      </w:r>
    </w:p>
    <w:p w:rsidRPr="00F7740F" w:rsidR="006533FE" w:rsidP="006533FE" w:rsidRDefault="006533FE" w14:paraId="6F2CC1EE" w14:textId="77777777">
      <w:pPr>
        <w:spacing w:after="0"/>
        <w:ind w:left="360"/>
        <w:rPr>
          <w:rFonts w:ascii="Verdana" w:hAnsi="Verdana" w:cs="Arial"/>
        </w:rPr>
      </w:pPr>
    </w:p>
    <w:p w:rsidRPr="00F7740F" w:rsidR="006533FE" w:rsidP="006533FE" w:rsidRDefault="006533FE" w14:paraId="2318B109" w14:textId="77777777">
      <w:pPr>
        <w:spacing w:after="0"/>
        <w:rPr>
          <w:rFonts w:ascii="Verdana" w:hAnsi="Verdana" w:cs="Arial"/>
        </w:rPr>
      </w:pPr>
      <w:r w:rsidRPr="00F7740F">
        <w:rPr>
          <w:rFonts w:ascii="Verdana" w:hAnsi="Verdana" w:cs="Arial"/>
          <w:b/>
          <w:bCs/>
        </w:rPr>
        <w:t>Responsables:</w:t>
      </w:r>
      <w:r w:rsidRPr="00F7740F">
        <w:rPr>
          <w:rFonts w:ascii="Verdana" w:hAnsi="Verdana" w:cs="Arial"/>
        </w:rPr>
        <w:t xml:space="preserve"> CVS, Administración municipal</w:t>
      </w:r>
    </w:p>
    <w:p w:rsidRPr="00F7740F" w:rsidR="006533FE" w:rsidP="006533FE" w:rsidRDefault="006533FE" w14:paraId="054C7D91" w14:textId="77777777">
      <w:pPr>
        <w:spacing w:after="0"/>
        <w:rPr>
          <w:rFonts w:ascii="Verdana" w:hAnsi="Verdana" w:cs="Arial"/>
        </w:rPr>
      </w:pPr>
      <w:r w:rsidRPr="00F7740F">
        <w:rPr>
          <w:rFonts w:ascii="Verdana" w:hAnsi="Verdana" w:cs="Arial"/>
          <w:b/>
          <w:bCs/>
        </w:rPr>
        <w:t>Tiempo:</w:t>
      </w:r>
      <w:r w:rsidRPr="00F7740F">
        <w:rPr>
          <w:rFonts w:ascii="Verdana" w:hAnsi="Verdana" w:cs="Arial"/>
        </w:rPr>
        <w:t xml:space="preserve"> Permanente</w:t>
      </w:r>
    </w:p>
    <w:p w:rsidRPr="00F7740F" w:rsidR="006533FE" w:rsidP="006533FE" w:rsidRDefault="006533FE" w14:paraId="6279C83D" w14:textId="77777777">
      <w:pPr>
        <w:spacing w:after="0"/>
        <w:rPr>
          <w:rFonts w:ascii="Verdana" w:hAnsi="Verdana" w:eastAsia="Times New Roman" w:cs="Arial"/>
        </w:rPr>
      </w:pPr>
      <w:r w:rsidRPr="00F7740F">
        <w:rPr>
          <w:rFonts w:ascii="Verdana" w:hAnsi="Verdana" w:cs="Arial"/>
          <w:b/>
          <w:bCs/>
        </w:rPr>
        <w:t xml:space="preserve">Normativa específica relacionada: </w:t>
      </w:r>
      <w:r w:rsidRPr="00F7740F">
        <w:rPr>
          <w:rFonts w:ascii="Verdana" w:hAnsi="Verdana" w:eastAsia="Times New Roman" w:cs="Arial"/>
        </w:rPr>
        <w:t>Decreto 1076 de 2015, sección 18.</w:t>
      </w:r>
    </w:p>
    <w:p w:rsidRPr="00F7740F" w:rsidR="006533FE" w:rsidP="006533FE" w:rsidRDefault="006533FE" w14:paraId="7503BE93" w14:textId="77777777">
      <w:pPr>
        <w:rPr>
          <w:rFonts w:ascii="Verdana" w:hAnsi="Verdana" w:eastAsia="Times New Roman"/>
          <w:b/>
          <w:color w:val="C7B323"/>
          <w:szCs w:val="24"/>
          <w:lang w:val="es-ES"/>
        </w:rPr>
      </w:pPr>
    </w:p>
    <w:p w:rsidRPr="0020331C" w:rsidR="006533FE" w:rsidP="006533FE" w:rsidRDefault="006533FE" w14:paraId="04BBFBDA" w14:textId="77777777">
      <w:pPr>
        <w:pStyle w:val="Figuras"/>
        <w:rPr>
          <w:rFonts w:ascii="Verdana" w:hAnsi="Verdana" w:cs="Arial"/>
          <w:b/>
          <w:bCs/>
          <w:color w:val="C45911" w:themeColor="accent2" w:themeShade="BF"/>
          <w:sz w:val="22"/>
        </w:rPr>
      </w:pPr>
      <w:r w:rsidRPr="0020331C">
        <w:rPr>
          <w:rFonts w:ascii="Verdana" w:hAnsi="Verdana" w:cs="Arial"/>
          <w:b/>
          <w:bCs/>
          <w:color w:val="C45911" w:themeColor="accent2" w:themeShade="BF"/>
          <w:sz w:val="22"/>
        </w:rPr>
        <w:t>Título: Lineamiento para urbanismos en las APPA</w:t>
      </w:r>
    </w:p>
    <w:p w:rsidRPr="0020331C" w:rsidR="006533FE" w:rsidP="006533FE" w:rsidRDefault="006533FE" w14:paraId="3AB99983" w14:textId="77777777">
      <w:pPr>
        <w:spacing w:after="0"/>
        <w:rPr>
          <w:rFonts w:ascii="Verdana" w:hAnsi="Verdana" w:cs="Arial"/>
          <w:color w:val="C45911" w:themeColor="accent2" w:themeShade="BF"/>
        </w:rPr>
      </w:pPr>
      <w:r w:rsidRPr="0020331C">
        <w:rPr>
          <w:rFonts w:ascii="Verdana" w:hAnsi="Verdana" w:cs="Arial"/>
          <w:b/>
          <w:bCs/>
          <w:color w:val="C45911" w:themeColor="accent2" w:themeShade="BF"/>
        </w:rPr>
        <w:t>Tema:</w:t>
      </w:r>
      <w:r w:rsidRPr="0020331C">
        <w:rPr>
          <w:rFonts w:ascii="Verdana" w:hAnsi="Verdana" w:cs="Arial"/>
          <w:color w:val="C45911" w:themeColor="accent2" w:themeShade="BF"/>
        </w:rPr>
        <w:t xml:space="preserve"> Desarrollo de urbanismo en las APPA</w:t>
      </w:r>
    </w:p>
    <w:p w:rsidRPr="00F7740F" w:rsidR="006533FE" w:rsidP="006533FE" w:rsidRDefault="006533FE" w14:paraId="7D42FCB8" w14:textId="77777777">
      <w:pPr>
        <w:spacing w:after="0"/>
        <w:rPr>
          <w:rFonts w:ascii="Verdana" w:hAnsi="Verdana" w:cs="Arial"/>
        </w:rPr>
      </w:pPr>
      <w:r w:rsidRPr="00F7740F">
        <w:rPr>
          <w:rFonts w:ascii="Verdana" w:hAnsi="Verdana" w:cs="Arial"/>
        </w:rPr>
        <w:t>La CVS y los municipios velarán por el no desarrollo de urbanizaciones en las zonas rurales definidas como APPA.</w:t>
      </w:r>
    </w:p>
    <w:p w:rsidRPr="00F7740F" w:rsidR="006533FE" w:rsidP="006533FE" w:rsidRDefault="006533FE" w14:paraId="0DE61FA6" w14:textId="77777777">
      <w:pPr>
        <w:spacing w:after="0"/>
        <w:rPr>
          <w:rFonts w:ascii="Verdana" w:hAnsi="Verdana" w:cs="Arial"/>
        </w:rPr>
      </w:pPr>
    </w:p>
    <w:p w:rsidRPr="00F7740F" w:rsidR="006533FE" w:rsidP="006533FE" w:rsidRDefault="006533FE" w14:paraId="5058E012" w14:textId="77777777">
      <w:pPr>
        <w:spacing w:after="0"/>
        <w:rPr>
          <w:rFonts w:ascii="Verdana" w:hAnsi="Verdana" w:cs="Arial"/>
          <w:b/>
          <w:bCs/>
        </w:rPr>
      </w:pPr>
      <w:r w:rsidRPr="00F7740F">
        <w:rPr>
          <w:rFonts w:ascii="Verdana" w:hAnsi="Verdana" w:cs="Arial"/>
          <w:b/>
          <w:bCs/>
        </w:rPr>
        <w:t>Actividades:</w:t>
      </w:r>
    </w:p>
    <w:p w:rsidRPr="00F7740F" w:rsidR="006533FE" w:rsidP="00BA7821" w:rsidRDefault="006533FE" w14:paraId="7C98F84A" w14:textId="16277595">
      <w:pPr>
        <w:pStyle w:val="Prrafodelista"/>
        <w:numPr>
          <w:ilvl w:val="0"/>
          <w:numId w:val="13"/>
        </w:numPr>
        <w:spacing w:before="0" w:after="160" w:line="259" w:lineRule="auto"/>
        <w:rPr>
          <w:rFonts w:ascii="Verdana" w:hAnsi="Verdana" w:cs="Arial"/>
          <w:sz w:val="22"/>
          <w:szCs w:val="22"/>
          <w:lang w:val="es-ES"/>
        </w:rPr>
      </w:pPr>
      <w:r w:rsidRPr="68D899CB">
        <w:rPr>
          <w:rFonts w:ascii="Verdana" w:hAnsi="Verdana" w:cs="Arial"/>
          <w:sz w:val="22"/>
          <w:szCs w:val="22"/>
        </w:rPr>
        <w:t xml:space="preserve">No se podrá desarrollar </w:t>
      </w:r>
      <w:r w:rsidRPr="68D899CB">
        <w:rPr>
          <w:rFonts w:ascii="Verdana" w:hAnsi="Verdana" w:cs="Arial"/>
          <w:sz w:val="22"/>
          <w:szCs w:val="22"/>
          <w:lang w:val="es-ES"/>
        </w:rPr>
        <w:t>urbani</w:t>
      </w:r>
      <w:r w:rsidR="00793349">
        <w:rPr>
          <w:rFonts w:ascii="Verdana" w:hAnsi="Verdana" w:cs="Arial"/>
          <w:sz w:val="22"/>
          <w:szCs w:val="22"/>
          <w:lang w:val="es-ES"/>
        </w:rPr>
        <w:t>zación</w:t>
      </w:r>
      <w:r w:rsidRPr="68D899CB">
        <w:rPr>
          <w:rFonts w:ascii="Verdana" w:hAnsi="Verdana" w:cs="Arial"/>
          <w:sz w:val="22"/>
          <w:szCs w:val="22"/>
          <w:lang w:val="es-ES"/>
        </w:rPr>
        <w:t xml:space="preserve"> en zonas rurales.</w:t>
      </w:r>
    </w:p>
    <w:p w:rsidRPr="00F7740F" w:rsidR="006533FE" w:rsidP="00BA7821" w:rsidRDefault="006533FE" w14:paraId="137A225A" w14:textId="59D65417">
      <w:pPr>
        <w:pStyle w:val="Prrafodelista"/>
        <w:numPr>
          <w:ilvl w:val="0"/>
          <w:numId w:val="13"/>
        </w:numPr>
        <w:spacing w:before="0" w:after="160" w:line="259" w:lineRule="auto"/>
        <w:rPr>
          <w:rFonts w:ascii="Verdana" w:hAnsi="Verdana" w:cs="Arial"/>
          <w:color w:val="000000" w:themeColor="text1"/>
          <w:sz w:val="22"/>
          <w:szCs w:val="22"/>
          <w:lang w:val="es-ES"/>
        </w:rPr>
      </w:pPr>
      <w:r w:rsidRPr="00F7740F">
        <w:rPr>
          <w:rFonts w:ascii="Verdana" w:hAnsi="Verdana" w:cs="Arial"/>
          <w:color w:val="000000" w:themeColor="text1"/>
          <w:sz w:val="22"/>
          <w:szCs w:val="22"/>
          <w:lang w:val="es-ES"/>
        </w:rPr>
        <w:t>Se debe corroborar con el POT y la administración municipal las zonas de expansión urbana, en cabeceras municipales, corregimientos y parcelaciones de vivienda campestre, siempre y cuando estas estén debidamente delimitadas y georreferenciadas en el POT y esto sea concertadas con la autoridad ambiental.</w:t>
      </w:r>
    </w:p>
    <w:p w:rsidRPr="00F7740F" w:rsidR="00F7740F" w:rsidP="00BA7821" w:rsidRDefault="00F7740F" w14:paraId="0E64D66B" w14:textId="4D82751A">
      <w:pPr>
        <w:pStyle w:val="Prrafodelista"/>
        <w:numPr>
          <w:ilvl w:val="0"/>
          <w:numId w:val="13"/>
        </w:numPr>
        <w:spacing w:before="0" w:after="160" w:line="259" w:lineRule="auto"/>
        <w:rPr>
          <w:rFonts w:ascii="Verdana" w:hAnsi="Verdana" w:cs="Arial"/>
          <w:color w:val="000000" w:themeColor="text1"/>
          <w:sz w:val="22"/>
          <w:szCs w:val="22"/>
          <w:lang w:val="es-ES"/>
        </w:rPr>
      </w:pPr>
      <w:r w:rsidRPr="00F7740F">
        <w:rPr>
          <w:rFonts w:ascii="Verdana" w:hAnsi="Verdana"/>
        </w:rPr>
        <w:t>Los municipios que hacen parte del APPA Córdoba, los actores públicos y privados con planes, proyectos y actividades en las APPA, respetarán el orden de prevalencia entre las determinantes de nivel 1 y nivel 2, respecto a las disposiciones o cambios futuros de la Corporación Autónoma Regional frente a los usos permitidos para la agricultura, en las distintas figuras ambientales.</w:t>
      </w:r>
    </w:p>
    <w:p w:rsidRPr="00F7740F" w:rsidR="006533FE" w:rsidP="006533FE" w:rsidRDefault="006533FE" w14:paraId="4F8486B9" w14:textId="77777777">
      <w:pPr>
        <w:spacing w:after="0"/>
        <w:ind w:left="360"/>
        <w:rPr>
          <w:rFonts w:ascii="Verdana" w:hAnsi="Verdana" w:cs="Arial"/>
        </w:rPr>
      </w:pPr>
    </w:p>
    <w:p w:rsidRPr="00F7740F" w:rsidR="006533FE" w:rsidP="006533FE" w:rsidRDefault="006533FE" w14:paraId="2A31519B" w14:textId="77777777">
      <w:pPr>
        <w:spacing w:after="0"/>
        <w:rPr>
          <w:rFonts w:ascii="Verdana" w:hAnsi="Verdana" w:cs="Arial"/>
        </w:rPr>
      </w:pPr>
      <w:r w:rsidRPr="00F7740F">
        <w:rPr>
          <w:rFonts w:ascii="Verdana" w:hAnsi="Verdana" w:cs="Arial"/>
          <w:b/>
          <w:bCs/>
        </w:rPr>
        <w:t>Responsables:</w:t>
      </w:r>
      <w:r w:rsidRPr="00F7740F">
        <w:rPr>
          <w:rFonts w:ascii="Verdana" w:hAnsi="Verdana" w:cs="Arial"/>
        </w:rPr>
        <w:t xml:space="preserve"> Administración municipal y CVS</w:t>
      </w:r>
    </w:p>
    <w:p w:rsidRPr="00F7740F" w:rsidR="006533FE" w:rsidP="006533FE" w:rsidRDefault="006533FE" w14:paraId="41147E73" w14:textId="77777777">
      <w:pPr>
        <w:spacing w:after="0"/>
        <w:rPr>
          <w:rFonts w:ascii="Verdana" w:hAnsi="Verdana" w:cs="Arial"/>
        </w:rPr>
      </w:pPr>
      <w:r w:rsidRPr="00F7740F">
        <w:rPr>
          <w:rFonts w:ascii="Verdana" w:hAnsi="Verdana" w:cs="Arial"/>
          <w:b/>
          <w:bCs/>
        </w:rPr>
        <w:t>Tiempo:</w:t>
      </w:r>
      <w:r w:rsidRPr="00F7740F">
        <w:rPr>
          <w:rFonts w:ascii="Verdana" w:hAnsi="Verdana" w:cs="Arial"/>
        </w:rPr>
        <w:t xml:space="preserve"> Permanente</w:t>
      </w:r>
    </w:p>
    <w:p w:rsidRPr="00F7740F" w:rsidR="006533FE" w:rsidP="006533FE" w:rsidRDefault="006533FE" w14:paraId="4A43E522" w14:textId="77777777">
      <w:pPr>
        <w:spacing w:after="0"/>
        <w:rPr>
          <w:rFonts w:ascii="Verdana" w:hAnsi="Verdana" w:eastAsia="Times New Roman" w:cs="Arial"/>
        </w:rPr>
      </w:pPr>
      <w:r w:rsidRPr="00F7740F">
        <w:rPr>
          <w:rFonts w:ascii="Verdana" w:hAnsi="Verdana" w:cs="Arial"/>
          <w:b/>
          <w:bCs/>
        </w:rPr>
        <w:t xml:space="preserve">Normativa específica relacionada: </w:t>
      </w:r>
      <w:r w:rsidRPr="00F7740F">
        <w:rPr>
          <w:rFonts w:ascii="Verdana" w:hAnsi="Verdana" w:eastAsia="Times New Roman" w:cs="Arial"/>
        </w:rPr>
        <w:t>Decreto 1076 de 2015, sección 18.</w:t>
      </w:r>
    </w:p>
    <w:p w:rsidRPr="00F7740F" w:rsidR="006533FE" w:rsidP="006533FE" w:rsidRDefault="006533FE" w14:paraId="29BA1DA6" w14:textId="4730BF52">
      <w:pPr>
        <w:rPr>
          <w:rFonts w:ascii="Verdana" w:hAnsi="Verdana" w:cs="Arial"/>
        </w:rPr>
      </w:pPr>
      <w:r w:rsidRPr="00F7740F">
        <w:rPr>
          <w:rFonts w:ascii="Verdana" w:hAnsi="Verdana" w:cs="Arial"/>
          <w:b/>
          <w:bCs/>
        </w:rPr>
        <w:t>Instrumento para implementación:</w:t>
      </w:r>
      <w:r w:rsidRPr="00F7740F">
        <w:rPr>
          <w:rFonts w:ascii="Verdana" w:hAnsi="Verdana" w:cs="Arial"/>
        </w:rPr>
        <w:t xml:space="preserve"> Plan de Ordenamiento Territorial vigente</w:t>
      </w:r>
    </w:p>
    <w:p w:rsidRPr="00F7740F" w:rsidR="00F7740F" w:rsidP="006533FE" w:rsidRDefault="00F7740F" w14:paraId="34287C24" w14:textId="77777777">
      <w:pPr>
        <w:rPr>
          <w:rFonts w:ascii="Verdana" w:hAnsi="Verdana" w:cs="Arial"/>
        </w:rPr>
      </w:pPr>
    </w:p>
    <w:p w:rsidRPr="0020331C" w:rsidR="006533FE" w:rsidP="006533FE" w:rsidRDefault="006533FE" w14:paraId="64102A0A" w14:textId="77777777">
      <w:pPr>
        <w:pStyle w:val="Figuras"/>
        <w:rPr>
          <w:rFonts w:ascii="Verdana" w:hAnsi="Verdana" w:cs="Arial"/>
          <w:b/>
          <w:bCs/>
          <w:color w:val="C45911" w:themeColor="accent2" w:themeShade="BF"/>
          <w:sz w:val="22"/>
        </w:rPr>
      </w:pPr>
      <w:r w:rsidRPr="0020331C">
        <w:rPr>
          <w:rFonts w:ascii="Verdana" w:hAnsi="Verdana" w:cs="Arial"/>
          <w:b/>
          <w:bCs/>
          <w:color w:val="C45911" w:themeColor="accent2" w:themeShade="BF"/>
          <w:sz w:val="22"/>
        </w:rPr>
        <w:t>Título: Lineamiento para especies exóticas e invasoras en las APPA</w:t>
      </w:r>
    </w:p>
    <w:p w:rsidRPr="0020331C" w:rsidR="006533FE" w:rsidP="006533FE" w:rsidRDefault="006533FE" w14:paraId="5B29BF70" w14:textId="77777777">
      <w:pPr>
        <w:spacing w:after="0"/>
        <w:rPr>
          <w:rFonts w:ascii="Verdana" w:hAnsi="Verdana" w:cs="Arial"/>
          <w:color w:val="C45911" w:themeColor="accent2" w:themeShade="BF"/>
        </w:rPr>
      </w:pPr>
      <w:r w:rsidRPr="0020331C">
        <w:rPr>
          <w:rFonts w:ascii="Verdana" w:hAnsi="Verdana" w:cs="Arial"/>
          <w:b/>
          <w:bCs/>
          <w:color w:val="C45911" w:themeColor="accent2" w:themeShade="BF"/>
        </w:rPr>
        <w:t>Tema:</w:t>
      </w:r>
      <w:r w:rsidRPr="0020331C">
        <w:rPr>
          <w:rFonts w:ascii="Verdana" w:hAnsi="Verdana" w:cs="Arial"/>
          <w:color w:val="C45911" w:themeColor="accent2" w:themeShade="BF"/>
        </w:rPr>
        <w:t xml:space="preserve"> Evaluación del uso de especies exóticas e invasoras en las APPA</w:t>
      </w:r>
    </w:p>
    <w:p w:rsidRPr="0020331C" w:rsidR="006533FE" w:rsidP="006533FE" w:rsidRDefault="006533FE" w14:paraId="6BA2048D" w14:textId="77777777">
      <w:pPr>
        <w:spacing w:after="0"/>
        <w:rPr>
          <w:rFonts w:ascii="Verdana" w:hAnsi="Verdana" w:cs="Arial"/>
          <w:color w:val="C45911" w:themeColor="accent2" w:themeShade="BF"/>
        </w:rPr>
      </w:pPr>
      <w:r w:rsidRPr="0020331C">
        <w:rPr>
          <w:rFonts w:ascii="Verdana" w:hAnsi="Verdana" w:cs="Arial"/>
          <w:color w:val="C45911" w:themeColor="accent2" w:themeShade="BF"/>
        </w:rPr>
        <w:t>La CVS y los municipios velarán por la no introducción de especies exóticas e invasoras en las zonas rurales definidas como APPA.</w:t>
      </w:r>
    </w:p>
    <w:p w:rsidRPr="00F7740F" w:rsidR="006533FE" w:rsidP="006533FE" w:rsidRDefault="006533FE" w14:paraId="41957F65" w14:textId="77777777">
      <w:pPr>
        <w:spacing w:after="0"/>
        <w:rPr>
          <w:rFonts w:ascii="Verdana" w:hAnsi="Verdana" w:cs="Arial"/>
        </w:rPr>
      </w:pPr>
    </w:p>
    <w:p w:rsidRPr="00F7740F" w:rsidR="006533FE" w:rsidP="006533FE" w:rsidRDefault="006533FE" w14:paraId="1F452E5E" w14:textId="77777777">
      <w:pPr>
        <w:spacing w:after="0"/>
        <w:rPr>
          <w:rFonts w:ascii="Verdana" w:hAnsi="Verdana" w:cs="Arial"/>
          <w:b/>
          <w:bCs/>
        </w:rPr>
      </w:pPr>
      <w:r w:rsidRPr="00F7740F">
        <w:rPr>
          <w:rFonts w:ascii="Verdana" w:hAnsi="Verdana" w:cs="Arial"/>
          <w:b/>
          <w:bCs/>
        </w:rPr>
        <w:t>Actividades:</w:t>
      </w:r>
    </w:p>
    <w:p w:rsidRPr="00F7740F" w:rsidR="006533FE" w:rsidP="00BA7821" w:rsidRDefault="006533FE" w14:paraId="3C109C79" w14:textId="77777777">
      <w:pPr>
        <w:pStyle w:val="Prrafodelista"/>
        <w:numPr>
          <w:ilvl w:val="0"/>
          <w:numId w:val="13"/>
        </w:numPr>
        <w:spacing w:before="0" w:after="160" w:line="259" w:lineRule="auto"/>
        <w:rPr>
          <w:rFonts w:ascii="Verdana" w:hAnsi="Verdana" w:cs="Arial"/>
          <w:sz w:val="22"/>
          <w:szCs w:val="22"/>
          <w:lang w:val="es-ES"/>
        </w:rPr>
      </w:pPr>
      <w:r w:rsidRPr="00F7740F">
        <w:rPr>
          <w:rFonts w:ascii="Verdana" w:hAnsi="Verdana" w:cs="Arial"/>
          <w:sz w:val="22"/>
          <w:szCs w:val="22"/>
        </w:rPr>
        <w:t xml:space="preserve">Se tendrá en cuenta dentro de la propuesta de plan de acción del APPA, que este no incluya </w:t>
      </w:r>
      <w:r w:rsidRPr="00F7740F">
        <w:rPr>
          <w:rFonts w:ascii="Verdana" w:hAnsi="Verdana" w:cs="Arial"/>
          <w:sz w:val="22"/>
          <w:szCs w:val="22"/>
          <w:lang w:val="es-ES"/>
        </w:rPr>
        <w:t>especies exóticas e invasoras</w:t>
      </w:r>
      <w:r w:rsidRPr="00F7740F">
        <w:rPr>
          <w:rFonts w:ascii="Verdana" w:hAnsi="Verdana" w:cs="Arial"/>
          <w:color w:val="000000" w:themeColor="text1"/>
          <w:sz w:val="22"/>
          <w:szCs w:val="22"/>
          <w:lang w:val="es-ES"/>
        </w:rPr>
        <w:t xml:space="preserve">, tanto vegetales como </w:t>
      </w:r>
      <w:r w:rsidRPr="00F7740F">
        <w:rPr>
          <w:rFonts w:ascii="Verdana" w:hAnsi="Verdana" w:cs="Arial"/>
          <w:sz w:val="22"/>
          <w:szCs w:val="22"/>
          <w:lang w:val="es-ES"/>
        </w:rPr>
        <w:t>animales, exceptuando las especies acuícolas que se producen en los estanques piscícolas, y que cuenten con la reglamentación establecida para ello (AUNAP y CVS).</w:t>
      </w:r>
    </w:p>
    <w:p w:rsidRPr="00F7740F" w:rsidR="006533FE" w:rsidP="00BA7821" w:rsidRDefault="006533FE" w14:paraId="644F9D01" w14:textId="77777777">
      <w:pPr>
        <w:pStyle w:val="Prrafodelista"/>
        <w:numPr>
          <w:ilvl w:val="0"/>
          <w:numId w:val="13"/>
        </w:numPr>
        <w:spacing w:before="0" w:after="160" w:line="259" w:lineRule="auto"/>
        <w:rPr>
          <w:rFonts w:ascii="Verdana" w:hAnsi="Verdana" w:cs="Arial"/>
          <w:sz w:val="22"/>
          <w:szCs w:val="22"/>
          <w:lang w:val="es-ES"/>
        </w:rPr>
      </w:pPr>
      <w:r w:rsidRPr="00F7740F">
        <w:rPr>
          <w:rFonts w:ascii="Verdana" w:hAnsi="Verdana" w:cs="Arial"/>
          <w:sz w:val="22"/>
          <w:szCs w:val="22"/>
          <w:lang w:val="es-ES"/>
        </w:rPr>
        <w:t>Dentro del plan de acción se recomienda contemplar un plan de control de especies exóticas e invasoras que se encuentren presentes actualmente en el territorio definido como APPA</w:t>
      </w:r>
    </w:p>
    <w:p w:rsidRPr="00F7740F" w:rsidR="006533FE" w:rsidP="006533FE" w:rsidRDefault="006533FE" w14:paraId="5D472167" w14:textId="77777777">
      <w:pPr>
        <w:pStyle w:val="Prrafodelista"/>
        <w:spacing w:after="0"/>
        <w:rPr>
          <w:rFonts w:ascii="Verdana" w:hAnsi="Verdana" w:cs="Arial"/>
          <w:sz w:val="22"/>
          <w:szCs w:val="22"/>
        </w:rPr>
      </w:pPr>
    </w:p>
    <w:p w:rsidRPr="00F7740F" w:rsidR="006533FE" w:rsidP="006533FE" w:rsidRDefault="006533FE" w14:paraId="0CD957CB" w14:textId="77777777">
      <w:pPr>
        <w:spacing w:after="0"/>
        <w:rPr>
          <w:rFonts w:ascii="Verdana" w:hAnsi="Verdana" w:cs="Arial"/>
        </w:rPr>
      </w:pPr>
      <w:r w:rsidRPr="00F7740F">
        <w:rPr>
          <w:rFonts w:ascii="Verdana" w:hAnsi="Verdana" w:cs="Arial"/>
          <w:b/>
          <w:bCs/>
        </w:rPr>
        <w:t>Responsables:</w:t>
      </w:r>
      <w:r w:rsidRPr="00F7740F">
        <w:rPr>
          <w:rFonts w:ascii="Verdana" w:hAnsi="Verdana" w:cs="Arial"/>
        </w:rPr>
        <w:t xml:space="preserve"> Secretaría de ambiente y desarrollo rural-Administración municipal y CVS</w:t>
      </w:r>
    </w:p>
    <w:p w:rsidRPr="00F7740F" w:rsidR="006533FE" w:rsidP="006533FE" w:rsidRDefault="006533FE" w14:paraId="0909C564" w14:textId="77777777">
      <w:pPr>
        <w:spacing w:after="0"/>
        <w:rPr>
          <w:rFonts w:ascii="Verdana" w:hAnsi="Verdana" w:cs="Arial"/>
        </w:rPr>
      </w:pPr>
      <w:r w:rsidRPr="00F7740F">
        <w:rPr>
          <w:rFonts w:ascii="Verdana" w:hAnsi="Verdana" w:cs="Arial"/>
          <w:b/>
          <w:bCs/>
        </w:rPr>
        <w:t>Tiempo:</w:t>
      </w:r>
      <w:r w:rsidRPr="00F7740F">
        <w:rPr>
          <w:rFonts w:ascii="Verdana" w:hAnsi="Verdana" w:cs="Arial"/>
        </w:rPr>
        <w:t xml:space="preserve"> Permanente</w:t>
      </w:r>
    </w:p>
    <w:p w:rsidRPr="00F7740F" w:rsidR="006533FE" w:rsidP="006533FE" w:rsidRDefault="006533FE" w14:paraId="56E63B1C" w14:textId="77777777">
      <w:pPr>
        <w:spacing w:after="0"/>
        <w:rPr>
          <w:rFonts w:ascii="Verdana" w:hAnsi="Verdana" w:eastAsia="Times New Roman" w:cs="Arial"/>
        </w:rPr>
      </w:pPr>
      <w:r w:rsidRPr="00F7740F">
        <w:rPr>
          <w:rFonts w:ascii="Verdana" w:hAnsi="Verdana" w:cs="Arial"/>
          <w:b/>
          <w:bCs/>
        </w:rPr>
        <w:t xml:space="preserve">Normativa específica relacionada: </w:t>
      </w:r>
      <w:r w:rsidRPr="00F7740F">
        <w:rPr>
          <w:rFonts w:ascii="Verdana" w:hAnsi="Verdana" w:eastAsia="Times New Roman" w:cs="Arial"/>
        </w:rPr>
        <w:t>Decreto 1076 de 2015, sección 18.</w:t>
      </w:r>
    </w:p>
    <w:p w:rsidRPr="00F7740F" w:rsidR="006533FE" w:rsidP="006533FE" w:rsidRDefault="006533FE" w14:paraId="59767A56" w14:textId="102F3245">
      <w:pPr>
        <w:rPr>
          <w:rFonts w:ascii="Verdana" w:hAnsi="Verdana"/>
        </w:rPr>
      </w:pPr>
      <w:r w:rsidRPr="00F7740F">
        <w:rPr>
          <w:rFonts w:ascii="Verdana" w:hAnsi="Verdana"/>
          <w:b/>
          <w:bCs/>
        </w:rPr>
        <w:t>Instrumento para implementación</w:t>
      </w:r>
      <w:r w:rsidRPr="00F7740F">
        <w:rPr>
          <w:rFonts w:ascii="Verdana" w:hAnsi="Verdana"/>
        </w:rPr>
        <w:t>: Plan Nacional para la prevención, el control y manejo de las especies introducidas, trasplantadas e invasoras.</w:t>
      </w:r>
    </w:p>
    <w:p w:rsidRPr="00F7740F" w:rsidR="00F7740F" w:rsidP="006533FE" w:rsidRDefault="00F7740F" w14:paraId="7DA83596" w14:textId="391CC85C">
      <w:pPr>
        <w:rPr>
          <w:rFonts w:ascii="Verdana" w:hAnsi="Verdana"/>
        </w:rPr>
      </w:pPr>
    </w:p>
    <w:p w:rsidRPr="0020331C" w:rsidR="006533FE" w:rsidP="006533FE" w:rsidRDefault="006533FE" w14:paraId="314014ED" w14:textId="77777777">
      <w:pPr>
        <w:pStyle w:val="Figuras"/>
        <w:rPr>
          <w:rFonts w:ascii="Verdana" w:hAnsi="Verdana" w:cs="Arial"/>
          <w:b/>
          <w:bCs/>
          <w:color w:val="C45911" w:themeColor="accent2" w:themeShade="BF"/>
          <w:sz w:val="22"/>
        </w:rPr>
      </w:pPr>
      <w:r w:rsidRPr="0020331C">
        <w:rPr>
          <w:rFonts w:ascii="Verdana" w:hAnsi="Verdana" w:cs="Arial"/>
          <w:b/>
          <w:bCs/>
          <w:color w:val="C45911" w:themeColor="accent2" w:themeShade="BF"/>
          <w:sz w:val="22"/>
        </w:rPr>
        <w:t>Título: Lineamiento para el desarrollo de actividades productivas en las APPA</w:t>
      </w:r>
    </w:p>
    <w:p w:rsidRPr="0020331C" w:rsidR="006533FE" w:rsidP="006533FE" w:rsidRDefault="006533FE" w14:paraId="026FA038" w14:textId="77777777">
      <w:pPr>
        <w:spacing w:after="0"/>
        <w:rPr>
          <w:rFonts w:ascii="Verdana" w:hAnsi="Verdana" w:cs="Arial"/>
          <w:color w:val="C45911" w:themeColor="accent2" w:themeShade="BF"/>
        </w:rPr>
      </w:pPr>
      <w:r w:rsidRPr="0020331C">
        <w:rPr>
          <w:rFonts w:ascii="Verdana" w:hAnsi="Verdana" w:cs="Arial"/>
          <w:b/>
          <w:bCs/>
          <w:color w:val="C45911" w:themeColor="accent2" w:themeShade="BF"/>
        </w:rPr>
        <w:t>Tema:</w:t>
      </w:r>
      <w:r w:rsidRPr="0020331C">
        <w:rPr>
          <w:rFonts w:ascii="Verdana" w:hAnsi="Verdana" w:cs="Arial"/>
          <w:color w:val="C45911" w:themeColor="accent2" w:themeShade="BF"/>
        </w:rPr>
        <w:t xml:space="preserve"> Recomendaciones y orientaciones sobre el desarrollo de actividades productivas en las APPA</w:t>
      </w:r>
    </w:p>
    <w:p w:rsidRPr="00F7740F" w:rsidR="006533FE" w:rsidP="006533FE" w:rsidRDefault="006533FE" w14:paraId="0F6228D6" w14:textId="4E181FF0">
      <w:pPr>
        <w:spacing w:after="0"/>
        <w:rPr>
          <w:rFonts w:ascii="Verdana" w:hAnsi="Verdana" w:cs="Arial"/>
        </w:rPr>
      </w:pPr>
      <w:r w:rsidRPr="00F7740F">
        <w:rPr>
          <w:rFonts w:ascii="Verdana" w:hAnsi="Verdana" w:cs="Arial"/>
        </w:rPr>
        <w:t>La CVS y los municipios velarán por el uso y manejo sostenible y regenerativo del suelo en las zonas rurales definidas como APPA</w:t>
      </w:r>
      <w:r w:rsidRPr="00F7740F" w:rsidR="00F7740F">
        <w:rPr>
          <w:rFonts w:ascii="Verdana" w:hAnsi="Verdana" w:cs="Arial"/>
        </w:rPr>
        <w:t>, especialmente en las áreas condicionadas.</w:t>
      </w:r>
    </w:p>
    <w:p w:rsidRPr="00F7740F" w:rsidR="006533FE" w:rsidP="006533FE" w:rsidRDefault="006533FE" w14:paraId="43C55ED4" w14:textId="77777777">
      <w:pPr>
        <w:spacing w:after="0"/>
        <w:rPr>
          <w:rFonts w:ascii="Verdana" w:hAnsi="Verdana" w:cs="Arial"/>
        </w:rPr>
      </w:pPr>
    </w:p>
    <w:p w:rsidRPr="00F7740F" w:rsidR="006533FE" w:rsidP="006533FE" w:rsidRDefault="006533FE" w14:paraId="05D3C7A2" w14:textId="77777777">
      <w:pPr>
        <w:spacing w:after="0"/>
        <w:rPr>
          <w:rFonts w:ascii="Verdana" w:hAnsi="Verdana" w:cs="Arial"/>
          <w:b/>
          <w:bCs/>
        </w:rPr>
      </w:pPr>
      <w:r w:rsidRPr="00F7740F">
        <w:rPr>
          <w:rFonts w:ascii="Verdana" w:hAnsi="Verdana" w:cs="Arial"/>
          <w:b/>
          <w:bCs/>
        </w:rPr>
        <w:t>Actividades:</w:t>
      </w:r>
    </w:p>
    <w:p w:rsidRPr="00F7740F" w:rsidR="006533FE" w:rsidP="00BA7821" w:rsidRDefault="006533FE" w14:paraId="289E3272" w14:textId="77777777">
      <w:pPr>
        <w:pStyle w:val="Prrafodelista"/>
        <w:numPr>
          <w:ilvl w:val="0"/>
          <w:numId w:val="13"/>
        </w:numPr>
        <w:spacing w:before="0" w:after="160" w:line="259" w:lineRule="auto"/>
        <w:rPr>
          <w:rFonts w:ascii="Verdana" w:hAnsi="Verdana"/>
          <w:sz w:val="22"/>
          <w:szCs w:val="22"/>
          <w:lang w:val="es-ES"/>
        </w:rPr>
      </w:pPr>
      <w:r w:rsidRPr="00F7740F">
        <w:rPr>
          <w:rFonts w:ascii="Verdana" w:hAnsi="Verdana"/>
          <w:sz w:val="22"/>
          <w:szCs w:val="22"/>
          <w:lang w:val="es-ES"/>
        </w:rPr>
        <w:t>Se propenderá por implementar acciones hacia la reconversión productiva a sistemas sostenibles de producción.</w:t>
      </w:r>
    </w:p>
    <w:p w:rsidRPr="00F7740F" w:rsidR="006533FE" w:rsidP="006533FE" w:rsidRDefault="006533FE" w14:paraId="580219C7" w14:textId="77777777">
      <w:pPr>
        <w:spacing w:line="259" w:lineRule="auto"/>
        <w:ind w:left="360"/>
        <w:rPr>
          <w:rFonts w:ascii="Verdana" w:hAnsi="Verdana" w:cs="Arial"/>
          <w:lang w:val="es-ES"/>
        </w:rPr>
      </w:pPr>
      <w:r w:rsidRPr="00F7740F">
        <w:rPr>
          <w:rFonts w:ascii="Verdana" w:hAnsi="Verdana" w:cs="Arial"/>
          <w:lang w:val="es-ES"/>
        </w:rPr>
        <w:t>Será necesario acatar las prohibiciones de la autoridad ambiental como:</w:t>
      </w:r>
    </w:p>
    <w:p w:rsidRPr="00F7740F" w:rsidR="006533FE" w:rsidP="00BA7821" w:rsidRDefault="006533FE" w14:paraId="63A3C361" w14:textId="77777777">
      <w:pPr>
        <w:pStyle w:val="Prrafodelista"/>
        <w:numPr>
          <w:ilvl w:val="1"/>
          <w:numId w:val="13"/>
        </w:numPr>
        <w:spacing w:line="259" w:lineRule="auto"/>
        <w:rPr>
          <w:rFonts w:ascii="Verdana" w:hAnsi="Verdana" w:cs="Arial"/>
          <w:sz w:val="22"/>
          <w:szCs w:val="22"/>
          <w:lang w:val="es-ES"/>
        </w:rPr>
      </w:pPr>
      <w:r w:rsidRPr="00F7740F">
        <w:rPr>
          <w:rFonts w:ascii="Verdana" w:hAnsi="Verdana" w:cs="Arial"/>
          <w:sz w:val="22"/>
          <w:szCs w:val="22"/>
          <w:lang w:val="es-ES"/>
        </w:rPr>
        <w:t>Prohibido la mecanización excesiva o inadecuada agrícola.</w:t>
      </w:r>
    </w:p>
    <w:p w:rsidRPr="00F7740F" w:rsidR="006533FE" w:rsidP="00BA7821" w:rsidRDefault="006533FE" w14:paraId="1C8B4325" w14:textId="77777777">
      <w:pPr>
        <w:pStyle w:val="Prrafodelista"/>
        <w:numPr>
          <w:ilvl w:val="1"/>
          <w:numId w:val="13"/>
        </w:numPr>
        <w:spacing w:before="0" w:after="160" w:line="259" w:lineRule="auto"/>
        <w:rPr>
          <w:rFonts w:ascii="Verdana" w:hAnsi="Verdana" w:cs="Arial"/>
          <w:sz w:val="22"/>
          <w:szCs w:val="22"/>
          <w:lang w:val="es-ES"/>
        </w:rPr>
      </w:pPr>
      <w:r w:rsidRPr="00F7740F">
        <w:rPr>
          <w:rFonts w:ascii="Verdana" w:hAnsi="Verdana" w:cs="Arial"/>
          <w:sz w:val="22"/>
          <w:szCs w:val="22"/>
          <w:lang w:val="es-ES"/>
        </w:rPr>
        <w:t>Prohibido la quema de excedentes producidos por los cultivos (tallos, raíces, plantas) dentro áreas protegidas.</w:t>
      </w:r>
    </w:p>
    <w:p w:rsidRPr="00F7740F" w:rsidR="006533FE" w:rsidP="00BA7821" w:rsidRDefault="006533FE" w14:paraId="259BB34A" w14:textId="77777777">
      <w:pPr>
        <w:pStyle w:val="Prrafodelista"/>
        <w:numPr>
          <w:ilvl w:val="1"/>
          <w:numId w:val="13"/>
        </w:numPr>
        <w:spacing w:before="0" w:after="160" w:line="259" w:lineRule="auto"/>
        <w:rPr>
          <w:rFonts w:ascii="Verdana" w:hAnsi="Verdana" w:cs="Arial"/>
          <w:sz w:val="22"/>
          <w:szCs w:val="22"/>
          <w:lang w:val="es-ES"/>
        </w:rPr>
      </w:pPr>
      <w:r w:rsidRPr="00F7740F">
        <w:rPr>
          <w:rFonts w:ascii="Verdana" w:hAnsi="Verdana" w:cs="Arial"/>
          <w:sz w:val="22"/>
          <w:szCs w:val="22"/>
          <w:lang w:val="es-ES"/>
        </w:rPr>
        <w:t xml:space="preserve">Prohibidos el establecimiento de nuevos monocultivos agroindustriales dentro de áreas protegidas. Los existentes se evaluarán para adecuarlos o que se realicen procesos de reconversión. </w:t>
      </w:r>
    </w:p>
    <w:p w:rsidRPr="00F7740F" w:rsidR="006533FE" w:rsidP="00BA7821" w:rsidRDefault="006533FE" w14:paraId="6139F758" w14:textId="77777777">
      <w:pPr>
        <w:pStyle w:val="Prrafodelista"/>
        <w:numPr>
          <w:ilvl w:val="1"/>
          <w:numId w:val="13"/>
        </w:numPr>
        <w:spacing w:before="0" w:after="160" w:line="259" w:lineRule="auto"/>
        <w:rPr>
          <w:rFonts w:ascii="Verdana" w:hAnsi="Verdana" w:cs="Arial"/>
          <w:sz w:val="22"/>
          <w:szCs w:val="22"/>
          <w:lang w:val="es-ES"/>
        </w:rPr>
      </w:pPr>
      <w:r w:rsidRPr="00F7740F">
        <w:rPr>
          <w:rFonts w:ascii="Verdana" w:hAnsi="Verdana" w:cs="Arial"/>
          <w:sz w:val="22"/>
          <w:szCs w:val="22"/>
          <w:lang w:val="es-ES"/>
        </w:rPr>
        <w:t xml:space="preserve">Prohibido el uso excesivo de fertilizantes y plaguicidas que afecten la calidad del agua, tener en cuenta los límites máximos tolerables. </w:t>
      </w:r>
    </w:p>
    <w:p w:rsidRPr="00F7740F" w:rsidR="006533FE" w:rsidP="00BA7821" w:rsidRDefault="006533FE" w14:paraId="07D2E687" w14:textId="77777777">
      <w:pPr>
        <w:pStyle w:val="Prrafodelista"/>
        <w:numPr>
          <w:ilvl w:val="1"/>
          <w:numId w:val="13"/>
        </w:numPr>
        <w:spacing w:before="0" w:after="160" w:line="259" w:lineRule="auto"/>
        <w:rPr>
          <w:rFonts w:ascii="Verdana" w:hAnsi="Verdana" w:cs="Arial"/>
          <w:sz w:val="22"/>
          <w:szCs w:val="22"/>
          <w:lang w:val="es-ES"/>
        </w:rPr>
      </w:pPr>
      <w:r w:rsidRPr="00F7740F">
        <w:rPr>
          <w:rFonts w:ascii="Verdana" w:hAnsi="Verdana" w:cs="Arial"/>
          <w:sz w:val="22"/>
          <w:szCs w:val="22"/>
          <w:lang w:val="es-ES"/>
        </w:rPr>
        <w:t xml:space="preserve">Estarán prohibido los agroquímicos si estos afectan las fuentes abastecedoras de agua para consumo humano. </w:t>
      </w:r>
    </w:p>
    <w:p w:rsidRPr="00F7740F" w:rsidR="006533FE" w:rsidP="00BA7821" w:rsidRDefault="006533FE" w14:paraId="40E290AD" w14:textId="77777777">
      <w:pPr>
        <w:pStyle w:val="Prrafodelista"/>
        <w:numPr>
          <w:ilvl w:val="1"/>
          <w:numId w:val="13"/>
        </w:numPr>
        <w:spacing w:before="0" w:after="160" w:line="259" w:lineRule="auto"/>
        <w:rPr>
          <w:rFonts w:ascii="Verdana" w:hAnsi="Verdana" w:cs="Arial"/>
          <w:sz w:val="22"/>
          <w:szCs w:val="22"/>
          <w:lang w:val="es-ES"/>
        </w:rPr>
      </w:pPr>
      <w:r w:rsidRPr="00F7740F">
        <w:rPr>
          <w:rFonts w:ascii="Verdana" w:hAnsi="Verdana" w:cs="Arial"/>
          <w:sz w:val="22"/>
          <w:szCs w:val="22"/>
          <w:lang w:val="es-ES"/>
        </w:rPr>
        <w:t>No está permitida la ganadería extensiva dentro de áreas protegidas.</w:t>
      </w:r>
    </w:p>
    <w:p w:rsidRPr="00F7740F" w:rsidR="006533FE" w:rsidP="00BA7821" w:rsidRDefault="006533FE" w14:paraId="4ED50933" w14:textId="77777777">
      <w:pPr>
        <w:pStyle w:val="Prrafodelista"/>
        <w:numPr>
          <w:ilvl w:val="1"/>
          <w:numId w:val="13"/>
        </w:numPr>
        <w:spacing w:before="0" w:after="160" w:line="259" w:lineRule="auto"/>
        <w:rPr>
          <w:rFonts w:ascii="Verdana" w:hAnsi="Verdana" w:cs="Arial"/>
          <w:sz w:val="22"/>
          <w:szCs w:val="22"/>
          <w:lang w:val="es-ES"/>
        </w:rPr>
      </w:pPr>
      <w:r w:rsidRPr="00F7740F">
        <w:rPr>
          <w:rFonts w:ascii="Verdana" w:hAnsi="Verdana" w:cs="Arial"/>
          <w:sz w:val="22"/>
          <w:szCs w:val="22"/>
          <w:lang w:val="es-ES"/>
        </w:rPr>
        <w:t>No está permitido el sobrepastoreo dentro de áreas protegidas.</w:t>
      </w:r>
    </w:p>
    <w:p w:rsidRPr="00F7740F" w:rsidR="006533FE" w:rsidP="00BA7821" w:rsidRDefault="006533FE" w14:paraId="5DCEC6E3" w14:textId="77777777">
      <w:pPr>
        <w:pStyle w:val="Prrafodelista"/>
        <w:numPr>
          <w:ilvl w:val="1"/>
          <w:numId w:val="13"/>
        </w:numPr>
        <w:spacing w:before="0" w:after="160" w:line="259" w:lineRule="auto"/>
        <w:rPr>
          <w:rFonts w:ascii="Verdana" w:hAnsi="Verdana" w:cs="Arial"/>
          <w:sz w:val="22"/>
          <w:szCs w:val="22"/>
          <w:lang w:val="es-ES"/>
        </w:rPr>
      </w:pPr>
      <w:r w:rsidRPr="00F7740F">
        <w:rPr>
          <w:rFonts w:ascii="Verdana" w:hAnsi="Verdana" w:cs="Arial"/>
          <w:sz w:val="22"/>
          <w:szCs w:val="22"/>
          <w:lang w:val="es-ES"/>
        </w:rPr>
        <w:t>Para el caso de la pesca, se requiere la utilización de artes de pesca permitidas (AUNAP) que no afecten la estabilidad de las poblaciones de especies acuáticas utilizadas para consumo.</w:t>
      </w:r>
    </w:p>
    <w:p w:rsidRPr="00F7740F" w:rsidR="006533FE" w:rsidP="006533FE" w:rsidRDefault="006533FE" w14:paraId="60B0D8BE" w14:textId="77777777">
      <w:pPr>
        <w:pStyle w:val="Prrafodelista"/>
        <w:spacing w:before="0" w:after="160" w:line="259" w:lineRule="auto"/>
        <w:rPr>
          <w:rFonts w:ascii="Verdana" w:hAnsi="Verdana"/>
          <w:color w:val="000000" w:themeColor="text1"/>
          <w:sz w:val="22"/>
          <w:szCs w:val="22"/>
          <w:lang w:val="es-ES"/>
        </w:rPr>
      </w:pPr>
    </w:p>
    <w:p w:rsidRPr="00F7740F" w:rsidR="006533FE" w:rsidP="00BA7821" w:rsidRDefault="006533FE" w14:paraId="7B77C889" w14:textId="0947C6C3">
      <w:pPr>
        <w:pStyle w:val="Prrafodelista"/>
        <w:numPr>
          <w:ilvl w:val="0"/>
          <w:numId w:val="13"/>
        </w:numPr>
        <w:spacing w:before="0" w:after="160" w:line="259" w:lineRule="auto"/>
        <w:rPr>
          <w:rFonts w:ascii="Verdana" w:hAnsi="Verdana"/>
          <w:sz w:val="22"/>
          <w:szCs w:val="22"/>
          <w:lang w:val="es-ES"/>
        </w:rPr>
      </w:pPr>
      <w:r w:rsidRPr="00F7740F">
        <w:rPr>
          <w:rFonts w:ascii="Verdana" w:hAnsi="Verdana"/>
          <w:color w:val="000000" w:themeColor="text1"/>
          <w:sz w:val="22"/>
          <w:szCs w:val="22"/>
          <w:lang w:val="es-ES"/>
        </w:rPr>
        <w:t xml:space="preserve">En el plan de acción se priorizarán los </w:t>
      </w:r>
      <w:r w:rsidRPr="00F7740F">
        <w:rPr>
          <w:rFonts w:ascii="Verdana" w:hAnsi="Verdana"/>
          <w:sz w:val="22"/>
          <w:szCs w:val="22"/>
          <w:lang w:val="es-ES"/>
        </w:rPr>
        <w:t xml:space="preserve">alimentos producidos </w:t>
      </w:r>
      <w:r w:rsidRPr="00F7740F" w:rsidR="00F7740F">
        <w:rPr>
          <w:rFonts w:ascii="Verdana" w:hAnsi="Verdana"/>
          <w:sz w:val="22"/>
          <w:szCs w:val="22"/>
          <w:lang w:val="es-ES"/>
        </w:rPr>
        <w:t xml:space="preserve">y aceptados </w:t>
      </w:r>
      <w:r w:rsidRPr="00F7740F">
        <w:rPr>
          <w:rFonts w:ascii="Verdana" w:hAnsi="Verdana"/>
          <w:sz w:val="22"/>
          <w:szCs w:val="22"/>
          <w:lang w:val="es-ES"/>
        </w:rPr>
        <w:t xml:space="preserve">culturalmente en el </w:t>
      </w:r>
      <w:r w:rsidRPr="00F7740F">
        <w:rPr>
          <w:rFonts w:ascii="Verdana" w:hAnsi="Verdana"/>
          <w:color w:val="000000" w:themeColor="text1"/>
          <w:sz w:val="22"/>
          <w:szCs w:val="22"/>
          <w:lang w:val="es-ES"/>
        </w:rPr>
        <w:t>territorio</w:t>
      </w:r>
      <w:r w:rsidRPr="00F7740F">
        <w:rPr>
          <w:rFonts w:ascii="Verdana" w:hAnsi="Verdana"/>
          <w:sz w:val="22"/>
          <w:szCs w:val="22"/>
          <w:lang w:val="es-ES"/>
        </w:rPr>
        <w:t xml:space="preserve"> de Córdoba.</w:t>
      </w:r>
    </w:p>
    <w:p w:rsidRPr="00F7740F" w:rsidR="006533FE" w:rsidP="00BA7821" w:rsidRDefault="006533FE" w14:paraId="3D5535F7" w14:textId="77777777">
      <w:pPr>
        <w:pStyle w:val="Prrafodelista"/>
        <w:numPr>
          <w:ilvl w:val="0"/>
          <w:numId w:val="13"/>
        </w:numPr>
        <w:spacing w:before="0" w:after="160" w:line="259" w:lineRule="auto"/>
        <w:rPr>
          <w:rFonts w:ascii="Verdana" w:hAnsi="Verdana"/>
          <w:sz w:val="22"/>
          <w:szCs w:val="22"/>
          <w:lang w:val="es-ES"/>
        </w:rPr>
      </w:pPr>
      <w:r w:rsidRPr="00F7740F">
        <w:rPr>
          <w:rFonts w:ascii="Verdana" w:hAnsi="Verdana"/>
          <w:sz w:val="22"/>
          <w:szCs w:val="22"/>
          <w:lang w:val="es-ES"/>
        </w:rPr>
        <w:t>En el plan de acción se debe tener en cuenta que la agricultura se debe desarrollar de acuerdo con la vocación agrícola de los suelos y su uso potencial, tener en cuenta los lineamientos establecidos en cada plan de manejo, en el caso de áreas protegidas.</w:t>
      </w:r>
    </w:p>
    <w:p w:rsidRPr="00F7740F" w:rsidR="006533FE" w:rsidP="00BA7821" w:rsidRDefault="006533FE" w14:paraId="09042ADD" w14:textId="0B7CA0C8">
      <w:pPr>
        <w:pStyle w:val="Prrafodelista"/>
        <w:numPr>
          <w:ilvl w:val="0"/>
          <w:numId w:val="13"/>
        </w:numPr>
        <w:spacing w:before="0" w:after="160" w:line="259" w:lineRule="auto"/>
        <w:rPr>
          <w:rFonts w:ascii="Verdana" w:hAnsi="Verdana"/>
          <w:sz w:val="22"/>
          <w:szCs w:val="22"/>
          <w:lang w:val="es-ES"/>
        </w:rPr>
      </w:pPr>
      <w:r w:rsidRPr="00F7740F">
        <w:rPr>
          <w:rFonts w:ascii="Verdana" w:hAnsi="Verdana"/>
          <w:sz w:val="22"/>
          <w:szCs w:val="22"/>
          <w:lang w:val="es-ES"/>
        </w:rPr>
        <w:t>En el plan de acción se debe tener en cuenta que, dentro de áreas protegidas</w:t>
      </w:r>
      <w:r w:rsidRPr="00F7740F" w:rsidR="00F7740F">
        <w:rPr>
          <w:rFonts w:ascii="Verdana" w:hAnsi="Verdana"/>
          <w:sz w:val="22"/>
          <w:szCs w:val="22"/>
          <w:lang w:val="es-ES"/>
        </w:rPr>
        <w:t xml:space="preserve"> con plan de manejo y zonificación, en</w:t>
      </w:r>
      <w:r w:rsidRPr="00F7740F">
        <w:rPr>
          <w:rFonts w:ascii="Verdana" w:hAnsi="Verdana"/>
          <w:sz w:val="22"/>
          <w:szCs w:val="22"/>
          <w:lang w:val="es-ES"/>
        </w:rPr>
        <w:t xml:space="preserve"> las zonas </w:t>
      </w:r>
      <w:r w:rsidRPr="00F7740F" w:rsidR="00F7740F">
        <w:rPr>
          <w:rFonts w:ascii="Verdana" w:hAnsi="Verdana"/>
          <w:sz w:val="22"/>
          <w:szCs w:val="22"/>
          <w:lang w:val="es-ES"/>
        </w:rPr>
        <w:t xml:space="preserve">de </w:t>
      </w:r>
      <w:r w:rsidRPr="00F7740F">
        <w:rPr>
          <w:rFonts w:ascii="Verdana" w:hAnsi="Verdana"/>
          <w:sz w:val="22"/>
          <w:szCs w:val="22"/>
          <w:lang w:val="es-ES"/>
        </w:rPr>
        <w:t xml:space="preserve">uso sostenible, </w:t>
      </w:r>
      <w:r w:rsidRPr="00F7740F" w:rsidR="00F7740F">
        <w:rPr>
          <w:rFonts w:ascii="Verdana" w:hAnsi="Verdana"/>
          <w:sz w:val="22"/>
          <w:szCs w:val="22"/>
          <w:lang w:val="es-ES"/>
        </w:rPr>
        <w:t xml:space="preserve">las actividades agropecuarias se </w:t>
      </w:r>
      <w:r w:rsidRPr="00F7740F">
        <w:rPr>
          <w:rFonts w:ascii="Verdana" w:hAnsi="Verdana"/>
          <w:sz w:val="22"/>
          <w:szCs w:val="22"/>
          <w:lang w:val="es-ES"/>
        </w:rPr>
        <w:t>debe</w:t>
      </w:r>
      <w:r w:rsidRPr="00F7740F" w:rsidR="00F7740F">
        <w:rPr>
          <w:rFonts w:ascii="Verdana" w:hAnsi="Verdana"/>
          <w:sz w:val="22"/>
          <w:szCs w:val="22"/>
          <w:lang w:val="es-ES"/>
        </w:rPr>
        <w:t>n</w:t>
      </w:r>
      <w:r w:rsidRPr="00F7740F">
        <w:rPr>
          <w:rFonts w:ascii="Verdana" w:hAnsi="Verdana"/>
          <w:sz w:val="22"/>
          <w:szCs w:val="22"/>
          <w:lang w:val="es-ES"/>
        </w:rPr>
        <w:t xml:space="preserve"> </w:t>
      </w:r>
      <w:r w:rsidRPr="00F7740F" w:rsidR="00F7740F">
        <w:rPr>
          <w:rFonts w:ascii="Verdana" w:hAnsi="Verdana"/>
          <w:sz w:val="22"/>
          <w:szCs w:val="22"/>
          <w:lang w:val="es-ES"/>
        </w:rPr>
        <w:t>realizar</w:t>
      </w:r>
      <w:r w:rsidRPr="00F7740F">
        <w:rPr>
          <w:rFonts w:ascii="Verdana" w:hAnsi="Verdana"/>
          <w:sz w:val="22"/>
          <w:szCs w:val="22"/>
          <w:lang w:val="es-ES"/>
        </w:rPr>
        <w:t xml:space="preserve"> de manera orgánica o tender a su reconversión con un mínimo uso químico y en condiciones controladas.</w:t>
      </w:r>
    </w:p>
    <w:p w:rsidRPr="00F7740F" w:rsidR="006533FE" w:rsidP="00BA7821" w:rsidRDefault="006533FE" w14:paraId="7FED037F" w14:textId="77777777">
      <w:pPr>
        <w:pStyle w:val="Prrafodelista"/>
        <w:numPr>
          <w:ilvl w:val="0"/>
          <w:numId w:val="14"/>
        </w:numPr>
        <w:spacing w:before="0" w:after="160" w:line="259" w:lineRule="auto"/>
        <w:rPr>
          <w:rFonts w:ascii="Verdana" w:hAnsi="Verdana"/>
          <w:sz w:val="22"/>
          <w:szCs w:val="22"/>
          <w:lang w:val="es-ES"/>
        </w:rPr>
      </w:pPr>
      <w:r w:rsidRPr="00F7740F">
        <w:rPr>
          <w:rFonts w:ascii="Verdana" w:hAnsi="Verdana"/>
          <w:sz w:val="22"/>
          <w:szCs w:val="22"/>
          <w:lang w:val="es-ES"/>
        </w:rPr>
        <w:t>En el plan de acción se debe tener en cuenta que, dentro de áreas protegidas, en las zonas permitidas para el uso sostenible, se permite solamente la pesca artesanal y de subsistencia.</w:t>
      </w:r>
    </w:p>
    <w:p w:rsidRPr="00F7740F" w:rsidR="006533FE" w:rsidP="00BA7821" w:rsidRDefault="006533FE" w14:paraId="42AC2D93" w14:textId="77777777">
      <w:pPr>
        <w:pStyle w:val="Prrafodelista"/>
        <w:numPr>
          <w:ilvl w:val="0"/>
          <w:numId w:val="14"/>
        </w:numPr>
        <w:spacing w:before="0" w:after="160" w:line="259" w:lineRule="auto"/>
        <w:rPr>
          <w:rFonts w:ascii="Verdana" w:hAnsi="Verdana"/>
          <w:sz w:val="22"/>
          <w:szCs w:val="22"/>
          <w:lang w:val="es-ES"/>
        </w:rPr>
      </w:pPr>
      <w:r w:rsidRPr="00F7740F">
        <w:rPr>
          <w:rFonts w:ascii="Verdana" w:hAnsi="Verdana"/>
          <w:sz w:val="22"/>
          <w:szCs w:val="22"/>
          <w:lang w:val="es-ES"/>
        </w:rPr>
        <w:t>Implementar acciones para reconversión de ganadería extensiva, a una ganadería más sostenible, mejoramiento de condiciones del ganado incluyendo cobertura boscosa en los potreros, así como mejoramiento de sus pastos y suelos.</w:t>
      </w:r>
    </w:p>
    <w:p w:rsidRPr="00F7740F" w:rsidR="006533FE" w:rsidP="00BA7821" w:rsidRDefault="006533FE" w14:paraId="625D45C7" w14:textId="77777777">
      <w:pPr>
        <w:pStyle w:val="Prrafodelista"/>
        <w:numPr>
          <w:ilvl w:val="0"/>
          <w:numId w:val="14"/>
        </w:numPr>
        <w:spacing w:before="0" w:after="160" w:line="259" w:lineRule="auto"/>
        <w:rPr>
          <w:rFonts w:ascii="Verdana" w:hAnsi="Verdana"/>
          <w:sz w:val="22"/>
          <w:szCs w:val="22"/>
          <w:lang w:val="es-ES"/>
        </w:rPr>
      </w:pPr>
      <w:r w:rsidRPr="00F7740F">
        <w:rPr>
          <w:rFonts w:ascii="Verdana" w:hAnsi="Verdana"/>
          <w:sz w:val="22"/>
          <w:szCs w:val="22"/>
          <w:lang w:val="es-ES"/>
        </w:rPr>
        <w:t>En el plan de acción se debe tener en cuenta que, la agricultura que se desarrolle en los playones, es de acuerdo a las actividades y usos definidos por la Agencia Nacional de Tierras (ANT).</w:t>
      </w:r>
    </w:p>
    <w:p w:rsidRPr="00F7740F" w:rsidR="006533FE" w:rsidP="006533FE" w:rsidRDefault="006533FE" w14:paraId="2F4ADA48" w14:textId="77777777">
      <w:pPr>
        <w:spacing w:line="259" w:lineRule="auto"/>
        <w:ind w:left="360"/>
        <w:rPr>
          <w:rFonts w:ascii="Verdana" w:hAnsi="Verdana"/>
          <w:lang w:val="es-ES"/>
        </w:rPr>
      </w:pPr>
    </w:p>
    <w:p w:rsidRPr="00F7740F" w:rsidR="006533FE" w:rsidP="006533FE" w:rsidRDefault="006533FE" w14:paraId="65A4C0B7" w14:textId="77777777">
      <w:pPr>
        <w:spacing w:after="0"/>
        <w:ind w:left="360"/>
        <w:rPr>
          <w:rFonts w:ascii="Verdana" w:hAnsi="Verdana" w:cs="Arial"/>
        </w:rPr>
      </w:pPr>
    </w:p>
    <w:p w:rsidRPr="00F7740F" w:rsidR="006533FE" w:rsidP="006533FE" w:rsidRDefault="006533FE" w14:paraId="7C820E09" w14:textId="77777777">
      <w:pPr>
        <w:spacing w:after="0"/>
        <w:rPr>
          <w:rFonts w:ascii="Verdana" w:hAnsi="Verdana" w:cs="Arial"/>
        </w:rPr>
      </w:pPr>
      <w:r w:rsidRPr="00F7740F">
        <w:rPr>
          <w:rFonts w:ascii="Verdana" w:hAnsi="Verdana" w:cs="Arial"/>
          <w:b/>
          <w:bCs/>
        </w:rPr>
        <w:t>Responsables:</w:t>
      </w:r>
      <w:r w:rsidRPr="00F7740F">
        <w:rPr>
          <w:rFonts w:ascii="Verdana" w:hAnsi="Verdana" w:cs="Arial"/>
        </w:rPr>
        <w:t xml:space="preserve"> Secretaría de ambiente y desarrollo rural-Administración municipal y CVS</w:t>
      </w:r>
    </w:p>
    <w:p w:rsidRPr="00F7740F" w:rsidR="006533FE" w:rsidP="006533FE" w:rsidRDefault="006533FE" w14:paraId="24615C24" w14:textId="77777777">
      <w:pPr>
        <w:spacing w:after="0"/>
        <w:rPr>
          <w:rFonts w:ascii="Verdana" w:hAnsi="Verdana" w:cs="Arial"/>
        </w:rPr>
      </w:pPr>
      <w:r w:rsidRPr="00F7740F">
        <w:rPr>
          <w:rFonts w:ascii="Verdana" w:hAnsi="Verdana" w:cs="Arial"/>
          <w:b/>
          <w:bCs/>
        </w:rPr>
        <w:t>Tiempo:</w:t>
      </w:r>
      <w:r w:rsidRPr="00F7740F">
        <w:rPr>
          <w:rFonts w:ascii="Verdana" w:hAnsi="Verdana" w:cs="Arial"/>
        </w:rPr>
        <w:t xml:space="preserve"> Permanente</w:t>
      </w:r>
    </w:p>
    <w:p w:rsidRPr="00F7740F" w:rsidR="006533FE" w:rsidP="006533FE" w:rsidRDefault="006533FE" w14:paraId="4618A812" w14:textId="77777777">
      <w:pPr>
        <w:spacing w:after="0"/>
        <w:rPr>
          <w:rFonts w:ascii="Verdana" w:hAnsi="Verdana" w:eastAsia="Times New Roman" w:cs="Arial"/>
        </w:rPr>
      </w:pPr>
      <w:r w:rsidRPr="00F7740F">
        <w:rPr>
          <w:rFonts w:ascii="Verdana" w:hAnsi="Verdana" w:cs="Arial"/>
          <w:b/>
          <w:bCs/>
        </w:rPr>
        <w:t xml:space="preserve">Normativa específica relacionada: </w:t>
      </w:r>
      <w:r w:rsidRPr="00F7740F">
        <w:rPr>
          <w:rFonts w:ascii="Verdana" w:hAnsi="Verdana" w:eastAsia="Times New Roman" w:cs="Arial"/>
        </w:rPr>
        <w:t>Decreto 1076 de 2015, sección 18.</w:t>
      </w:r>
    </w:p>
    <w:p w:rsidRPr="00F7740F" w:rsidR="006533FE" w:rsidP="006533FE" w:rsidRDefault="006533FE" w14:paraId="3AF48FF5" w14:textId="77777777">
      <w:pPr>
        <w:rPr>
          <w:rFonts w:ascii="Verdana" w:hAnsi="Verdana"/>
        </w:rPr>
      </w:pPr>
      <w:r w:rsidRPr="00F7740F">
        <w:rPr>
          <w:rFonts w:ascii="Verdana" w:hAnsi="Verdana"/>
          <w:b/>
          <w:bCs/>
        </w:rPr>
        <w:t>Instrumento para implementación</w:t>
      </w:r>
      <w:r w:rsidRPr="00F7740F">
        <w:rPr>
          <w:rFonts w:ascii="Verdana" w:hAnsi="Verdana"/>
        </w:rPr>
        <w:t>: Plan de Acción APPA</w:t>
      </w:r>
    </w:p>
    <w:p w:rsidRPr="00F7740F" w:rsidR="006533FE" w:rsidP="006533FE" w:rsidRDefault="006533FE" w14:paraId="5343868A" w14:textId="77777777">
      <w:pPr>
        <w:rPr>
          <w:rFonts w:ascii="Verdana" w:hAnsi="Verdana" w:cs="Arial"/>
        </w:rPr>
      </w:pPr>
    </w:p>
    <w:p w:rsidRPr="00204494" w:rsidR="006533FE" w:rsidP="006533FE" w:rsidRDefault="006533FE" w14:paraId="608D427C" w14:textId="77777777">
      <w:pPr>
        <w:spacing w:line="259" w:lineRule="auto"/>
        <w:rPr>
          <w:rFonts w:ascii="Verdana" w:hAnsi="Verdana"/>
          <w:lang w:val="es-ES"/>
        </w:rPr>
      </w:pPr>
    </w:p>
    <w:p w:rsidRPr="00AB62C7" w:rsidR="00E7295F" w:rsidP="00292532" w:rsidRDefault="00E7295F" w14:paraId="76D6BBC8" w14:textId="5F38187F">
      <w:pPr>
        <w:rPr>
          <w:rFonts w:ascii="Verdana" w:hAnsi="Verdana"/>
        </w:rPr>
      </w:pPr>
    </w:p>
    <w:p w:rsidRPr="00AB62C7" w:rsidR="00E7295F" w:rsidP="00292532" w:rsidRDefault="00E7295F" w14:paraId="06109988" w14:textId="2BB95144">
      <w:pPr>
        <w:rPr>
          <w:rFonts w:ascii="Verdana" w:hAnsi="Verdana"/>
        </w:rPr>
      </w:pPr>
    </w:p>
    <w:p w:rsidRPr="00AB62C7" w:rsidR="00E7295F" w:rsidP="00B14666" w:rsidRDefault="00E7295F" w14:paraId="7F6F7810" w14:textId="64212714">
      <w:pPr>
        <w:pStyle w:val="Ttulo1"/>
        <w:numPr>
          <w:ilvl w:val="0"/>
          <w:numId w:val="7"/>
        </w:numPr>
        <w:rPr>
          <w:rFonts w:ascii="Verdana" w:hAnsi="Verdana"/>
        </w:rPr>
      </w:pPr>
      <w:bookmarkStart w:name="_Toc216347285" w:id="318"/>
      <w:r w:rsidRPr="00AB62C7">
        <w:rPr>
          <w:rFonts w:ascii="Verdana" w:hAnsi="Verdana"/>
        </w:rPr>
        <w:t>CONCLUSIONES</w:t>
      </w:r>
      <w:bookmarkEnd w:id="318"/>
    </w:p>
    <w:p w:rsidRPr="00AB62C7" w:rsidR="00ED1F92" w:rsidP="00292532" w:rsidRDefault="00ED1F92" w14:paraId="03FC9246" w14:textId="77777777">
      <w:pPr>
        <w:rPr>
          <w:rFonts w:ascii="Verdana" w:hAnsi="Verdana"/>
        </w:rPr>
      </w:pPr>
    </w:p>
    <w:p w:rsidR="00ED1F92" w:rsidP="00292532" w:rsidRDefault="00ED1F92" w14:paraId="2C2FE7B0" w14:textId="2026B262">
      <w:pPr>
        <w:rPr>
          <w:rFonts w:ascii="Verdana" w:hAnsi="Verdana"/>
        </w:rPr>
      </w:pPr>
      <w:r w:rsidRPr="68D899CB">
        <w:rPr>
          <w:rFonts w:ascii="Verdana" w:hAnsi="Verdana"/>
        </w:rPr>
        <w:t>Para los análisis de los determinantes ambientales en jurisdicción de los 21 municipios priorizados del departamento de Córdoba se identificaron</w:t>
      </w:r>
      <w:r w:rsidRPr="68D899CB" w:rsidR="00495267">
        <w:rPr>
          <w:rFonts w:ascii="Verdana" w:hAnsi="Verdana"/>
        </w:rPr>
        <w:t xml:space="preserve"> siete (7) Distritos de Conservación de Suelos, tres (3) Distritos Regionales de Manejo Integrado, diez (10) humedales, dos (2) ciénagas, tres (3) Planes de Ordenación y Manejo de Cuencas -POMCA-, un (1) Plan de Ordenación Forestal, una (1) zonificación de manglar, siete (7) Reservas Naturales de la Sociedad Civil -RNSC, una (1) Reserva Forestal Protectora Regional -RFPR- y cuatro (4) Áreas de Importancia para la Conservación de Aves, para un total de </w:t>
      </w:r>
      <w:r w:rsidRPr="68D899CB" w:rsidR="00005A7B">
        <w:rPr>
          <w:rFonts w:ascii="Verdana" w:hAnsi="Verdana"/>
        </w:rPr>
        <w:t>44 determinantes ambientales analizados.</w:t>
      </w:r>
    </w:p>
    <w:p w:rsidRPr="00AB62C7" w:rsidR="00E15B08" w:rsidP="00292532" w:rsidRDefault="00E15B08" w14:paraId="07962489" w14:textId="0F4F5893">
      <w:pPr>
        <w:rPr>
          <w:rFonts w:ascii="Verdana" w:hAnsi="Verdana"/>
        </w:rPr>
      </w:pPr>
      <w:r>
        <w:rPr>
          <w:rFonts w:ascii="Verdana" w:hAnsi="Verdana"/>
        </w:rPr>
        <w:t>Desde la evaluación de los determinantes ambientales de los 21 municipios priorizados para Córdoba, estos contienen diferentes determinantes ambientales por la CVS para su conservación y uso sostenible. Es de resaltar que para la mayoría de estos determinantes la CVS cuenta con planes de manejo actualizados y bien estructurados, los cuales permiten un manejo, seguimiento y monitoreo de las áreas de conservación y uso sostenible, esto per</w:t>
      </w:r>
      <w:r w:rsidR="00B93929">
        <w:rPr>
          <w:rFonts w:ascii="Verdana" w:hAnsi="Verdana"/>
        </w:rPr>
        <w:t>m</w:t>
      </w:r>
      <w:r>
        <w:rPr>
          <w:rFonts w:ascii="Verdana" w:hAnsi="Verdana"/>
        </w:rPr>
        <w:t>itió desarrollar un trabajo muy detallado del territor</w:t>
      </w:r>
      <w:r w:rsidR="00B93929">
        <w:rPr>
          <w:rFonts w:ascii="Verdana" w:hAnsi="Verdana"/>
        </w:rPr>
        <w:t>io y la calificación de zonas para ingresar como APPA. Importante resaltar las particularidades del territorio bañado por grandes ríos y complejos cenagosos, lo que requirió una revisión más detallada de sus posibles usos dadas sus dinámicas hídricas de inundación.</w:t>
      </w:r>
    </w:p>
    <w:p w:rsidRPr="00AB62C7" w:rsidR="00E7295F" w:rsidP="00292532" w:rsidRDefault="00005A7B" w14:paraId="2395D3FB" w14:textId="4FB6E5B0">
      <w:pPr>
        <w:rPr>
          <w:rFonts w:ascii="Verdana" w:hAnsi="Verdana"/>
        </w:rPr>
      </w:pPr>
      <w:r w:rsidRPr="00AB62C7">
        <w:rPr>
          <w:rFonts w:ascii="Verdana" w:hAnsi="Verdana"/>
        </w:rPr>
        <w:t>De estos, se actualizó la zonificación del DRMI y zona Ramsar Complejo de Humedales de Ayapel, ya que en el 2022 se adoptó un plan de manejo armonizado para estas figuras superpuestas.</w:t>
      </w:r>
    </w:p>
    <w:p w:rsidRPr="00AB62C7" w:rsidR="00005A7B" w:rsidP="00292532" w:rsidRDefault="00005A7B" w14:paraId="36967A36" w14:textId="249C2BB4">
      <w:pPr>
        <w:rPr>
          <w:rFonts w:ascii="Verdana" w:hAnsi="Verdana"/>
        </w:rPr>
      </w:pPr>
      <w:r w:rsidRPr="00AB62C7">
        <w:rPr>
          <w:rFonts w:ascii="Verdana" w:hAnsi="Verdana"/>
        </w:rPr>
        <w:t>Con relación al DRMI Complejo cenagoso del bajo Sinú, este fue definidos por la CVS como una restricción por alta amenaza de inundación por causas antrópicas, debido a la influencia de la apertura y cierre de compuertas de la represa de Urrá la cual ha generado inundaciones impredecibles, por más meses de los acostumbrado y en cualquier momento generando pérdidas de cultivos agrícolas, sobre lo cual no se tiene ninguna regulación al momento.</w:t>
      </w:r>
    </w:p>
    <w:p w:rsidRPr="00AB62C7" w:rsidR="00835F40" w:rsidP="00292532" w:rsidRDefault="00835F40" w14:paraId="16456A5D" w14:textId="692321FB">
      <w:pPr>
        <w:rPr>
          <w:rFonts w:ascii="Verdana" w:hAnsi="Verdana"/>
        </w:rPr>
      </w:pPr>
      <w:r w:rsidRPr="00AB62C7">
        <w:rPr>
          <w:rFonts w:ascii="Verdana" w:hAnsi="Verdana"/>
        </w:rPr>
        <w:t xml:space="preserve">El DRMI Bahía de Cispatá cuenta con una actualización </w:t>
      </w:r>
      <w:r w:rsidR="001C4EBF">
        <w:rPr>
          <w:rFonts w:ascii="Verdana" w:hAnsi="Verdana"/>
        </w:rPr>
        <w:t xml:space="preserve">reciente </w:t>
      </w:r>
      <w:r w:rsidRPr="00AB62C7">
        <w:rPr>
          <w:rFonts w:ascii="Verdana" w:hAnsi="Verdana"/>
        </w:rPr>
        <w:t xml:space="preserve">de su zonificación, </w:t>
      </w:r>
      <w:r w:rsidR="001C4EBF">
        <w:rPr>
          <w:rFonts w:ascii="Verdana" w:hAnsi="Verdana"/>
        </w:rPr>
        <w:t>la cual fue incluida a solicitud de la CVS</w:t>
      </w:r>
      <w:r w:rsidRPr="00AB62C7">
        <w:rPr>
          <w:rFonts w:ascii="Verdana" w:hAnsi="Verdana"/>
        </w:rPr>
        <w:t>.</w:t>
      </w:r>
      <w:r w:rsidR="00B7024E">
        <w:rPr>
          <w:rFonts w:ascii="Verdana" w:hAnsi="Verdana"/>
        </w:rPr>
        <w:t xml:space="preserve"> Por otra </w:t>
      </w:r>
      <w:r w:rsidR="00945839">
        <w:rPr>
          <w:rFonts w:ascii="Verdana" w:hAnsi="Verdana"/>
        </w:rPr>
        <w:t>parte,</w:t>
      </w:r>
      <w:r w:rsidR="00B7024E">
        <w:rPr>
          <w:rFonts w:ascii="Verdana" w:hAnsi="Verdana"/>
        </w:rPr>
        <w:t xml:space="preserve"> el DCS Ciénaga de Corralito se encuentra actualizado, desde la CVS nos compartieron la cartografía y el acto administrativo, pero la cartografía no contaba con la zonificación actualizada del área, motivo por el cual no fue posible incluirla en los análisis. Se solicitó nuevamente esta cartografía a la CVS, aún sin respuesta, para posteriores actualizaciones de la Frontera Agrícola.</w:t>
      </w:r>
    </w:p>
    <w:p w:rsidRPr="00AB62C7" w:rsidR="00835F40" w:rsidP="00292532" w:rsidRDefault="50915785" w14:paraId="27FDE51E" w14:textId="6618F58D">
      <w:pPr>
        <w:rPr>
          <w:rFonts w:ascii="Verdana" w:hAnsi="Verdana"/>
        </w:rPr>
      </w:pPr>
      <w:r w:rsidRPr="427BD94A">
        <w:rPr>
          <w:rFonts w:ascii="Verdana" w:hAnsi="Verdana"/>
        </w:rPr>
        <w:t xml:space="preserve">El humedal Ciénaga Orozco, es el único humedal que no cuenta con zonificación aún, por lo mismo no fue posible incluir en sus análisis, y </w:t>
      </w:r>
      <w:r w:rsidRPr="427BD94A" w:rsidR="2BD00F15">
        <w:rPr>
          <w:rFonts w:ascii="Verdana" w:hAnsi="Verdana"/>
        </w:rPr>
        <w:t>a pesar de que</w:t>
      </w:r>
      <w:r w:rsidRPr="427BD94A">
        <w:rPr>
          <w:rFonts w:ascii="Verdana" w:hAnsi="Verdana"/>
        </w:rPr>
        <w:t xml:space="preserve"> se tiene documentación, falta la cartografía donde se delimita esta ciénaga, </w:t>
      </w:r>
      <w:r w:rsidRPr="427BD94A" w:rsidR="2671459C">
        <w:rPr>
          <w:rFonts w:ascii="Verdana" w:hAnsi="Verdana"/>
        </w:rPr>
        <w:t>está</w:t>
      </w:r>
      <w:r w:rsidRPr="427BD94A">
        <w:rPr>
          <w:rFonts w:ascii="Verdana" w:hAnsi="Verdana"/>
        </w:rPr>
        <w:t xml:space="preserve"> pendiente de entrega por parte de CVS.</w:t>
      </w:r>
    </w:p>
    <w:p w:rsidRPr="00AB62C7" w:rsidR="00005A7B" w:rsidP="00292532" w:rsidRDefault="00005A7B" w14:paraId="543E8F6A" w14:textId="6BCE15E6">
      <w:pPr>
        <w:rPr>
          <w:rFonts w:ascii="Verdana" w:hAnsi="Verdana"/>
        </w:rPr>
      </w:pPr>
      <w:r w:rsidRPr="00AB62C7">
        <w:rPr>
          <w:rFonts w:ascii="Verdana" w:hAnsi="Verdana"/>
        </w:rPr>
        <w:t>L</w:t>
      </w:r>
      <w:r w:rsidR="001C4EBF">
        <w:rPr>
          <w:rFonts w:ascii="Verdana" w:hAnsi="Verdana"/>
        </w:rPr>
        <w:t xml:space="preserve">os </w:t>
      </w:r>
      <w:proofErr w:type="spellStart"/>
      <w:r w:rsidR="001C4EBF">
        <w:rPr>
          <w:rFonts w:ascii="Verdana" w:hAnsi="Verdana"/>
        </w:rPr>
        <w:t>POMCA</w:t>
      </w:r>
      <w:r w:rsidR="00945839">
        <w:rPr>
          <w:rFonts w:ascii="Verdana" w:hAnsi="Verdana"/>
        </w:rPr>
        <w:t>s</w:t>
      </w:r>
      <w:proofErr w:type="spellEnd"/>
      <w:r w:rsidR="001C4EBF">
        <w:rPr>
          <w:rFonts w:ascii="Verdana" w:hAnsi="Verdana"/>
        </w:rPr>
        <w:t xml:space="preserve"> de Zona costanera no fue</w:t>
      </w:r>
      <w:r w:rsidRPr="00AB62C7">
        <w:rPr>
          <w:rFonts w:ascii="Verdana" w:hAnsi="Verdana"/>
        </w:rPr>
        <w:t xml:space="preserve"> posible incluirl</w:t>
      </w:r>
      <w:r w:rsidR="001C4EBF">
        <w:rPr>
          <w:rFonts w:ascii="Verdana" w:hAnsi="Verdana"/>
        </w:rPr>
        <w:t>os</w:t>
      </w:r>
      <w:r w:rsidRPr="00AB62C7">
        <w:rPr>
          <w:rFonts w:ascii="Verdana" w:hAnsi="Verdana"/>
        </w:rPr>
        <w:t xml:space="preserve">, </w:t>
      </w:r>
      <w:r w:rsidR="001C4EBF">
        <w:rPr>
          <w:rFonts w:ascii="Verdana" w:hAnsi="Verdana"/>
        </w:rPr>
        <w:t>dado que no se cuenta con el acto administrativo de adopción</w:t>
      </w:r>
      <w:r w:rsidR="00945839">
        <w:rPr>
          <w:rFonts w:ascii="Verdana" w:hAnsi="Verdana"/>
        </w:rPr>
        <w:t xml:space="preserve"> ni el documento técnico de los POMCA</w:t>
      </w:r>
      <w:r w:rsidR="001C4EBF">
        <w:rPr>
          <w:rFonts w:ascii="Verdana" w:hAnsi="Verdana"/>
        </w:rPr>
        <w:t>, el cual fue requerido a</w:t>
      </w:r>
      <w:r w:rsidRPr="00AB62C7">
        <w:rPr>
          <w:rFonts w:ascii="Verdana" w:hAnsi="Verdana"/>
        </w:rPr>
        <w:t xml:space="preserve"> CVS. </w:t>
      </w:r>
      <w:r w:rsidR="00945839">
        <w:rPr>
          <w:rFonts w:ascii="Verdana" w:hAnsi="Verdana"/>
        </w:rPr>
        <w:t>P</w:t>
      </w:r>
      <w:r w:rsidR="00B7024E">
        <w:rPr>
          <w:rFonts w:ascii="Verdana" w:hAnsi="Verdana"/>
        </w:rPr>
        <w:t>ara posteriores actualizaciones de la Frontera Agrícola tener en cuenta si se entregan estos actos administrativos</w:t>
      </w:r>
      <w:r w:rsidR="00945839">
        <w:rPr>
          <w:rFonts w:ascii="Verdana" w:hAnsi="Verdana"/>
        </w:rPr>
        <w:t xml:space="preserve"> y documentos</w:t>
      </w:r>
      <w:r w:rsidRPr="00AB62C7">
        <w:rPr>
          <w:rFonts w:ascii="Verdana" w:hAnsi="Verdana"/>
        </w:rPr>
        <w:t>.</w:t>
      </w:r>
    </w:p>
    <w:p w:rsidRPr="00AB62C7" w:rsidR="00005A7B" w:rsidP="00292532" w:rsidRDefault="00005A7B" w14:paraId="57843848" w14:textId="61A2E82E">
      <w:pPr>
        <w:rPr>
          <w:rFonts w:ascii="Verdana" w:hAnsi="Verdana"/>
        </w:rPr>
      </w:pPr>
      <w:r w:rsidRPr="00AB62C7">
        <w:rPr>
          <w:rFonts w:ascii="Verdana" w:hAnsi="Verdana"/>
        </w:rPr>
        <w:t xml:space="preserve">Con respecto al Plan de Ordenación Forestal, se acordó </w:t>
      </w:r>
      <w:r w:rsidR="00B7024E">
        <w:rPr>
          <w:rFonts w:ascii="Verdana" w:hAnsi="Verdana"/>
        </w:rPr>
        <w:t xml:space="preserve">en mesa técnica realizada el 18 de noviembre de 2024 </w:t>
      </w:r>
      <w:r w:rsidRPr="00AB62C7">
        <w:rPr>
          <w:rFonts w:ascii="Verdana" w:hAnsi="Verdana"/>
        </w:rPr>
        <w:t>con CVS</w:t>
      </w:r>
      <w:r w:rsidR="00B7024E">
        <w:rPr>
          <w:rFonts w:ascii="Verdana" w:hAnsi="Verdana"/>
        </w:rPr>
        <w:t>,</w:t>
      </w:r>
      <w:r w:rsidRPr="00AB62C7">
        <w:rPr>
          <w:rFonts w:ascii="Verdana" w:hAnsi="Verdana"/>
        </w:rPr>
        <w:t xml:space="preserve"> que las áreas no forestales serán incluidas en la Frontera agrícola no condicionada, debido a que el plan no contempla usos, condicionamientos o lineamientos para esta área.</w:t>
      </w:r>
    </w:p>
    <w:p w:rsidRPr="00AB62C7" w:rsidR="00005A7B" w:rsidP="00292532" w:rsidRDefault="00005A7B" w14:paraId="7AF813E4" w14:textId="5206D96D">
      <w:pPr>
        <w:rPr>
          <w:rFonts w:ascii="Verdana" w:hAnsi="Verdana"/>
          <w:i/>
          <w:iCs/>
        </w:rPr>
      </w:pPr>
      <w:r w:rsidRPr="00AB62C7">
        <w:rPr>
          <w:rFonts w:ascii="Verdana" w:hAnsi="Verdana"/>
        </w:rPr>
        <w:t xml:space="preserve">La zonificación de manglar, está respaldado por un documento técnico y una cartografía, </w:t>
      </w:r>
      <w:r w:rsidRPr="00AB62C7" w:rsidR="00835F40">
        <w:rPr>
          <w:rFonts w:ascii="Verdana" w:hAnsi="Verdana"/>
        </w:rPr>
        <w:t>desarrollado con las comunidades. Estas zonas no fuero habilitadas para APPA porque “</w:t>
      </w:r>
      <w:r w:rsidRPr="00AB62C7" w:rsidR="00835F40">
        <w:rPr>
          <w:rFonts w:ascii="Verdana" w:hAnsi="Verdana"/>
          <w:i/>
          <w:iCs/>
        </w:rPr>
        <w:t>al realizar la zonificación de acuerdo a los criterios elegidos se obtuvo como resultado que muchos de ellos están en la categoría de Uso Sostenible, pero aunque el tamaño de los mismos no fue un criterio para su categorización sí se resalta que más del 80% de los parches delimitados tienen menos de 5 ha lo que reitera lo que en el 2002 se recomendó para los mismos, que es catalogarlos como de Recuperación en su totalidad, según las recomendaciones y consultas en los talleres con las comunidades, las características del ecosistema y su integridad ecológica”</w:t>
      </w:r>
    </w:p>
    <w:p w:rsidRPr="00AB62C7" w:rsidR="00835F40" w:rsidP="00292532" w:rsidRDefault="00835F40" w14:paraId="39D91CCE" w14:textId="77777777">
      <w:pPr>
        <w:rPr>
          <w:rFonts w:ascii="Verdana" w:hAnsi="Verdana"/>
        </w:rPr>
      </w:pPr>
    </w:p>
    <w:p w:rsidRPr="00AB62C7" w:rsidR="00835F40" w:rsidP="00292532" w:rsidRDefault="00835F40" w14:paraId="750E00E9" w14:textId="5D26DD47">
      <w:pPr>
        <w:rPr>
          <w:rFonts w:ascii="Verdana" w:hAnsi="Verdana"/>
        </w:rPr>
      </w:pPr>
      <w:r w:rsidRPr="00AB62C7">
        <w:rPr>
          <w:rFonts w:ascii="Verdana" w:hAnsi="Verdana"/>
        </w:rPr>
        <w:t>De las siete RNSC, la RNSC Santa Rosa, perdió su categoría de reserva, dado que su propietaria falleció, y al fallecer se pierde la categoría de RNSC, debe pasar nuevamente por una solicitud de registro, si es voluntad de sus herederos, lo cual no ha sucedido.</w:t>
      </w:r>
    </w:p>
    <w:p w:rsidRPr="00AB62C7" w:rsidR="00835F40" w:rsidP="00292532" w:rsidRDefault="00835F40" w14:paraId="3703D76B" w14:textId="296BE98E">
      <w:pPr>
        <w:rPr>
          <w:rFonts w:ascii="Verdana" w:hAnsi="Verdana"/>
        </w:rPr>
      </w:pPr>
    </w:p>
    <w:p w:rsidRPr="00AB62C7" w:rsidR="00835F40" w:rsidP="00292532" w:rsidRDefault="00835F40" w14:paraId="2BEBC394" w14:textId="194EAA31">
      <w:pPr>
        <w:rPr>
          <w:rFonts w:ascii="Verdana" w:hAnsi="Verdana"/>
        </w:rPr>
      </w:pPr>
      <w:r w:rsidRPr="00AB62C7">
        <w:rPr>
          <w:rFonts w:ascii="Verdana" w:hAnsi="Verdana"/>
        </w:rPr>
        <w:t xml:space="preserve">Recientemente se declaró un área protegida de estricta conservación la Reserva Forestal Protectora Colosiná, que entra como una restricción en el mapa. </w:t>
      </w:r>
      <w:r w:rsidRPr="00AB62C7" w:rsidR="00945839">
        <w:rPr>
          <w:rFonts w:ascii="Verdana" w:hAnsi="Verdana"/>
        </w:rPr>
        <w:t>Está</w:t>
      </w:r>
      <w:r w:rsidRPr="00AB62C7">
        <w:rPr>
          <w:rFonts w:ascii="Verdana" w:hAnsi="Verdana"/>
        </w:rPr>
        <w:t xml:space="preserve"> en proceso de ruta declaratoria otra RFPR denominada Cerro Laguneta, cuando esta sea declarada con acto administrativo debe ingresa como restricción.</w:t>
      </w:r>
    </w:p>
    <w:p w:rsidRPr="00AB62C7" w:rsidR="00835F40" w:rsidP="00292532" w:rsidRDefault="00835F40" w14:paraId="51D8C299" w14:textId="03AE47B8">
      <w:pPr>
        <w:rPr>
          <w:rFonts w:ascii="Verdana" w:hAnsi="Verdana"/>
        </w:rPr>
      </w:pPr>
    </w:p>
    <w:p w:rsidRPr="00AB62C7" w:rsidR="00835F40" w:rsidP="00292532" w:rsidRDefault="00835F40" w14:paraId="5002130B" w14:textId="21FA3F53">
      <w:pPr>
        <w:rPr>
          <w:rFonts w:ascii="Verdana" w:hAnsi="Verdana"/>
        </w:rPr>
      </w:pPr>
      <w:r w:rsidRPr="00AB62C7">
        <w:rPr>
          <w:rFonts w:ascii="Verdana" w:hAnsi="Verdana"/>
        </w:rPr>
        <w:t xml:space="preserve">Con respecto a las AICAS se realizaron consulta con el apoyo del equipo de Gestión de Información de la OTIC, cuyo resultado fue la delimitación de estas áreas, pero sin ninguna zonificación o instrumento de planeación, por lo cual </w:t>
      </w:r>
      <w:r w:rsidR="00B05DEB">
        <w:rPr>
          <w:rFonts w:ascii="Verdana" w:hAnsi="Verdana"/>
        </w:rPr>
        <w:t>no fueron calificadas por parte de CVS</w:t>
      </w:r>
      <w:r w:rsidRPr="00AB62C7">
        <w:rPr>
          <w:rFonts w:ascii="Verdana" w:hAnsi="Verdana"/>
        </w:rPr>
        <w:t xml:space="preserve">, </w:t>
      </w:r>
      <w:r w:rsidR="00B05DEB">
        <w:rPr>
          <w:rFonts w:ascii="Verdana" w:hAnsi="Verdana"/>
        </w:rPr>
        <w:t>por considerar que no se tenía suficiente información para evaluarlas</w:t>
      </w:r>
      <w:r w:rsidRPr="00AB62C7">
        <w:rPr>
          <w:rFonts w:ascii="Verdana" w:hAnsi="Verdana"/>
        </w:rPr>
        <w:t>.</w:t>
      </w:r>
    </w:p>
    <w:p w:rsidRPr="00AB62C7" w:rsidR="00E7295F" w:rsidP="00B14666" w:rsidRDefault="00E7295F" w14:paraId="06A712BD" w14:textId="072D36A5">
      <w:pPr>
        <w:pStyle w:val="Ttulo1"/>
        <w:numPr>
          <w:ilvl w:val="0"/>
          <w:numId w:val="7"/>
        </w:numPr>
        <w:rPr>
          <w:rFonts w:ascii="Verdana" w:hAnsi="Verdana"/>
        </w:rPr>
      </w:pPr>
      <w:bookmarkStart w:name="_Toc216347286" w:id="319"/>
      <w:bookmarkStart w:name="_Hlk183687091" w:id="320"/>
      <w:r w:rsidRPr="00AB62C7">
        <w:rPr>
          <w:rFonts w:ascii="Verdana" w:hAnsi="Verdana"/>
        </w:rPr>
        <w:t>RECOMENDACIONES</w:t>
      </w:r>
      <w:bookmarkEnd w:id="319"/>
    </w:p>
    <w:p w:rsidRPr="00AB62C7" w:rsidR="00B667CA" w:rsidP="00E7295F" w:rsidRDefault="358E3767" w14:paraId="46EF8674" w14:textId="7C9CE722">
      <w:pPr>
        <w:pStyle w:val="Textocomentario"/>
        <w:rPr>
          <w:rFonts w:ascii="Verdana" w:hAnsi="Verdana"/>
          <w:sz w:val="22"/>
          <w:szCs w:val="22"/>
        </w:rPr>
      </w:pPr>
      <w:r w:rsidRPr="427BD94A">
        <w:rPr>
          <w:rFonts w:ascii="Verdana" w:hAnsi="Verdana"/>
          <w:sz w:val="22"/>
          <w:szCs w:val="22"/>
        </w:rPr>
        <w:t>Los 21 municipios priorizados</w:t>
      </w:r>
      <w:r w:rsidRPr="427BD94A" w:rsidR="0D829D35">
        <w:rPr>
          <w:rFonts w:ascii="Verdana" w:hAnsi="Verdana"/>
          <w:sz w:val="22"/>
          <w:szCs w:val="22"/>
        </w:rPr>
        <w:t xml:space="preserve"> son territorios donde se encuentran comunidades campesinas, negras e indígenas de la etnia Zenú, con algunos resguardos y numerosos cabildos urbanos. La mayor problemática es la falta de tierras para las comunidades dado la predominancia de latifundios. Es importante revisar el enfoque y criterios del APPA pensando quienes serían los beneficiarios de este determinante de ordenamiento y las voluntades de participar del APPA en gremios como el ganadero, palmero, arrocero y minero, que predominan en la región. Para el caso de las tierras para comunidades, se debe enfocar los mayores esfuerzos del Plan de Acción del APPA en agilizar la entrega de los predios que tiene a su cargo la Sociedad de Activos Especiales -SAE- en el territorio, a la Agencia Nacional de Tierras, para agilizar la adjudicación de estos predios a las comunidades.</w:t>
      </w:r>
    </w:p>
    <w:p w:rsidRPr="00AB62C7" w:rsidR="00B667CA" w:rsidP="00E7295F" w:rsidRDefault="0D829D35" w14:paraId="6FFC4215" w14:textId="11827D16">
      <w:pPr>
        <w:pStyle w:val="Textocomentario"/>
        <w:rPr>
          <w:rFonts w:ascii="Verdana" w:hAnsi="Verdana"/>
          <w:sz w:val="22"/>
          <w:szCs w:val="22"/>
        </w:rPr>
      </w:pPr>
      <w:r w:rsidRPr="427BD94A">
        <w:rPr>
          <w:rFonts w:ascii="Verdana" w:hAnsi="Verdana"/>
          <w:sz w:val="22"/>
          <w:szCs w:val="22"/>
        </w:rPr>
        <w:t xml:space="preserve">Se sugiere evaluar y tener en cuenta, que estas comunidades son anfibias y sus actividades agropecuarias, en los complejos cenagosos y humedales, dependen de la dinámica natural de expansión y contracción de las aguas en épocas de aguas bajas y altas, ocupando o dejando terrenos para siembra de cultivos de </w:t>
      </w:r>
      <w:proofErr w:type="spellStart"/>
      <w:r w:rsidRPr="427BD94A">
        <w:rPr>
          <w:rFonts w:ascii="Verdana" w:hAnsi="Verdana"/>
          <w:sz w:val="22"/>
          <w:szCs w:val="22"/>
        </w:rPr>
        <w:t>pancoger</w:t>
      </w:r>
      <w:proofErr w:type="spellEnd"/>
      <w:r w:rsidRPr="427BD94A">
        <w:rPr>
          <w:rFonts w:ascii="Verdana" w:hAnsi="Verdana"/>
          <w:sz w:val="22"/>
          <w:szCs w:val="22"/>
        </w:rPr>
        <w:t xml:space="preserve"> semestrales, que son una fuente importante de alimentos para la canasta familiar de las comunidades, el APPA </w:t>
      </w:r>
      <w:r w:rsidR="00AC66C6">
        <w:rPr>
          <w:rFonts w:ascii="Verdana" w:hAnsi="Verdana"/>
          <w:sz w:val="22"/>
          <w:szCs w:val="22"/>
        </w:rPr>
        <w:t xml:space="preserve">y su plan de acción </w:t>
      </w:r>
      <w:r w:rsidRPr="427BD94A">
        <w:rPr>
          <w:rFonts w:ascii="Verdana" w:hAnsi="Verdana"/>
          <w:sz w:val="22"/>
          <w:szCs w:val="22"/>
        </w:rPr>
        <w:t>debe</w:t>
      </w:r>
      <w:r w:rsidR="00AC66C6">
        <w:rPr>
          <w:rFonts w:ascii="Verdana" w:hAnsi="Verdana"/>
          <w:sz w:val="22"/>
          <w:szCs w:val="22"/>
        </w:rPr>
        <w:t>n</w:t>
      </w:r>
      <w:r w:rsidRPr="427BD94A">
        <w:rPr>
          <w:rFonts w:ascii="Verdana" w:hAnsi="Verdana"/>
          <w:sz w:val="22"/>
          <w:szCs w:val="22"/>
        </w:rPr>
        <w:t xml:space="preserve"> adaptarse a esta realidad del territorio.</w:t>
      </w:r>
    </w:p>
    <w:p w:rsidRPr="00AB62C7" w:rsidR="00B667CA" w:rsidP="00E7295F" w:rsidRDefault="00B667CA" w14:paraId="74C6E2E2" w14:textId="130B22B3">
      <w:pPr>
        <w:pStyle w:val="Textocomentario"/>
        <w:rPr>
          <w:rFonts w:ascii="Verdana" w:hAnsi="Verdana"/>
          <w:sz w:val="22"/>
          <w:szCs w:val="22"/>
        </w:rPr>
      </w:pPr>
      <w:r w:rsidRPr="00AB62C7">
        <w:rPr>
          <w:rFonts w:ascii="Verdana" w:hAnsi="Verdana"/>
          <w:sz w:val="22"/>
          <w:szCs w:val="22"/>
        </w:rPr>
        <w:t>Igualmente, en estos territorios existe una comunidad amplia de pescadores, cuya única actividad pro</w:t>
      </w:r>
      <w:r w:rsidRPr="00AB62C7" w:rsidR="00B00F85">
        <w:rPr>
          <w:rFonts w:ascii="Verdana" w:hAnsi="Verdana"/>
          <w:sz w:val="22"/>
          <w:szCs w:val="22"/>
        </w:rPr>
        <w:t xml:space="preserve">ductiva y su supervivencia depende de los </w:t>
      </w:r>
      <w:r w:rsidRPr="00AB62C7">
        <w:rPr>
          <w:rFonts w:ascii="Verdana" w:hAnsi="Verdana"/>
          <w:sz w:val="22"/>
          <w:szCs w:val="22"/>
        </w:rPr>
        <w:t xml:space="preserve">ingresos </w:t>
      </w:r>
      <w:r w:rsidRPr="00AB62C7" w:rsidR="00B00F85">
        <w:rPr>
          <w:rFonts w:ascii="Verdana" w:hAnsi="Verdana"/>
          <w:sz w:val="22"/>
          <w:szCs w:val="22"/>
        </w:rPr>
        <w:t>de</w:t>
      </w:r>
      <w:r w:rsidRPr="00AB62C7">
        <w:rPr>
          <w:rFonts w:ascii="Verdana" w:hAnsi="Verdana"/>
          <w:sz w:val="22"/>
          <w:szCs w:val="22"/>
        </w:rPr>
        <w:t xml:space="preserve"> la pesca</w:t>
      </w:r>
      <w:r w:rsidRPr="00AB62C7" w:rsidR="00B00F85">
        <w:rPr>
          <w:rFonts w:ascii="Verdana" w:hAnsi="Verdana"/>
          <w:sz w:val="22"/>
          <w:szCs w:val="22"/>
        </w:rPr>
        <w:t xml:space="preserve"> artesanal o de subsistencia,</w:t>
      </w:r>
      <w:r w:rsidRPr="00AB62C7">
        <w:rPr>
          <w:rFonts w:ascii="Verdana" w:hAnsi="Verdana"/>
          <w:sz w:val="22"/>
          <w:szCs w:val="22"/>
        </w:rPr>
        <w:t xml:space="preserve"> tanto en río como en el mar. Es importante evaluar y dar lineamientos claros en la APPA con respecto a esta actividad productiva</w:t>
      </w:r>
      <w:r w:rsidRPr="00AB62C7" w:rsidR="00B00F85">
        <w:rPr>
          <w:rFonts w:ascii="Verdana" w:hAnsi="Verdana"/>
          <w:sz w:val="22"/>
          <w:szCs w:val="22"/>
        </w:rPr>
        <w:t>, como se va a incorporar al APPA, dado que aún no hay claridad al respecto.</w:t>
      </w:r>
    </w:p>
    <w:p w:rsidRPr="00AB62C7" w:rsidR="00B00F85" w:rsidP="00E7295F" w:rsidRDefault="308B7B81" w14:paraId="63E93BFC" w14:textId="713220B0">
      <w:pPr>
        <w:pStyle w:val="Textocomentario"/>
        <w:rPr>
          <w:rFonts w:ascii="Verdana" w:hAnsi="Verdana"/>
          <w:sz w:val="22"/>
          <w:szCs w:val="22"/>
        </w:rPr>
      </w:pPr>
      <w:r w:rsidRPr="68D899CB">
        <w:rPr>
          <w:rFonts w:ascii="Verdana" w:hAnsi="Verdana"/>
          <w:sz w:val="22"/>
          <w:szCs w:val="22"/>
        </w:rPr>
        <w:t>En vari</w:t>
      </w:r>
      <w:r w:rsidR="00B93929">
        <w:rPr>
          <w:rFonts w:ascii="Verdana" w:hAnsi="Verdana"/>
          <w:sz w:val="22"/>
          <w:szCs w:val="22"/>
        </w:rPr>
        <w:t>a</w:t>
      </w:r>
      <w:r w:rsidRPr="68D899CB">
        <w:rPr>
          <w:rFonts w:ascii="Verdana" w:hAnsi="Verdana"/>
          <w:sz w:val="22"/>
          <w:szCs w:val="22"/>
        </w:rPr>
        <w:t>s de las zonas visitadas en las socializaciones en campo, se evidencia la presencia de minería,</w:t>
      </w:r>
      <w:r w:rsidR="00B93929">
        <w:rPr>
          <w:rFonts w:ascii="Verdana" w:hAnsi="Verdana"/>
          <w:sz w:val="22"/>
          <w:szCs w:val="22"/>
        </w:rPr>
        <w:t xml:space="preserve"> como en los municipios de Planeta Rica, Montelíbano y Ayapel y </w:t>
      </w:r>
      <w:r w:rsidRPr="68D899CB">
        <w:rPr>
          <w:rFonts w:ascii="Verdana" w:hAnsi="Verdana"/>
          <w:sz w:val="22"/>
          <w:szCs w:val="22"/>
        </w:rPr>
        <w:t>se escuchan preocupaciones frente a la afectación de esta actividad en los suelos productivos y las aguas, se recomienda evaluar en el APPA como se manejarán estas áreas productivas vecinas a estas explotaciones mineras</w:t>
      </w:r>
      <w:r w:rsidR="00B93929">
        <w:rPr>
          <w:rFonts w:ascii="Verdana" w:hAnsi="Verdana"/>
          <w:sz w:val="22"/>
          <w:szCs w:val="22"/>
        </w:rPr>
        <w:t xml:space="preserve"> (tanto legales como ilegales)</w:t>
      </w:r>
      <w:r w:rsidRPr="68D899CB">
        <w:rPr>
          <w:rFonts w:ascii="Verdana" w:hAnsi="Verdana"/>
          <w:sz w:val="22"/>
          <w:szCs w:val="22"/>
        </w:rPr>
        <w:t>, y cuyas actividades están contaminando los suelos y las aguas</w:t>
      </w:r>
      <w:r w:rsidRPr="68D899CB" w:rsidR="00B7024E">
        <w:rPr>
          <w:rFonts w:ascii="Verdana" w:hAnsi="Verdana"/>
          <w:sz w:val="22"/>
          <w:szCs w:val="22"/>
        </w:rPr>
        <w:t>.</w:t>
      </w:r>
    </w:p>
    <w:p w:rsidRPr="00AB62C7" w:rsidR="00B00F85" w:rsidP="00E7295F" w:rsidRDefault="00B00F85" w14:paraId="2C3178AC" w14:textId="7847D4DE">
      <w:pPr>
        <w:pStyle w:val="Textocomentario"/>
        <w:rPr>
          <w:rFonts w:ascii="Verdana" w:hAnsi="Verdana"/>
          <w:sz w:val="22"/>
          <w:szCs w:val="22"/>
        </w:rPr>
      </w:pPr>
      <w:r w:rsidRPr="00AB62C7">
        <w:rPr>
          <w:rFonts w:ascii="Verdana" w:hAnsi="Verdana"/>
          <w:sz w:val="22"/>
          <w:szCs w:val="22"/>
        </w:rPr>
        <w:t>Dado que la mayoría del territorio está destinados a pastos para ganadería, se recomienda establecer unas agendas intersectoriales con el gremio ganadero, palmero para socializar y llegar a acuerdos previo a la declaratoria del APPA</w:t>
      </w:r>
    </w:p>
    <w:p w:rsidRPr="00AB62C7" w:rsidR="004217DB" w:rsidP="00E7295F" w:rsidRDefault="308B7B81" w14:paraId="01581B35" w14:textId="026BA8C5">
      <w:pPr>
        <w:pStyle w:val="Textocomentario"/>
        <w:rPr>
          <w:rFonts w:ascii="Verdana" w:hAnsi="Verdana"/>
          <w:sz w:val="22"/>
          <w:szCs w:val="22"/>
        </w:rPr>
      </w:pPr>
      <w:r w:rsidRPr="427BD94A">
        <w:rPr>
          <w:rFonts w:ascii="Verdana" w:hAnsi="Verdana"/>
          <w:sz w:val="22"/>
          <w:szCs w:val="22"/>
        </w:rPr>
        <w:t>La actividad ganadera está relacionada con latifund</w:t>
      </w:r>
      <w:r w:rsidRPr="427BD94A" w:rsidR="17D8D7BC">
        <w:rPr>
          <w:rFonts w:ascii="Verdana" w:hAnsi="Verdana"/>
          <w:sz w:val="22"/>
          <w:szCs w:val="22"/>
        </w:rPr>
        <w:t>ios</w:t>
      </w:r>
      <w:r w:rsidRPr="427BD94A">
        <w:rPr>
          <w:rFonts w:ascii="Verdana" w:hAnsi="Verdana"/>
          <w:sz w:val="22"/>
          <w:szCs w:val="22"/>
        </w:rPr>
        <w:t>, grandes extensiones de tierras para ganadería</w:t>
      </w:r>
      <w:r w:rsidRPr="427BD94A" w:rsidR="17D8D7BC">
        <w:rPr>
          <w:rFonts w:ascii="Verdana" w:hAnsi="Verdana"/>
          <w:sz w:val="22"/>
          <w:szCs w:val="22"/>
        </w:rPr>
        <w:t xml:space="preserve">, se recomienda evaluar un criterio para la identificación del APPA relacionada con el tamaño de los predios, para enfocar la producción de alimentos en predios de campesinos o que sean asignados a campesinos o </w:t>
      </w:r>
      <w:r w:rsidRPr="427BD94A" w:rsidR="6B0E7174">
        <w:rPr>
          <w:rFonts w:ascii="Verdana" w:hAnsi="Verdana"/>
          <w:sz w:val="22"/>
          <w:szCs w:val="22"/>
        </w:rPr>
        <w:t xml:space="preserve">pueblos y </w:t>
      </w:r>
      <w:r w:rsidRPr="427BD94A" w:rsidR="17D8D7BC">
        <w:rPr>
          <w:rFonts w:ascii="Verdana" w:hAnsi="Verdana"/>
          <w:sz w:val="22"/>
          <w:szCs w:val="22"/>
        </w:rPr>
        <w:t>comunidades étnicas.</w:t>
      </w:r>
    </w:p>
    <w:p w:rsidRPr="00AB62C7" w:rsidR="00A80CE0" w:rsidP="00E7295F" w:rsidRDefault="00A80CE0" w14:paraId="2934EE93" w14:textId="1DA4EE87">
      <w:pPr>
        <w:pStyle w:val="Textocomentario"/>
        <w:rPr>
          <w:rFonts w:ascii="Verdana" w:hAnsi="Verdana"/>
          <w:sz w:val="22"/>
          <w:szCs w:val="22"/>
        </w:rPr>
      </w:pPr>
      <w:r w:rsidRPr="68D899CB">
        <w:rPr>
          <w:rFonts w:ascii="Verdana" w:hAnsi="Verdana"/>
          <w:sz w:val="22"/>
          <w:szCs w:val="22"/>
        </w:rPr>
        <w:t>Se ha pensado en la posibilidad de crea</w:t>
      </w:r>
      <w:r w:rsidRPr="68D899CB" w:rsidR="00191C6D">
        <w:rPr>
          <w:rFonts w:ascii="Verdana" w:hAnsi="Verdana"/>
          <w:sz w:val="22"/>
          <w:szCs w:val="22"/>
        </w:rPr>
        <w:t>r</w:t>
      </w:r>
      <w:r w:rsidRPr="68D899CB">
        <w:rPr>
          <w:rFonts w:ascii="Verdana" w:hAnsi="Verdana"/>
          <w:sz w:val="22"/>
          <w:szCs w:val="22"/>
        </w:rPr>
        <w:t xml:space="preserve"> una línea de crédito del Banco Agrario para APPA condicionada, es muy importante considerar, </w:t>
      </w:r>
      <w:r w:rsidRPr="68D899CB" w:rsidR="009B587E">
        <w:rPr>
          <w:rFonts w:ascii="Verdana" w:hAnsi="Verdana"/>
          <w:sz w:val="22"/>
          <w:szCs w:val="22"/>
        </w:rPr>
        <w:t>que,</w:t>
      </w:r>
      <w:r w:rsidRPr="68D899CB">
        <w:rPr>
          <w:rFonts w:ascii="Verdana" w:hAnsi="Verdana"/>
          <w:sz w:val="22"/>
          <w:szCs w:val="22"/>
        </w:rPr>
        <w:t xml:space="preserve"> si esta APPA está condicionada por una determinante ambiental, dentro del procedimiento de solicitud de préstamo, </w:t>
      </w:r>
      <w:r w:rsidR="00E07800">
        <w:rPr>
          <w:rFonts w:ascii="Verdana" w:hAnsi="Verdana"/>
          <w:sz w:val="22"/>
          <w:szCs w:val="22"/>
        </w:rPr>
        <w:t xml:space="preserve">se </w:t>
      </w:r>
      <w:r w:rsidRPr="68D899CB">
        <w:rPr>
          <w:rFonts w:ascii="Verdana" w:hAnsi="Verdana"/>
          <w:sz w:val="22"/>
          <w:szCs w:val="22"/>
        </w:rPr>
        <w:t>debe revis</w:t>
      </w:r>
      <w:r w:rsidR="00E07800">
        <w:rPr>
          <w:rFonts w:ascii="Verdana" w:hAnsi="Verdana"/>
          <w:sz w:val="22"/>
          <w:szCs w:val="22"/>
        </w:rPr>
        <w:t xml:space="preserve">ar los usos y actividades permitidas, </w:t>
      </w:r>
      <w:r w:rsidRPr="68D899CB">
        <w:rPr>
          <w:rFonts w:ascii="Verdana" w:hAnsi="Verdana"/>
          <w:sz w:val="22"/>
          <w:szCs w:val="22"/>
        </w:rPr>
        <w:t>de acuerdo a la zonificación y régimen de usos establecidos en los planes de manejo</w:t>
      </w:r>
      <w:r w:rsidR="00E07800">
        <w:rPr>
          <w:rFonts w:ascii="Verdana" w:hAnsi="Verdana"/>
          <w:sz w:val="22"/>
          <w:szCs w:val="22"/>
        </w:rPr>
        <w:t>, ya que está definido por la autoridad ambiental y son nivel 1 dentro de los determinantes del ordenamiento territorial</w:t>
      </w:r>
      <w:r w:rsidRPr="68D899CB">
        <w:rPr>
          <w:rFonts w:ascii="Verdana" w:hAnsi="Verdana"/>
          <w:sz w:val="22"/>
          <w:szCs w:val="22"/>
        </w:rPr>
        <w:t>.</w:t>
      </w:r>
    </w:p>
    <w:p w:rsidRPr="00AB62C7" w:rsidR="00D269EA" w:rsidP="00E7295F" w:rsidRDefault="5204D849" w14:paraId="08789A56" w14:textId="6EEDF516">
      <w:pPr>
        <w:pStyle w:val="Textocomentario"/>
        <w:rPr>
          <w:rFonts w:ascii="Verdana" w:hAnsi="Verdana"/>
          <w:sz w:val="22"/>
          <w:szCs w:val="22"/>
        </w:rPr>
      </w:pPr>
      <w:r w:rsidRPr="68D899CB">
        <w:rPr>
          <w:rFonts w:ascii="Verdana" w:hAnsi="Verdana"/>
          <w:sz w:val="22"/>
          <w:szCs w:val="22"/>
        </w:rPr>
        <w:t xml:space="preserve">Importante revisar las actualizaciones de </w:t>
      </w:r>
      <w:r w:rsidR="006061F0">
        <w:rPr>
          <w:rFonts w:ascii="Verdana" w:hAnsi="Verdana"/>
          <w:sz w:val="22"/>
          <w:szCs w:val="22"/>
        </w:rPr>
        <w:t xml:space="preserve">la información cartográfica </w:t>
      </w:r>
      <w:r w:rsidRPr="68D899CB">
        <w:rPr>
          <w:rFonts w:ascii="Verdana" w:hAnsi="Verdana"/>
          <w:sz w:val="22"/>
          <w:szCs w:val="22"/>
        </w:rPr>
        <w:t>de la ANT relacionadas con resguardos indígenas y consejos comunitarios</w:t>
      </w:r>
      <w:r w:rsidRPr="68D899CB" w:rsidR="497E0277">
        <w:rPr>
          <w:rFonts w:ascii="Verdana" w:hAnsi="Verdana"/>
          <w:sz w:val="22"/>
          <w:szCs w:val="22"/>
        </w:rPr>
        <w:t xml:space="preserve"> formalizados</w:t>
      </w:r>
      <w:r w:rsidRPr="68D899CB">
        <w:rPr>
          <w:rFonts w:ascii="Verdana" w:hAnsi="Verdana"/>
          <w:sz w:val="22"/>
          <w:szCs w:val="22"/>
        </w:rPr>
        <w:t xml:space="preserve">, porque </w:t>
      </w:r>
      <w:r w:rsidRPr="68D899CB" w:rsidR="00967420">
        <w:rPr>
          <w:rFonts w:ascii="Verdana" w:hAnsi="Verdana"/>
          <w:sz w:val="22"/>
          <w:szCs w:val="22"/>
        </w:rPr>
        <w:t xml:space="preserve">para el año 2024 </w:t>
      </w:r>
      <w:r w:rsidRPr="68D899CB">
        <w:rPr>
          <w:rFonts w:ascii="Verdana" w:hAnsi="Verdana"/>
          <w:sz w:val="22"/>
          <w:szCs w:val="22"/>
        </w:rPr>
        <w:t xml:space="preserve">se han creado nuevos resguardos </w:t>
      </w:r>
      <w:r w:rsidRPr="68D899CB" w:rsidR="11D03042">
        <w:rPr>
          <w:rFonts w:ascii="Verdana" w:hAnsi="Verdana"/>
          <w:sz w:val="22"/>
          <w:szCs w:val="22"/>
        </w:rPr>
        <w:t xml:space="preserve">como los resguardos indígenas Redentor de </w:t>
      </w:r>
      <w:proofErr w:type="spellStart"/>
      <w:r w:rsidRPr="68D899CB" w:rsidR="11D03042">
        <w:rPr>
          <w:rFonts w:ascii="Verdana" w:hAnsi="Verdana"/>
          <w:sz w:val="22"/>
          <w:szCs w:val="22"/>
        </w:rPr>
        <w:t>Marañonal</w:t>
      </w:r>
      <w:proofErr w:type="spellEnd"/>
      <w:r w:rsidRPr="68D899CB" w:rsidR="11D03042">
        <w:rPr>
          <w:rFonts w:ascii="Verdana" w:hAnsi="Verdana"/>
          <w:sz w:val="22"/>
          <w:szCs w:val="22"/>
        </w:rPr>
        <w:t xml:space="preserve"> (Planeta Rica), San Pedro Alcántara de la Sabaneta (Purísima) y La Libertad (Montelíbano). Igualmente, recientemente se creó el Consejo comunitario de campesinos y pescadores de la comunidad negra de la vereda Leticia en San Antero</w:t>
      </w:r>
      <w:r w:rsidRPr="68D899CB">
        <w:rPr>
          <w:rFonts w:ascii="Verdana" w:hAnsi="Verdana"/>
          <w:sz w:val="22"/>
          <w:szCs w:val="22"/>
        </w:rPr>
        <w:t xml:space="preserve">. </w:t>
      </w:r>
      <w:r w:rsidRPr="68D899CB" w:rsidR="11D03042">
        <w:rPr>
          <w:rFonts w:ascii="Verdana" w:hAnsi="Verdana"/>
          <w:sz w:val="22"/>
          <w:szCs w:val="22"/>
        </w:rPr>
        <w:t>Es importante</w:t>
      </w:r>
      <w:r w:rsidRPr="68D899CB">
        <w:rPr>
          <w:rFonts w:ascii="Verdana" w:hAnsi="Verdana"/>
          <w:sz w:val="22"/>
          <w:szCs w:val="22"/>
        </w:rPr>
        <w:t xml:space="preserve"> evaluar las zonas donde hay pretensiones de consolidar </w:t>
      </w:r>
      <w:r w:rsidRPr="68D899CB" w:rsidR="11D03042">
        <w:rPr>
          <w:rFonts w:ascii="Verdana" w:hAnsi="Verdana"/>
          <w:sz w:val="22"/>
          <w:szCs w:val="22"/>
        </w:rPr>
        <w:t>nuevos</w:t>
      </w:r>
      <w:r w:rsidRPr="68D899CB">
        <w:rPr>
          <w:rFonts w:ascii="Verdana" w:hAnsi="Verdana"/>
          <w:sz w:val="22"/>
          <w:szCs w:val="22"/>
        </w:rPr>
        <w:t xml:space="preserve"> territorios étnicos.</w:t>
      </w:r>
    </w:p>
    <w:p w:rsidRPr="00AB62C7" w:rsidR="00D269EA" w:rsidP="00E7295F" w:rsidRDefault="00D269EA" w14:paraId="0988A53C" w14:textId="7DD380B3">
      <w:pPr>
        <w:pStyle w:val="Textocomentario"/>
        <w:rPr>
          <w:rFonts w:ascii="Verdana" w:hAnsi="Verdana"/>
          <w:sz w:val="22"/>
          <w:szCs w:val="22"/>
        </w:rPr>
      </w:pPr>
      <w:r w:rsidRPr="00AB62C7">
        <w:rPr>
          <w:rFonts w:ascii="Verdana" w:hAnsi="Verdana"/>
          <w:sz w:val="22"/>
          <w:szCs w:val="22"/>
        </w:rPr>
        <w:t>Igualmente sucede con el tema minero, donde existen adelantados ya procesos de solicitud de licencias, y se deben evaluar estas pretensiones en el territorio y su afectación en la identificación del APPA.</w:t>
      </w:r>
    </w:p>
    <w:p w:rsidRPr="00AB62C7" w:rsidR="00B00F85" w:rsidP="00E7295F" w:rsidRDefault="5204D849" w14:paraId="273A44C5" w14:textId="28F44037">
      <w:pPr>
        <w:pStyle w:val="Textocomentario"/>
        <w:rPr>
          <w:rFonts w:ascii="Verdana" w:hAnsi="Verdana"/>
          <w:sz w:val="22"/>
          <w:szCs w:val="22"/>
        </w:rPr>
      </w:pPr>
      <w:r w:rsidRPr="427BD94A">
        <w:rPr>
          <w:rFonts w:ascii="Verdana" w:hAnsi="Verdana"/>
          <w:sz w:val="22"/>
          <w:szCs w:val="22"/>
        </w:rPr>
        <w:t>Se sugiere crear un módulo de c</w:t>
      </w:r>
      <w:r w:rsidRPr="427BD94A" w:rsidR="308B7B81">
        <w:rPr>
          <w:rFonts w:ascii="Verdana" w:hAnsi="Verdana"/>
          <w:sz w:val="22"/>
          <w:szCs w:val="22"/>
        </w:rPr>
        <w:t>apacitación</w:t>
      </w:r>
      <w:r w:rsidRPr="427BD94A">
        <w:rPr>
          <w:rFonts w:ascii="Verdana" w:hAnsi="Verdana"/>
          <w:sz w:val="22"/>
          <w:szCs w:val="22"/>
        </w:rPr>
        <w:t xml:space="preserve"> para comunidades y funcionarios, tipo diplomado, que sea certificado sobre las APPA, en la dimensión ambiental, jurídica, de ordenamiento territorial y de Sistemas de Información Geográfica para dejar una capacidad instalada en el territorio.</w:t>
      </w:r>
    </w:p>
    <w:p w:rsidRPr="00AB62C7" w:rsidR="004217DB" w:rsidP="00E7295F" w:rsidRDefault="00D269EA" w14:paraId="2324C2E9" w14:textId="014DB183">
      <w:pPr>
        <w:pStyle w:val="Textocomentario"/>
        <w:rPr>
          <w:rFonts w:ascii="Verdana" w:hAnsi="Verdana"/>
          <w:sz w:val="22"/>
          <w:szCs w:val="22"/>
        </w:rPr>
      </w:pPr>
      <w:r w:rsidRPr="00AB62C7">
        <w:rPr>
          <w:rFonts w:ascii="Verdana" w:hAnsi="Verdana"/>
          <w:sz w:val="22"/>
          <w:szCs w:val="22"/>
        </w:rPr>
        <w:t>Así mismo es importante evaluar y compilar la información que será entregada a administraciones municipales y comunidades, como retroalimentación de su participación en el proceso y apropiación del APPA, así como una estrategia de divulgación del mismo acompañada de plegables, propagandas radiales y otras alternativas de comunicación.</w:t>
      </w:r>
    </w:p>
    <w:p w:rsidRPr="00AB62C7" w:rsidR="00D269EA" w:rsidP="00E7295F" w:rsidRDefault="5204D849" w14:paraId="1C9F9DA6" w14:textId="1421892B">
      <w:pPr>
        <w:pStyle w:val="Textocomentario"/>
        <w:rPr>
          <w:rFonts w:ascii="Verdana" w:hAnsi="Verdana"/>
          <w:sz w:val="22"/>
          <w:szCs w:val="22"/>
        </w:rPr>
      </w:pPr>
      <w:r w:rsidRPr="427BD94A">
        <w:rPr>
          <w:rFonts w:ascii="Verdana" w:hAnsi="Verdana"/>
          <w:sz w:val="22"/>
          <w:szCs w:val="22"/>
        </w:rPr>
        <w:t>Los lineamientos creados con la CVS para la APPA, debe ser parte integral del acto administrativo de declaratoria del APPA.</w:t>
      </w:r>
    </w:p>
    <w:bookmarkEnd w:id="320"/>
    <w:p w:rsidRPr="003D60D7" w:rsidR="003D60D7" w:rsidP="003D60D7" w:rsidRDefault="00967420" w14:paraId="0936C8D9" w14:textId="206C2653">
      <w:pPr>
        <w:rPr>
          <w:rFonts w:ascii="Verdana" w:hAnsi="Verdana"/>
        </w:rPr>
      </w:pPr>
      <w:r w:rsidRPr="003D60D7">
        <w:rPr>
          <w:rFonts w:ascii="Verdana" w:hAnsi="Verdana"/>
        </w:rPr>
        <w:t>Se recomienda profundizar la información de los cabildos rurales que no tienen territorio colectivo formalizado, así como a los consejos comunitarios sin territorio colectivo titulado</w:t>
      </w:r>
      <w:r w:rsidRPr="003D60D7" w:rsidR="003D60D7">
        <w:rPr>
          <w:rFonts w:ascii="Verdana" w:hAnsi="Verdana"/>
        </w:rPr>
        <w:t>. Igualmente se recomienda en el plan de acción se contemple que la ANT avance en los procesos de adjudicaciones y formalización a comunidades campesinas, y formalización y seguridad jurídica a pueblos y comunidades étnicas en general (no solo en relación a predios de la SAE), y que se indague y haga el análisis correspondiente sobre posibles pretensiones colectivas tanto de comunidades campesinas como étnicas.</w:t>
      </w:r>
    </w:p>
    <w:p w:rsidR="00553D41" w:rsidP="003D60D7" w:rsidRDefault="00553D41" w14:paraId="52A43F83" w14:textId="1010350F">
      <w:pPr>
        <w:rPr>
          <w:rFonts w:ascii="Verdana" w:hAnsi="Verdana"/>
        </w:rPr>
      </w:pPr>
      <w:r>
        <w:rPr>
          <w:rFonts w:ascii="Verdana" w:hAnsi="Verdana"/>
        </w:rPr>
        <w:t>Se recomienda establecer mesas intersectoriales donde se socialice los avances de las ZPPA y APPA para identificar en que zonas se cruza con otros intereses y actividades productivas</w:t>
      </w:r>
      <w:r w:rsidR="006353FB">
        <w:rPr>
          <w:rFonts w:ascii="Verdana" w:hAnsi="Verdana"/>
        </w:rPr>
        <w:t>.</w:t>
      </w:r>
    </w:p>
    <w:p w:rsidRPr="003D60D7" w:rsidR="003D60D7" w:rsidP="003D60D7" w:rsidRDefault="003D60D7" w14:paraId="6E6AA90B" w14:textId="51B1A84E">
      <w:pPr>
        <w:rPr>
          <w:rFonts w:ascii="Verdana" w:hAnsi="Verdana"/>
        </w:rPr>
      </w:pPr>
      <w:r w:rsidRPr="68D899CB">
        <w:rPr>
          <w:rFonts w:ascii="Verdana" w:hAnsi="Verdana"/>
        </w:rPr>
        <w:t xml:space="preserve">Finalmente se recomienda incluir el análisis correspondiente respecto al proceso de declaración del área arqueológica protegida en algunos municipios de </w:t>
      </w:r>
      <w:r w:rsidRPr="68D899CB">
        <w:rPr>
          <w:rFonts w:ascii="Verdana" w:hAnsi="Verdana"/>
        </w:rPr>
        <w:t>Córdoba, en relación con el sistema hidráulico Zenú</w:t>
      </w:r>
      <w:r w:rsidR="006353FB">
        <w:rPr>
          <w:rFonts w:ascii="Verdana" w:hAnsi="Verdana"/>
        </w:rPr>
        <w:t xml:space="preserve"> en la región de la Mojana (a la cual pertenece el municipio de Ayapel por parte del departamento de Córdoba)</w:t>
      </w:r>
      <w:r w:rsidRPr="68D899CB">
        <w:rPr>
          <w:rFonts w:ascii="Verdana" w:hAnsi="Verdana"/>
        </w:rPr>
        <w:t xml:space="preserve"> y se continúe la debida articulación con el ICANH</w:t>
      </w:r>
    </w:p>
    <w:p w:rsidR="00967420" w:rsidP="00967420" w:rsidRDefault="00967420" w14:paraId="0EE47A05" w14:textId="56835D12"/>
    <w:p w:rsidRPr="00AB62C7" w:rsidR="004217DB" w:rsidP="00292532" w:rsidRDefault="004217DB" w14:paraId="211C802D" w14:textId="77777777">
      <w:pPr>
        <w:rPr>
          <w:rFonts w:ascii="Verdana" w:hAnsi="Verdana"/>
        </w:rPr>
      </w:pPr>
    </w:p>
    <w:bookmarkStart w:name="_Toc9583914" w:displacedByCustomXml="next" w:id="321"/>
    <w:bookmarkEnd w:displacedByCustomXml="next" w:id="321"/>
    <w:bookmarkStart w:name="_Toc379801683" w:displacedByCustomXml="next" w:id="322"/>
    <w:bookmarkEnd w:displacedByCustomXml="next" w:id="322"/>
    <w:bookmarkStart w:name="_Toc367709759" w:displacedByCustomXml="next" w:id="323"/>
    <w:bookmarkEnd w:displacedByCustomXml="next" w:id="323"/>
    <w:bookmarkStart w:name="_Toc372727525" w:displacedByCustomXml="next" w:id="324"/>
    <w:bookmarkEnd w:displacedByCustomXml="next" w:id="324"/>
    <w:bookmarkStart w:name="_Toc216347287" w:displacedByCustomXml="next" w:id="325"/>
    <w:sdt>
      <w:sdtPr>
        <w:rPr>
          <w:rFonts w:ascii="Verdana" w:hAnsi="Verdana" w:eastAsia="Arial"/>
          <w:b w:val="0"/>
          <w:color w:val="auto"/>
          <w:sz w:val="22"/>
          <w:szCs w:val="22"/>
          <w:lang w:val="es-ES"/>
        </w:rPr>
        <w:id w:val="360099431"/>
        <w:docPartObj>
          <w:docPartGallery w:val="Bibliographies"/>
          <w:docPartUnique/>
        </w:docPartObj>
      </w:sdtPr>
      <w:sdtEndPr>
        <w:rPr>
          <w:rFonts w:ascii="Verdana" w:hAnsi="Verdana" w:eastAsia="Arial"/>
          <w:b w:val="0"/>
          <w:bCs w:val="0"/>
          <w:color w:val="auto"/>
          <w:sz w:val="22"/>
          <w:szCs w:val="22"/>
          <w:lang w:val="es-CO"/>
        </w:rPr>
      </w:sdtEndPr>
      <w:sdtContent>
        <w:p w:rsidRPr="00AB62C7" w:rsidR="001A0C65" w:rsidP="008A75E9" w:rsidRDefault="001A0C65" w14:paraId="74785122" w14:textId="44216357">
          <w:pPr>
            <w:pStyle w:val="Ttulo1"/>
            <w:numPr>
              <w:ilvl w:val="0"/>
              <w:numId w:val="0"/>
            </w:numPr>
            <w:rPr>
              <w:rFonts w:ascii="Verdana" w:hAnsi="Verdana"/>
              <w:lang w:val="es-ES"/>
            </w:rPr>
          </w:pPr>
          <w:r w:rsidRPr="00AB62C7">
            <w:rPr>
              <w:rFonts w:ascii="Verdana" w:hAnsi="Verdana"/>
              <w:lang w:val="es-ES"/>
            </w:rPr>
            <w:t>Referencias</w:t>
          </w:r>
          <w:bookmarkEnd w:id="325"/>
        </w:p>
        <w:p w:rsidRPr="00AB62C7" w:rsidR="000056C0" w:rsidP="000056C0" w:rsidRDefault="000056C0" w14:paraId="4FECD4F9" w14:textId="77777777">
          <w:pPr>
            <w:rPr>
              <w:rFonts w:ascii="Verdana" w:hAnsi="Verdana"/>
              <w:lang w:val="es-ES"/>
            </w:rPr>
          </w:pPr>
        </w:p>
        <w:sdt>
          <w:sdtPr>
            <w:rPr>
              <w:rFonts w:ascii="Verdana" w:hAnsi="Verdana"/>
            </w:rPr>
            <w:id w:val="-573587230"/>
            <w:bibliography/>
          </w:sdtPr>
          <w:sdtContent>
            <w:p w:rsidR="00E541A0" w:rsidP="00E541A0" w:rsidRDefault="001A0C65" w14:paraId="4BA94C4E" w14:textId="77777777">
              <w:pPr>
                <w:pStyle w:val="Bibliografa"/>
                <w:ind w:left="720" w:hanging="720"/>
                <w:rPr>
                  <w:noProof/>
                  <w:sz w:val="24"/>
                  <w:szCs w:val="24"/>
                  <w:lang w:val="es-ES"/>
                </w:rPr>
              </w:pPr>
              <w:r w:rsidRPr="00AB62C7">
                <w:rPr>
                  <w:rFonts w:ascii="Verdana" w:hAnsi="Verdana"/>
                </w:rPr>
                <w:fldChar w:fldCharType="begin"/>
              </w:r>
              <w:r w:rsidRPr="00AB62C7">
                <w:rPr>
                  <w:rFonts w:ascii="Verdana" w:hAnsi="Verdana"/>
                </w:rPr>
                <w:instrText>BIBLIOGRAPHY</w:instrText>
              </w:r>
              <w:r w:rsidRPr="00AB62C7">
                <w:rPr>
                  <w:rFonts w:ascii="Verdana" w:hAnsi="Verdana"/>
                </w:rPr>
                <w:fldChar w:fldCharType="separate"/>
              </w:r>
              <w:r w:rsidR="00E541A0">
                <w:rPr>
                  <w:noProof/>
                  <w:lang w:val="es-ES"/>
                </w:rPr>
                <w:t>ANLA, Autoridad Nacional de Licencias. (Marzo de 2017). Obtenido de Reporte área de manejo especial de la Macarena: https://www.anla.gov.co/documentos/biblioteca/reportaleamem6.pdf</w:t>
              </w:r>
            </w:p>
            <w:p w:rsidR="00E541A0" w:rsidP="00E541A0" w:rsidRDefault="00E541A0" w14:paraId="38E130E4" w14:textId="77777777">
              <w:pPr>
                <w:pStyle w:val="Bibliografa"/>
                <w:ind w:left="720" w:hanging="720"/>
                <w:rPr>
                  <w:noProof/>
                  <w:lang w:val="es-ES"/>
                </w:rPr>
              </w:pPr>
              <w:r>
                <w:rPr>
                  <w:noProof/>
                  <w:lang w:val="es-ES"/>
                </w:rPr>
                <w:t>ANT. (16 de Julio de 2018). Por el cual se fija el reglamento para el otorgamiento de derechos de uso sobre predios baldíos.</w:t>
              </w:r>
            </w:p>
            <w:p w:rsidR="00E541A0" w:rsidP="00E541A0" w:rsidRDefault="00E541A0" w14:paraId="321D6B87" w14:textId="77777777">
              <w:pPr>
                <w:pStyle w:val="Bibliografa"/>
                <w:ind w:left="720" w:hanging="720"/>
                <w:rPr>
                  <w:noProof/>
                  <w:lang w:val="es-ES"/>
                </w:rPr>
              </w:pPr>
              <w:r>
                <w:rPr>
                  <w:noProof/>
                  <w:lang w:val="es-ES"/>
                </w:rPr>
                <w:t xml:space="preserve">CVS, INVEMAR, Omacha, F., &amp; Ocensa. (2022). </w:t>
              </w:r>
              <w:r>
                <w:rPr>
                  <w:i/>
                  <w:iCs/>
                  <w:noProof/>
                  <w:lang w:val="es-ES"/>
                </w:rPr>
                <w:t>Informe final de los estudios de caracterización y zonificación de los manglares del departamento de Córdoba.</w:t>
              </w:r>
              <w:r>
                <w:rPr>
                  <w:noProof/>
                  <w:lang w:val="es-ES"/>
                </w:rPr>
                <w:t xml:space="preserve"> </w:t>
              </w:r>
            </w:p>
            <w:p w:rsidR="00E541A0" w:rsidP="00E541A0" w:rsidRDefault="00E541A0" w14:paraId="2DB2E592" w14:textId="77777777">
              <w:pPr>
                <w:pStyle w:val="Bibliografa"/>
                <w:ind w:left="720" w:hanging="720"/>
                <w:rPr>
                  <w:noProof/>
                  <w:lang w:val="es-ES"/>
                </w:rPr>
              </w:pPr>
              <w:r>
                <w:rPr>
                  <w:noProof/>
                  <w:lang w:val="es-ES"/>
                </w:rPr>
                <w:t>Departamento Nacional de Planeación. (2023). Plan Nacional de Desarrollo 2022-2026: Colombia, Potencia Mundial de la Vida. Bogota: Imprenta Nacional de Colombia.</w:t>
              </w:r>
            </w:p>
            <w:p w:rsidR="00E541A0" w:rsidP="00E541A0" w:rsidRDefault="00E541A0" w14:paraId="431DEF7A" w14:textId="77777777">
              <w:pPr>
                <w:pStyle w:val="Bibliografa"/>
                <w:ind w:left="720" w:hanging="720"/>
                <w:rPr>
                  <w:noProof/>
                  <w:lang w:val="es-ES"/>
                </w:rPr>
              </w:pPr>
              <w:r>
                <w:rPr>
                  <w:noProof/>
                  <w:lang w:val="es-ES"/>
                </w:rPr>
                <w:t xml:space="preserve">DNP. (2008). </w:t>
              </w:r>
              <w:r>
                <w:rPr>
                  <w:i/>
                  <w:iCs/>
                  <w:noProof/>
                  <w:lang w:val="es-ES"/>
                </w:rPr>
                <w:t>CONPES Social 113 "POLÍTICA NACIONAL DE SEGURIDAD ALIMENTARIA Y NUTRICIONAL (PSAN).</w:t>
              </w:r>
              <w:r>
                <w:rPr>
                  <w:noProof/>
                  <w:lang w:val="es-ES"/>
                </w:rPr>
                <w:t xml:space="preserve"> </w:t>
              </w:r>
            </w:p>
            <w:p w:rsidR="00E541A0" w:rsidP="00E541A0" w:rsidRDefault="00E541A0" w14:paraId="6E78E233" w14:textId="77777777">
              <w:pPr>
                <w:pStyle w:val="Bibliografa"/>
                <w:ind w:left="720" w:hanging="720"/>
                <w:rPr>
                  <w:noProof/>
                  <w:lang w:val="es-ES"/>
                </w:rPr>
              </w:pPr>
              <w:r>
                <w:rPr>
                  <w:noProof/>
                  <w:lang w:val="es-ES"/>
                </w:rPr>
                <w:t xml:space="preserve">Función Pública. (2023). </w:t>
              </w:r>
              <w:r>
                <w:rPr>
                  <w:i/>
                  <w:iCs/>
                  <w:noProof/>
                  <w:lang w:val="es-ES"/>
                </w:rPr>
                <w:t>Acto Legislativo 01</w:t>
              </w:r>
              <w:r>
                <w:rPr>
                  <w:noProof/>
                  <w:lang w:val="es-ES"/>
                </w:rPr>
                <w:t>. Obtenido de https://www.funcionpublica.gov.co/eva/gestornormativo/norma.php?i=213790</w:t>
              </w:r>
            </w:p>
            <w:p w:rsidR="00E541A0" w:rsidP="00E541A0" w:rsidRDefault="00E541A0" w14:paraId="2E8AB84A" w14:textId="77777777">
              <w:pPr>
                <w:pStyle w:val="Bibliografa"/>
                <w:ind w:left="720" w:hanging="720"/>
                <w:rPr>
                  <w:noProof/>
                  <w:lang w:val="es-ES"/>
                </w:rPr>
              </w:pPr>
              <w:r>
                <w:rPr>
                  <w:noProof/>
                  <w:lang w:val="es-ES"/>
                </w:rPr>
                <w:t xml:space="preserve">IGAC. (2017). </w:t>
              </w:r>
              <w:r>
                <w:rPr>
                  <w:i/>
                  <w:iCs/>
                  <w:noProof/>
                  <w:lang w:val="es-ES"/>
                </w:rPr>
                <w:t>Manual de procedimientos, Información de clases agrológicas, Grupo interno de trabajo de levantamiento de suelos y Aplicaciones agrológicas.</w:t>
              </w:r>
              <w:r>
                <w:rPr>
                  <w:noProof/>
                  <w:lang w:val="es-ES"/>
                </w:rPr>
                <w:t xml:space="preserve"> Bogotá.</w:t>
              </w:r>
            </w:p>
            <w:p w:rsidR="00E541A0" w:rsidP="00E541A0" w:rsidRDefault="00E541A0" w14:paraId="1ACCA8CE" w14:textId="77777777">
              <w:pPr>
                <w:pStyle w:val="Bibliografa"/>
                <w:ind w:left="720" w:hanging="720"/>
                <w:rPr>
                  <w:noProof/>
                  <w:lang w:val="es-ES"/>
                </w:rPr>
              </w:pPr>
              <w:r>
                <w:rPr>
                  <w:noProof/>
                  <w:lang w:val="es-ES"/>
                </w:rPr>
                <w:t xml:space="preserve">Instituto de Hidrología, Meteorología y Estudios Ambientales - Ideam. (2024). </w:t>
              </w:r>
              <w:r>
                <w:rPr>
                  <w:i/>
                  <w:iCs/>
                  <w:noProof/>
                  <w:lang w:val="es-ES"/>
                </w:rPr>
                <w:t>Escenarios de cambio climático de la Cuarta Comunicación de Colombia.</w:t>
              </w:r>
              <w:r>
                <w:rPr>
                  <w:noProof/>
                  <w:lang w:val="es-ES"/>
                </w:rPr>
                <w:t xml:space="preserve"> </w:t>
              </w:r>
            </w:p>
            <w:p w:rsidR="00E541A0" w:rsidP="00E541A0" w:rsidRDefault="00E541A0" w14:paraId="3874A9F9" w14:textId="77777777">
              <w:pPr>
                <w:pStyle w:val="Bibliografa"/>
                <w:ind w:left="720" w:hanging="720"/>
                <w:rPr>
                  <w:noProof/>
                  <w:lang w:val="es-ES"/>
                </w:rPr>
              </w:pPr>
              <w:r>
                <w:rPr>
                  <w:noProof/>
                  <w:lang w:val="es-ES"/>
                </w:rPr>
                <w:t xml:space="preserve">MADR. (2017). </w:t>
              </w:r>
              <w:r>
                <w:rPr>
                  <w:i/>
                  <w:iCs/>
                  <w:noProof/>
                  <w:lang w:val="es-ES"/>
                </w:rPr>
                <w:t>Resolución 0464 "por la cual se adoptan los Lineamientos Estratégicos de Política Pública para la Agricultura Campesina, Familiar y Comunitaria y se dictan otras disposiciones.</w:t>
              </w:r>
              <w:r>
                <w:rPr>
                  <w:noProof/>
                  <w:lang w:val="es-ES"/>
                </w:rPr>
                <w:t xml:space="preserve"> Bogotá, DC.</w:t>
              </w:r>
            </w:p>
            <w:p w:rsidR="00E541A0" w:rsidP="00E541A0" w:rsidRDefault="00E541A0" w14:paraId="6EA985B4" w14:textId="77777777">
              <w:pPr>
                <w:pStyle w:val="Bibliografa"/>
                <w:ind w:left="720" w:hanging="720"/>
                <w:rPr>
                  <w:noProof/>
                  <w:lang w:val="es-ES"/>
                </w:rPr>
              </w:pPr>
              <w:r>
                <w:rPr>
                  <w:noProof/>
                  <w:lang w:val="es-ES"/>
                </w:rPr>
                <w:t xml:space="preserve">MADR. (2017). </w:t>
              </w:r>
              <w:r>
                <w:rPr>
                  <w:i/>
                  <w:iCs/>
                  <w:noProof/>
                  <w:lang w:val="es-ES"/>
                </w:rPr>
                <w:t>Resolución 128 de 2017 "por medio de la cual se adoptan las Bases para la Gestión del Territorio para usos agropecuarios y los Lineamientos de su estrategia de planificación sectorial agropecuaria.</w:t>
              </w:r>
              <w:r>
                <w:rPr>
                  <w:noProof/>
                  <w:lang w:val="es-ES"/>
                </w:rPr>
                <w:t xml:space="preserve"> Bogotá.</w:t>
              </w:r>
            </w:p>
            <w:p w:rsidR="00E541A0" w:rsidP="00E541A0" w:rsidRDefault="00E541A0" w14:paraId="787B38D5" w14:textId="77777777">
              <w:pPr>
                <w:pStyle w:val="Bibliografa"/>
                <w:ind w:left="720" w:hanging="720"/>
                <w:rPr>
                  <w:noProof/>
                  <w:lang w:val="es-ES"/>
                </w:rPr>
              </w:pPr>
              <w:r>
                <w:rPr>
                  <w:noProof/>
                  <w:lang w:val="es-ES"/>
                </w:rPr>
                <w:t xml:space="preserve">MADR. (2018). </w:t>
              </w:r>
              <w:r>
                <w:rPr>
                  <w:i/>
                  <w:iCs/>
                  <w:noProof/>
                  <w:lang w:val="es-ES"/>
                </w:rPr>
                <w:t>Resolución 0261 de 2018 "por medio de la cual se define la Frontera Agrícola Nacional y se adopta la metodología para la identificación general".</w:t>
              </w:r>
              <w:r>
                <w:rPr>
                  <w:noProof/>
                  <w:lang w:val="es-ES"/>
                </w:rPr>
                <w:t xml:space="preserve"> Bogotá.</w:t>
              </w:r>
            </w:p>
            <w:p w:rsidR="00E541A0" w:rsidP="00E541A0" w:rsidRDefault="00E541A0" w14:paraId="2A4039B1" w14:textId="77777777">
              <w:pPr>
                <w:pStyle w:val="Bibliografa"/>
                <w:ind w:left="720" w:hanging="720"/>
                <w:rPr>
                  <w:noProof/>
                  <w:lang w:val="es-ES"/>
                </w:rPr>
              </w:pPr>
              <w:r>
                <w:rPr>
                  <w:noProof/>
                  <w:lang w:val="es-ES"/>
                </w:rPr>
                <w:t xml:space="preserve">MADR, M. d. (21 de 06 de 2024). </w:t>
              </w:r>
              <w:r>
                <w:rPr>
                  <w:i/>
                  <w:iCs/>
                  <w:noProof/>
                  <w:lang w:val="es-ES"/>
                </w:rPr>
                <w:t>Resolución 175 de 2024.</w:t>
              </w:r>
              <w:r>
                <w:rPr>
                  <w:noProof/>
                  <w:lang w:val="es-ES"/>
                </w:rPr>
                <w:t xml:space="preserve"> Obtenido de https://www.suin-juriscol.gov.co/clp/contenidos.dll/Resolucion/30051856</w:t>
              </w:r>
            </w:p>
            <w:p w:rsidR="00E541A0" w:rsidP="00E541A0" w:rsidRDefault="00E541A0" w14:paraId="7CF20DF1" w14:textId="77777777">
              <w:pPr>
                <w:pStyle w:val="Bibliografa"/>
                <w:ind w:left="720" w:hanging="720"/>
                <w:rPr>
                  <w:noProof/>
                  <w:lang w:val="es-ES"/>
                </w:rPr>
              </w:pPr>
              <w:r>
                <w:rPr>
                  <w:noProof/>
                  <w:lang w:val="es-ES"/>
                </w:rPr>
                <w:t xml:space="preserve">MADR, M. M. (2013). </w:t>
              </w:r>
              <w:r>
                <w:rPr>
                  <w:i/>
                  <w:iCs/>
                  <w:noProof/>
                  <w:lang w:val="es-ES"/>
                </w:rPr>
                <w:t>Plan Nacional de Seguridad Alimentaria y Nutricional (PNSAN) 2012 – 2019.</w:t>
              </w:r>
              <w:r>
                <w:rPr>
                  <w:noProof/>
                  <w:lang w:val="es-ES"/>
                </w:rPr>
                <w:t xml:space="preserve"> Bogota.</w:t>
              </w:r>
            </w:p>
            <w:p w:rsidR="00E541A0" w:rsidP="00E541A0" w:rsidRDefault="00E541A0" w14:paraId="6D0DE42A" w14:textId="77777777">
              <w:pPr>
                <w:pStyle w:val="Bibliografa"/>
                <w:ind w:left="720" w:hanging="720"/>
                <w:rPr>
                  <w:noProof/>
                  <w:lang w:val="es-ES"/>
                </w:rPr>
              </w:pPr>
              <w:r>
                <w:rPr>
                  <w:noProof/>
                  <w:lang w:val="es-ES"/>
                </w:rPr>
                <w:t xml:space="preserve">MADS. (2014). </w:t>
              </w:r>
              <w:r>
                <w:rPr>
                  <w:i/>
                  <w:iCs/>
                  <w:noProof/>
                  <w:lang w:val="es-ES"/>
                </w:rPr>
                <w:t>Guía técnica para la Formulación de los Planes de Ordenación y Manejo de Cuencas Hidrágraficas.</w:t>
              </w:r>
              <w:r>
                <w:rPr>
                  <w:noProof/>
                  <w:lang w:val="es-ES"/>
                </w:rPr>
                <w:t xml:space="preserve"> Bogotá. Obtenido de https://www.minambiente.gov.co/wp-content/uploads/2021/10/Anexo-24.-Guia-Tecnica-Formulacion-POMCAs.pdf</w:t>
              </w:r>
            </w:p>
            <w:p w:rsidR="00E541A0" w:rsidP="00E541A0" w:rsidRDefault="00E541A0" w14:paraId="48F704C9" w14:textId="77777777">
              <w:pPr>
                <w:pStyle w:val="Bibliografa"/>
                <w:ind w:left="720" w:hanging="720"/>
                <w:rPr>
                  <w:noProof/>
                  <w:lang w:val="es-ES"/>
                </w:rPr>
              </w:pPr>
              <w:r>
                <w:rPr>
                  <w:noProof/>
                  <w:lang w:val="es-ES"/>
                </w:rPr>
                <w:t xml:space="preserve">Minambiente. (2016). </w:t>
              </w:r>
              <w:r>
                <w:rPr>
                  <w:i/>
                  <w:iCs/>
                  <w:noProof/>
                  <w:lang w:val="es-ES"/>
                </w:rPr>
                <w:t>Orientaciones a las autoridades ambientales para la definición y actualización de las determinantes ambientales y su incorporación en los planes de ordenamiento territorial municipal y distrital.</w:t>
              </w:r>
              <w:r>
                <w:rPr>
                  <w:noProof/>
                  <w:lang w:val="es-ES"/>
                </w:rPr>
                <w:t xml:space="preserve"> </w:t>
              </w:r>
            </w:p>
            <w:p w:rsidR="00E541A0" w:rsidP="00E541A0" w:rsidRDefault="00E541A0" w14:paraId="477F71A7" w14:textId="77777777">
              <w:pPr>
                <w:pStyle w:val="Bibliografa"/>
                <w:ind w:left="720" w:hanging="720"/>
                <w:rPr>
                  <w:noProof/>
                  <w:lang w:val="es-ES"/>
                </w:rPr>
              </w:pPr>
              <w:r>
                <w:rPr>
                  <w:noProof/>
                  <w:lang w:val="es-ES"/>
                </w:rPr>
                <w:t xml:space="preserve">Ministerio de Ambiente y Desarrollo Sostenible - MADS. (2022). </w:t>
              </w:r>
              <w:r>
                <w:rPr>
                  <w:i/>
                  <w:iCs/>
                  <w:noProof/>
                  <w:lang w:val="es-ES"/>
                </w:rPr>
                <w:t xml:space="preserve">Orientaciones para la definición y actualización de las determinantes ambientales por parte de las </w:t>
              </w:r>
              <w:r>
                <w:rPr>
                  <w:i/>
                  <w:iCs/>
                  <w:noProof/>
                  <w:lang w:val="es-ES"/>
                </w:rPr>
                <w:t>autoridades ambientales y su incorporación en los planes de ordenamiento territorial.</w:t>
              </w:r>
              <w:r>
                <w:rPr>
                  <w:noProof/>
                  <w:lang w:val="es-ES"/>
                </w:rPr>
                <w:t xml:space="preserve"> Bogotá: Ministerio de Ambiente y Desarrollo Sostenible.</w:t>
              </w:r>
            </w:p>
            <w:p w:rsidR="00E541A0" w:rsidP="00E541A0" w:rsidRDefault="00E541A0" w14:paraId="7F37FD50" w14:textId="77777777">
              <w:pPr>
                <w:pStyle w:val="Bibliografa"/>
                <w:ind w:left="720" w:hanging="720"/>
                <w:rPr>
                  <w:noProof/>
                  <w:lang w:val="es-ES"/>
                </w:rPr>
              </w:pPr>
              <w:r>
                <w:rPr>
                  <w:noProof/>
                  <w:lang w:val="es-ES"/>
                </w:rPr>
                <w:t xml:space="preserve">Ministerio de Ambiente y Desarrollo Sostenible. (2018). </w:t>
              </w:r>
              <w:r>
                <w:rPr>
                  <w:i/>
                  <w:iCs/>
                  <w:noProof/>
                  <w:lang w:val="es-ES"/>
                </w:rPr>
                <w:t>Guía técnica de criterios para el acotamiento dde las rondas hídricas en Colombia.</w:t>
              </w:r>
              <w:r>
                <w:rPr>
                  <w:noProof/>
                  <w:lang w:val="es-ES"/>
                </w:rPr>
                <w:t xml:space="preserve"> Bogotá: Ministerio de Ambiente y Desarrollo Sostenible.</w:t>
              </w:r>
            </w:p>
            <w:p w:rsidR="00E541A0" w:rsidP="00E541A0" w:rsidRDefault="00E541A0" w14:paraId="21FDEA9D" w14:textId="77777777">
              <w:pPr>
                <w:pStyle w:val="Bibliografa"/>
                <w:ind w:left="720" w:hanging="720"/>
                <w:rPr>
                  <w:noProof/>
                  <w:lang w:val="es-ES"/>
                </w:rPr>
              </w:pPr>
              <w:r>
                <w:rPr>
                  <w:noProof/>
                  <w:lang w:val="es-ES"/>
                </w:rPr>
                <w:t>Ministerio de Ambiente y Desarrollo Sostenible. (2022). Bogotá.</w:t>
              </w:r>
            </w:p>
            <w:p w:rsidR="00E541A0" w:rsidP="00E541A0" w:rsidRDefault="00E541A0" w14:paraId="251E48F3" w14:textId="77777777">
              <w:pPr>
                <w:pStyle w:val="Bibliografa"/>
                <w:ind w:left="720" w:hanging="720"/>
                <w:rPr>
                  <w:noProof/>
                  <w:lang w:val="es-ES"/>
                </w:rPr>
              </w:pPr>
              <w:r>
                <w:rPr>
                  <w:noProof/>
                  <w:lang w:val="es-ES"/>
                </w:rPr>
                <w:t xml:space="preserve">Ministerio de Ambiente y Desarrollo Sostenible. (2022). </w:t>
              </w:r>
              <w:r>
                <w:rPr>
                  <w:i/>
                  <w:iCs/>
                  <w:noProof/>
                  <w:lang w:val="es-ES"/>
                </w:rPr>
                <w:t>Orientaciones para la definición y actualización de las determinantes ambientales por parte de las autoridades ambientales y su incorporación en los planes de ordenamiento territorial</w:t>
              </w:r>
              <w:r>
                <w:rPr>
                  <w:noProof/>
                  <w:lang w:val="es-ES"/>
                </w:rPr>
                <w:t>. Bogotá.</w:t>
              </w:r>
            </w:p>
            <w:p w:rsidR="00E541A0" w:rsidP="00E541A0" w:rsidRDefault="00E541A0" w14:paraId="15E169CC" w14:textId="77777777">
              <w:pPr>
                <w:pStyle w:val="Bibliografa"/>
                <w:ind w:left="720" w:hanging="720"/>
                <w:rPr>
                  <w:noProof/>
                  <w:lang w:val="es-ES"/>
                </w:rPr>
              </w:pPr>
              <w:r>
                <w:rPr>
                  <w:noProof/>
                  <w:lang w:val="es-ES"/>
                </w:rPr>
                <w:t>Ministerio de Ambiente y Desarrollo Sostenible. (2022). Orientaciones para la definición y actualización de las determinantes ambientales por parte de las autoridades ambientales y su incorporación en los planes de ordenamiento territorial.</w:t>
              </w:r>
            </w:p>
            <w:p w:rsidR="00E541A0" w:rsidP="00E541A0" w:rsidRDefault="00E541A0" w14:paraId="03A47095" w14:textId="77777777">
              <w:pPr>
                <w:pStyle w:val="Bibliografa"/>
                <w:ind w:left="720" w:hanging="720"/>
                <w:rPr>
                  <w:noProof/>
                  <w:lang w:val="es-ES"/>
                </w:rPr>
              </w:pPr>
              <w:r>
                <w:rPr>
                  <w:noProof/>
                  <w:lang w:val="es-ES"/>
                </w:rPr>
                <w:t xml:space="preserve">Naciones Unidas, CEPAL, Unión Europea. (17 de Marzo de 2025). </w:t>
              </w:r>
              <w:r>
                <w:rPr>
                  <w:i/>
                  <w:iCs/>
                  <w:noProof/>
                  <w:lang w:val="es-ES"/>
                </w:rPr>
                <w:t>Adaptación al cambio climático en le sector agropecuario en América Latina y el Caribe.</w:t>
              </w:r>
              <w:r>
                <w:rPr>
                  <w:noProof/>
                  <w:lang w:val="es-ES"/>
                </w:rPr>
                <w:t xml:space="preserve"> Obtenido de https://www.cepal.org/sites/default/files/news/files/sintesispp_cc_adaptacion_al_cambio_climatico_en_alac.pdf</w:t>
              </w:r>
            </w:p>
            <w:p w:rsidR="00E541A0" w:rsidP="00E541A0" w:rsidRDefault="00E541A0" w14:paraId="567FC3D1" w14:textId="77777777">
              <w:pPr>
                <w:pStyle w:val="Bibliografa"/>
                <w:ind w:left="720" w:hanging="720"/>
                <w:rPr>
                  <w:noProof/>
                  <w:lang w:val="es-ES"/>
                </w:rPr>
              </w:pPr>
              <w:r>
                <w:rPr>
                  <w:noProof/>
                  <w:lang w:val="es-ES"/>
                </w:rPr>
                <w:t xml:space="preserve">Ocensa. (17 de 03 de 2025). </w:t>
              </w:r>
              <w:r>
                <w:rPr>
                  <w:i/>
                  <w:iCs/>
                  <w:noProof/>
                  <w:lang w:val="es-ES"/>
                </w:rPr>
                <w:t>Cordoba</w:t>
              </w:r>
              <w:r>
                <w:rPr>
                  <w:noProof/>
                  <w:lang w:val="es-ES"/>
                </w:rPr>
                <w:t>. Obtenido de (https://ocensa.com.co/territorio/cordoba.html)</w:t>
              </w:r>
            </w:p>
            <w:p w:rsidR="00E541A0" w:rsidP="00E541A0" w:rsidRDefault="00E541A0" w14:paraId="7E8811E6" w14:textId="77777777">
              <w:pPr>
                <w:pStyle w:val="Bibliografa"/>
                <w:ind w:left="720" w:hanging="720"/>
                <w:rPr>
                  <w:noProof/>
                  <w:lang w:val="es-ES"/>
                </w:rPr>
              </w:pPr>
              <w:r>
                <w:rPr>
                  <w:noProof/>
                  <w:lang w:val="es-ES"/>
                </w:rPr>
                <w:t xml:space="preserve">Organización de las Naciones Unidas para la Alimentación y la Agricultura – FAO. (2022). </w:t>
              </w:r>
              <w:r>
                <w:rPr>
                  <w:i/>
                  <w:iCs/>
                  <w:noProof/>
                  <w:lang w:val="es-ES"/>
                </w:rPr>
                <w:t>13. Córdoba. Análisis Departamental de Vulnerabilidad y Riesgo frente al Cambio Climático para el sector agropecuario.</w:t>
              </w:r>
              <w:r>
                <w:rPr>
                  <w:noProof/>
                  <w:lang w:val="es-ES"/>
                </w:rPr>
                <w:t xml:space="preserve"> </w:t>
              </w:r>
            </w:p>
            <w:p w:rsidR="00E541A0" w:rsidP="00E541A0" w:rsidRDefault="00E541A0" w14:paraId="452390C0" w14:textId="77777777">
              <w:pPr>
                <w:pStyle w:val="Bibliografa"/>
                <w:ind w:left="720" w:hanging="720"/>
                <w:rPr>
                  <w:noProof/>
                  <w:lang w:val="es-ES"/>
                </w:rPr>
              </w:pPr>
              <w:r>
                <w:rPr>
                  <w:noProof/>
                  <w:lang w:val="es-ES"/>
                </w:rPr>
                <w:t xml:space="preserve">Presidencia de la República. (1 de Julio de 2010). Por el cual se reglamenta el Decreto-ley 2811 de 1974, la Ley 99 de 1993, la Ley 165 de 1994 y el Decreto-ley 216 de 2003, en relación con el Sistema Nacional de Áreas Protegidas, las categorías de manejo que lo conforman y se dictan otras disposiciones. </w:t>
              </w:r>
              <w:r>
                <w:rPr>
                  <w:i/>
                  <w:iCs/>
                  <w:noProof/>
                  <w:lang w:val="es-ES"/>
                </w:rPr>
                <w:t>Decreto 2372</w:t>
              </w:r>
              <w:r>
                <w:rPr>
                  <w:noProof/>
                  <w:lang w:val="es-ES"/>
                </w:rPr>
                <w:t>. Imprenta Nacional, Diario Oficial.</w:t>
              </w:r>
            </w:p>
            <w:p w:rsidR="00E541A0" w:rsidP="00E541A0" w:rsidRDefault="00E541A0" w14:paraId="0074FAAF" w14:textId="77777777">
              <w:pPr>
                <w:pStyle w:val="Bibliografa"/>
                <w:ind w:left="720" w:hanging="720"/>
                <w:rPr>
                  <w:noProof/>
                  <w:lang w:val="es-ES"/>
                </w:rPr>
              </w:pPr>
              <w:r>
                <w:rPr>
                  <w:noProof/>
                  <w:lang w:val="es-ES"/>
                </w:rPr>
                <w:t xml:space="preserve">Presidencia de la República de Colombia. (1974). Por el cual se dicta el Código Nacional de Recursos Naturales Renovables y de Protección al Medio Ambiente. </w:t>
              </w:r>
              <w:r>
                <w:rPr>
                  <w:i/>
                  <w:iCs/>
                  <w:noProof/>
                  <w:lang w:val="es-ES"/>
                </w:rPr>
                <w:t>Decreto Ley 2811</w:t>
              </w:r>
              <w:r>
                <w:rPr>
                  <w:noProof/>
                  <w:lang w:val="es-ES"/>
                </w:rPr>
                <w:t>.</w:t>
              </w:r>
            </w:p>
            <w:p w:rsidR="00E541A0" w:rsidP="00E541A0" w:rsidRDefault="00E541A0" w14:paraId="22C1B264" w14:textId="77777777">
              <w:pPr>
                <w:pStyle w:val="Bibliografa"/>
                <w:ind w:left="720" w:hanging="720"/>
                <w:rPr>
                  <w:noProof/>
                  <w:lang w:val="es-ES"/>
                </w:rPr>
              </w:pPr>
              <w:r>
                <w:rPr>
                  <w:noProof/>
                  <w:lang w:val="es-ES"/>
                </w:rPr>
                <w:t xml:space="preserve">Sierra Chavez, D. (enero-jumio de 2016). Hombres y mujeres del agua: adaptación y transformación del medio en la cultura anfibia. </w:t>
              </w:r>
              <w:r>
                <w:rPr>
                  <w:i/>
                  <w:iCs/>
                  <w:noProof/>
                  <w:lang w:val="es-ES"/>
                </w:rPr>
                <w:t>Avances en Educación y Humanidades, Universidad de Córdoba, 1</w:t>
              </w:r>
              <w:r>
                <w:rPr>
                  <w:noProof/>
                  <w:lang w:val="es-ES"/>
                </w:rPr>
                <w:t>(1).</w:t>
              </w:r>
            </w:p>
            <w:p w:rsidR="00E541A0" w:rsidP="00E541A0" w:rsidRDefault="00E541A0" w14:paraId="7BE55D40" w14:textId="77777777">
              <w:pPr>
                <w:pStyle w:val="Bibliografa"/>
                <w:ind w:left="720" w:hanging="720"/>
                <w:rPr>
                  <w:noProof/>
                  <w:lang w:val="es-ES"/>
                </w:rPr>
              </w:pPr>
              <w:r>
                <w:rPr>
                  <w:noProof/>
                  <w:lang w:val="es-ES"/>
                </w:rPr>
                <w:t xml:space="preserve">Unidad de Planificacion Rural Agropecuaria. (2018). </w:t>
              </w:r>
              <w:r>
                <w:rPr>
                  <w:i/>
                  <w:iCs/>
                  <w:noProof/>
                  <w:lang w:val="es-ES"/>
                </w:rPr>
                <w:t>Metodología para la identificación general de la frontera agrícola en Colombia.</w:t>
              </w:r>
              <w:r>
                <w:rPr>
                  <w:noProof/>
                  <w:lang w:val="es-ES"/>
                </w:rPr>
                <w:t xml:space="preserve"> Bogotá.</w:t>
              </w:r>
            </w:p>
            <w:p w:rsidR="00E541A0" w:rsidP="00E541A0" w:rsidRDefault="00E541A0" w14:paraId="29374B10" w14:textId="77777777">
              <w:pPr>
                <w:pStyle w:val="Bibliografa"/>
                <w:ind w:left="720" w:hanging="720"/>
                <w:rPr>
                  <w:noProof/>
                  <w:lang w:val="es-ES"/>
                </w:rPr>
              </w:pPr>
              <w:r>
                <w:rPr>
                  <w:noProof/>
                  <w:lang w:val="es-ES"/>
                </w:rPr>
                <w:t xml:space="preserve">Universidad de la Costa y CVS. (2015). Tomo I Aspectos preliminares. </w:t>
              </w:r>
              <w:r>
                <w:rPr>
                  <w:i/>
                  <w:iCs/>
                  <w:noProof/>
                  <w:lang w:val="es-ES"/>
                </w:rPr>
                <w:t>Plan departamental de adaptación al cambio climático para el departamento de Córdoba 2016-2027</w:t>
              </w:r>
              <w:r>
                <w:rPr>
                  <w:noProof/>
                  <w:lang w:val="es-ES"/>
                </w:rPr>
                <w:t>. Obtenido de https://cvs.gov.co/wp-admin/admin-ajax.php?juwpfisadmin=false&amp;action=wpfd&amp;task=file.download&amp;wpfd_category_id=525&amp;wpfd_file_id=11688&amp;token=&amp;preview=1</w:t>
              </w:r>
            </w:p>
            <w:p w:rsidR="00E541A0" w:rsidP="00E541A0" w:rsidRDefault="00E541A0" w14:paraId="494768C6" w14:textId="77777777">
              <w:pPr>
                <w:pStyle w:val="Bibliografa"/>
                <w:ind w:left="720" w:hanging="720"/>
                <w:rPr>
                  <w:noProof/>
                  <w:lang w:val="es-ES"/>
                </w:rPr>
              </w:pPr>
              <w:r>
                <w:rPr>
                  <w:noProof/>
                  <w:lang w:val="es-ES"/>
                </w:rPr>
                <w:t xml:space="preserve">UPRA. (2019). </w:t>
              </w:r>
              <w:r>
                <w:rPr>
                  <w:i/>
                  <w:iCs/>
                  <w:noProof/>
                  <w:lang w:val="es-ES"/>
                </w:rPr>
                <w:t>Metodología de evaluación de tierras para la zonificación con fines agropecuarios a escala general (1:100.000).</w:t>
              </w:r>
              <w:r>
                <w:rPr>
                  <w:noProof/>
                  <w:lang w:val="es-ES"/>
                </w:rPr>
                <w:t xml:space="preserve"> Bogotá.</w:t>
              </w:r>
            </w:p>
            <w:p w:rsidRPr="00AB62C7" w:rsidR="001A0C65" w:rsidP="00E541A0" w:rsidRDefault="001A0C65" w14:paraId="46CD7512" w14:textId="115D9232">
              <w:pPr>
                <w:rPr>
                  <w:rFonts w:ascii="Verdana" w:hAnsi="Verdana"/>
                </w:rPr>
              </w:pPr>
              <w:r w:rsidRPr="00AB62C7">
                <w:rPr>
                  <w:rFonts w:ascii="Verdana" w:hAnsi="Verdana"/>
                  <w:b/>
                  <w:bCs/>
                </w:rPr>
                <w:fldChar w:fldCharType="end"/>
              </w:r>
            </w:p>
          </w:sdtContent>
        </w:sdt>
      </w:sdtContent>
    </w:sdt>
    <w:p w:rsidR="00742DE7" w:rsidP="00566B84" w:rsidRDefault="00742DE7" w14:paraId="76A5F845" w14:textId="4F23D619">
      <w:pPr>
        <w:spacing w:after="0"/>
        <w:rPr>
          <w:rFonts w:ascii="Verdana" w:hAnsi="Verdana" w:cs="Arial"/>
        </w:rPr>
      </w:pPr>
    </w:p>
    <w:p w:rsidR="005A787B" w:rsidP="00566B84" w:rsidRDefault="005A787B" w14:paraId="2CD96336" w14:textId="2ABFD833">
      <w:pPr>
        <w:spacing w:after="0"/>
        <w:rPr>
          <w:rFonts w:ascii="Verdana" w:hAnsi="Verdana" w:cs="Arial"/>
        </w:rPr>
      </w:pPr>
    </w:p>
    <w:p w:rsidR="005A787B" w:rsidP="00566B84" w:rsidRDefault="005A787B" w14:paraId="1CD5DE3E" w14:textId="53BBAF76">
      <w:pPr>
        <w:spacing w:after="0"/>
        <w:rPr>
          <w:rFonts w:ascii="Verdana" w:hAnsi="Verdana" w:cs="Arial"/>
        </w:rPr>
      </w:pPr>
    </w:p>
    <w:p w:rsidR="005A787B" w:rsidP="00566B84" w:rsidRDefault="005A787B" w14:paraId="624731E2" w14:textId="60519A25">
      <w:pPr>
        <w:spacing w:after="0"/>
        <w:rPr>
          <w:rFonts w:ascii="Verdana" w:hAnsi="Verdana" w:cs="Arial"/>
        </w:rPr>
      </w:pPr>
    </w:p>
    <w:p w:rsidR="005A787B" w:rsidP="005A787B" w:rsidRDefault="005A787B" w14:paraId="4AFE1B9F" w14:textId="77777777">
      <w:pPr>
        <w:pStyle w:val="Ttulo1"/>
        <w:numPr>
          <w:ilvl w:val="0"/>
          <w:numId w:val="0"/>
        </w:numPr>
      </w:pPr>
      <w:bookmarkStart w:name="_Toc193645090" w:id="326"/>
      <w:bookmarkStart w:name="_Toc216347288" w:id="327"/>
      <w:r>
        <w:t>Apéndice</w:t>
      </w:r>
      <w:bookmarkEnd w:id="326"/>
      <w:bookmarkEnd w:id="327"/>
    </w:p>
    <w:p w:rsidR="005A787B" w:rsidP="005A787B" w:rsidRDefault="005A787B" w14:paraId="11768200" w14:textId="77777777">
      <w:pPr>
        <w:pStyle w:val="Ttulo2"/>
        <w:numPr>
          <w:ilvl w:val="0"/>
          <w:numId w:val="0"/>
        </w:numPr>
      </w:pPr>
      <w:bookmarkStart w:name="_Toc184280962" w:id="328"/>
      <w:bookmarkStart w:name="_Toc193645091" w:id="329"/>
      <w:bookmarkStart w:name="_Toc216347289" w:id="330"/>
      <w:r>
        <w:t>Apéndice 1: Matriz de Calificación de Determinantes Ambientales.</w:t>
      </w:r>
      <w:bookmarkEnd w:id="328"/>
      <w:bookmarkEnd w:id="329"/>
      <w:bookmarkEnd w:id="330"/>
    </w:p>
    <w:p w:rsidR="00A152AE" w:rsidP="00A152AE" w:rsidRDefault="00A152AE" w14:paraId="0B230E6D" w14:textId="77777777">
      <w:pPr>
        <w:spacing w:after="0"/>
        <w:jc w:val="left"/>
        <w:rPr>
          <w:sz w:val="24"/>
          <w:szCs w:val="24"/>
          <w:lang w:eastAsia="es-CO"/>
        </w:rPr>
      </w:pPr>
      <w:hyperlink w:history="1" r:id="rId71">
        <w:r>
          <w:rPr>
            <w:rStyle w:val="Hipervnculo"/>
          </w:rPr>
          <w:t>Apendice_1_20250620_DT_FA_APPA_Calif_Amb_CORDOBA_CVS.xlsx</w:t>
        </w:r>
      </w:hyperlink>
    </w:p>
    <w:p w:rsidR="005A787B" w:rsidP="005A787B" w:rsidRDefault="005A787B" w14:paraId="028DDBEB" w14:textId="77777777">
      <w:pPr>
        <w:jc w:val="left"/>
        <w:rPr>
          <w:rFonts w:eastAsia="Times New Roman"/>
        </w:rPr>
      </w:pPr>
    </w:p>
    <w:p w:rsidR="005A787B" w:rsidP="005A787B" w:rsidRDefault="005A787B" w14:paraId="3BAE90FF" w14:textId="2B1B4D29">
      <w:pPr>
        <w:pStyle w:val="Ttulo2"/>
        <w:numPr>
          <w:ilvl w:val="0"/>
          <w:numId w:val="0"/>
        </w:numPr>
      </w:pPr>
      <w:bookmarkStart w:name="_Toc184280963" w:id="331"/>
      <w:bookmarkStart w:name="_Toc193645092" w:id="332"/>
      <w:bookmarkStart w:name="_Toc216347290" w:id="333"/>
      <w:r>
        <w:t xml:space="preserve">Apéndice 2: </w:t>
      </w:r>
      <w:bookmarkEnd w:id="331"/>
      <w:bookmarkEnd w:id="332"/>
      <w:r>
        <w:t>Matriz de flujo</w:t>
      </w:r>
      <w:bookmarkEnd w:id="333"/>
    </w:p>
    <w:p w:rsidR="00A152AE" w:rsidP="00A152AE" w:rsidRDefault="00A152AE" w14:paraId="1077D1D5" w14:textId="77777777">
      <w:pPr>
        <w:spacing w:after="0"/>
        <w:jc w:val="left"/>
        <w:rPr>
          <w:sz w:val="24"/>
          <w:szCs w:val="24"/>
          <w:lang w:eastAsia="es-CO"/>
        </w:rPr>
      </w:pPr>
      <w:hyperlink w:history="1" r:id="rId72">
        <w:r>
          <w:rPr>
            <w:rStyle w:val="Hipervnculo"/>
          </w:rPr>
          <w:t>Apendice_2_20250611_Flujo_Matriz_FA_Cordoba_Diligenciada_Ajustada.xlsx</w:t>
        </w:r>
      </w:hyperlink>
    </w:p>
    <w:p w:rsidR="005A787B" w:rsidP="005A787B" w:rsidRDefault="005A787B" w14:paraId="32FD4FD8" w14:textId="77777777">
      <w:pPr>
        <w:jc w:val="left"/>
        <w:rPr>
          <w:rFonts w:eastAsia="Times New Roman"/>
        </w:rPr>
      </w:pPr>
    </w:p>
    <w:p w:rsidR="005A787B" w:rsidP="005A787B" w:rsidRDefault="005A787B" w14:paraId="3DB91C9C" w14:textId="77777777">
      <w:pPr>
        <w:pStyle w:val="Ttulo2"/>
        <w:numPr>
          <w:ilvl w:val="0"/>
          <w:numId w:val="0"/>
        </w:numPr>
      </w:pPr>
      <w:bookmarkStart w:name="_Toc184280964" w:id="334"/>
      <w:bookmarkStart w:name="_Toc193645093" w:id="335"/>
      <w:bookmarkStart w:name="_Toc216347291" w:id="336"/>
      <w:r>
        <w:t xml:space="preserve">Apéndice 3: </w:t>
      </w:r>
      <w:bookmarkEnd w:id="334"/>
      <w:bookmarkEnd w:id="335"/>
      <w:r>
        <w:t>Soportes de las Reuniones sostenidas con la CVS.</w:t>
      </w:r>
      <w:bookmarkEnd w:id="336"/>
      <w:r>
        <w:t xml:space="preserve"> </w:t>
      </w:r>
    </w:p>
    <w:p w:rsidR="00A152AE" w:rsidP="00A152AE" w:rsidRDefault="00A152AE" w14:paraId="56D9418C" w14:textId="77777777">
      <w:pPr>
        <w:spacing w:after="0"/>
        <w:jc w:val="left"/>
        <w:rPr>
          <w:sz w:val="24"/>
          <w:szCs w:val="24"/>
          <w:lang w:eastAsia="es-CO"/>
        </w:rPr>
      </w:pPr>
      <w:hyperlink w:history="1" r:id="rId73">
        <w:r>
          <w:rPr>
            <w:rStyle w:val="Hipervnculo"/>
          </w:rPr>
          <w:t>Apendice_3_MESAS_TECNICAS_CVS.rar</w:t>
        </w:r>
      </w:hyperlink>
    </w:p>
    <w:p w:rsidRPr="00C03DCE" w:rsidR="005A787B" w:rsidP="005A787B" w:rsidRDefault="005A787B" w14:paraId="018B6371" w14:textId="2FDCF984"/>
    <w:p w:rsidRPr="00AB62C7" w:rsidR="005A787B" w:rsidP="005A787B" w:rsidRDefault="005A787B" w14:paraId="6BA0C5B0" w14:textId="5B72A690">
      <w:pPr>
        <w:pStyle w:val="Ttulo2"/>
        <w:numPr>
          <w:ilvl w:val="0"/>
          <w:numId w:val="0"/>
        </w:numPr>
        <w:rPr>
          <w:rFonts w:ascii="Verdana" w:hAnsi="Verdana" w:cs="Arial"/>
        </w:rPr>
      </w:pPr>
    </w:p>
    <w:sectPr w:rsidRPr="00AB62C7" w:rsidR="005A787B" w:rsidSect="005D5764">
      <w:headerReference w:type="default" r:id="rId74"/>
      <w:footerReference w:type="default" r:id="rId75"/>
      <w:pgSz w:w="12240" w:h="15840" w:orient="portrait" w:code="1"/>
      <w:pgMar w:top="1701" w:right="1701" w:bottom="1418" w:left="1701" w:header="709" w:footer="141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51D40" w:rsidP="00D278B6" w:rsidRDefault="00651D40" w14:paraId="33463B45" w14:textId="77777777">
      <w:pPr>
        <w:spacing w:after="0"/>
      </w:pPr>
      <w:r>
        <w:separator/>
      </w:r>
    </w:p>
  </w:endnote>
  <w:endnote w:type="continuationSeparator" w:id="0">
    <w:p w:rsidR="00651D40" w:rsidP="00D278B6" w:rsidRDefault="00651D40" w14:paraId="02FF6983" w14:textId="77777777">
      <w:pPr>
        <w:spacing w:after="0"/>
      </w:pPr>
      <w:r>
        <w:continuationSeparator/>
      </w:r>
    </w:p>
  </w:endnote>
  <w:endnote w:type="continuationNotice" w:id="1">
    <w:p w:rsidR="00651D40" w:rsidRDefault="00651D40" w14:paraId="02F9812F"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Montserrat-Regular">
    <w:altName w:val="Montserrat"/>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2D5A44" w:rsidRDefault="00B97734" w14:paraId="17912076" w14:textId="1510BB54">
    <w:pPr>
      <w:pStyle w:val="Piedepgina"/>
    </w:pPr>
    <w:r>
      <w:rPr>
        <w:noProof/>
        <w:lang w:val="en-US"/>
      </w:rPr>
      <mc:AlternateContent>
        <mc:Choice Requires="wps">
          <w:drawing>
            <wp:anchor distT="0" distB="0" distL="114300" distR="114300" simplePos="0" relativeHeight="251658242" behindDoc="0" locked="0" layoutInCell="1" allowOverlap="1" wp14:anchorId="3DEF4BE0" wp14:editId="37157B5B">
              <wp:simplePos x="0" y="0"/>
              <wp:positionH relativeFrom="margin">
                <wp:align>left</wp:align>
              </wp:positionH>
              <wp:positionV relativeFrom="paragraph">
                <wp:posOffset>-270344</wp:posOffset>
              </wp:positionV>
              <wp:extent cx="6050071" cy="876822"/>
              <wp:effectExtent l="0" t="0" r="0" b="0"/>
              <wp:wrapNone/>
              <wp:docPr id="3" name="Cuadro de texto 1"/>
              <wp:cNvGraphicFramePr/>
              <a:graphic xmlns:a="http://schemas.openxmlformats.org/drawingml/2006/main">
                <a:graphicData uri="http://schemas.microsoft.com/office/word/2010/wordprocessingShape">
                  <wps:wsp>
                    <wps:cNvSpPr txBox="1"/>
                    <wps:spPr>
                      <a:xfrm>
                        <a:off x="0" y="0"/>
                        <a:ext cx="6050071" cy="876822"/>
                      </a:xfrm>
                      <a:prstGeom prst="rect">
                        <a:avLst/>
                      </a:prstGeom>
                      <a:noFill/>
                      <a:ln w="6350">
                        <a:noFill/>
                      </a:ln>
                    </wps:spPr>
                    <wps:txbx>
                      <w:txbxContent>
                        <w:p w:rsidRPr="00752927" w:rsidR="00A152AE" w:rsidP="00A152AE" w:rsidRDefault="00A152AE" w14:paraId="13922A2F" w14:textId="77777777">
                          <w:pPr>
                            <w:spacing w:after="0" w:line="216" w:lineRule="auto"/>
                            <w:rPr>
                              <w:sz w:val="20"/>
                              <w:szCs w:val="20"/>
                            </w:rPr>
                          </w:pPr>
                          <w:r w:rsidRPr="00752927">
                            <w:rPr>
                              <w:sz w:val="20"/>
                              <w:szCs w:val="20"/>
                            </w:rPr>
                            <w:t>________________________________________________________________________</w:t>
                          </w:r>
                        </w:p>
                        <w:p w:rsidRPr="00752927" w:rsidR="00A152AE" w:rsidP="00A152AE" w:rsidRDefault="00A152AE" w14:paraId="69690D23" w14:textId="77777777">
                          <w:pPr>
                            <w:spacing w:after="0" w:line="216" w:lineRule="auto"/>
                            <w:rPr>
                              <w:b/>
                              <w:bCs/>
                              <w:sz w:val="20"/>
                              <w:szCs w:val="20"/>
                            </w:rPr>
                          </w:pPr>
                          <w:r w:rsidRPr="00752927">
                            <w:rPr>
                              <w:b/>
                              <w:bCs/>
                              <w:sz w:val="20"/>
                              <w:szCs w:val="20"/>
                            </w:rPr>
                            <w:t>Unidad de Planificación Rural Agropecuaria (UPRA)</w:t>
                          </w:r>
                        </w:p>
                        <w:p w:rsidRPr="00752927" w:rsidR="00A152AE" w:rsidP="00A152AE" w:rsidRDefault="00A152AE" w14:paraId="7E29DD2A" w14:textId="77777777">
                          <w:pPr>
                            <w:spacing w:after="0" w:line="216" w:lineRule="auto"/>
                            <w:rPr>
                              <w:sz w:val="20"/>
                              <w:szCs w:val="20"/>
                            </w:rPr>
                          </w:pPr>
                          <w:r w:rsidRPr="00752927">
                            <w:rPr>
                              <w:sz w:val="20"/>
                              <w:szCs w:val="20"/>
                            </w:rPr>
                            <w:t xml:space="preserve">Calle </w:t>
                          </w:r>
                          <w:r>
                            <w:rPr>
                              <w:sz w:val="20"/>
                              <w:szCs w:val="20"/>
                            </w:rPr>
                            <w:t>10</w:t>
                          </w:r>
                          <w:r w:rsidRPr="00752927">
                            <w:rPr>
                              <w:sz w:val="20"/>
                              <w:szCs w:val="20"/>
                            </w:rPr>
                            <w:t xml:space="preserve"> Nº </w:t>
                          </w:r>
                          <w:r>
                            <w:rPr>
                              <w:sz w:val="20"/>
                              <w:szCs w:val="20"/>
                            </w:rPr>
                            <w:t>28</w:t>
                          </w:r>
                          <w:r w:rsidRPr="00752927">
                            <w:rPr>
                              <w:sz w:val="20"/>
                              <w:szCs w:val="20"/>
                            </w:rPr>
                            <w:t>-</w:t>
                          </w:r>
                          <w:r>
                            <w:rPr>
                              <w:sz w:val="20"/>
                              <w:szCs w:val="20"/>
                            </w:rPr>
                            <w:t>49</w:t>
                          </w:r>
                          <w:r w:rsidRPr="00752927">
                            <w:rPr>
                              <w:sz w:val="20"/>
                              <w:szCs w:val="20"/>
                            </w:rPr>
                            <w:t xml:space="preserve">, Torre </w:t>
                          </w:r>
                          <w:r>
                            <w:rPr>
                              <w:sz w:val="20"/>
                              <w:szCs w:val="20"/>
                            </w:rPr>
                            <w:t>A</w:t>
                          </w:r>
                          <w:r w:rsidRPr="00752927">
                            <w:rPr>
                              <w:sz w:val="20"/>
                              <w:szCs w:val="20"/>
                            </w:rPr>
                            <w:t>, piso</w:t>
                          </w:r>
                          <w:r>
                            <w:rPr>
                              <w:sz w:val="20"/>
                              <w:szCs w:val="20"/>
                            </w:rPr>
                            <w:t>s</w:t>
                          </w:r>
                          <w:r w:rsidRPr="00752927">
                            <w:rPr>
                              <w:sz w:val="20"/>
                              <w:szCs w:val="20"/>
                            </w:rPr>
                            <w:t xml:space="preserve"> </w:t>
                          </w:r>
                          <w:r>
                            <w:rPr>
                              <w:sz w:val="20"/>
                              <w:szCs w:val="20"/>
                            </w:rPr>
                            <w:t>11, 12,19</w:t>
                          </w:r>
                          <w:r w:rsidRPr="00752927">
                            <w:rPr>
                              <w:sz w:val="20"/>
                              <w:szCs w:val="20"/>
                            </w:rPr>
                            <w:t>. Bogotá, Colombia.</w:t>
                          </w:r>
                        </w:p>
                        <w:p w:rsidRPr="00752927" w:rsidR="00A152AE" w:rsidP="00A152AE" w:rsidRDefault="00A152AE" w14:paraId="27169237" w14:textId="77777777">
                          <w:pPr>
                            <w:spacing w:after="0" w:line="216" w:lineRule="auto"/>
                            <w:rPr>
                              <w:sz w:val="20"/>
                              <w:szCs w:val="20"/>
                            </w:rPr>
                          </w:pPr>
                          <w:r w:rsidRPr="00752927">
                            <w:rPr>
                              <w:sz w:val="20"/>
                              <w:szCs w:val="20"/>
                            </w:rPr>
                            <w:t>+57(601) 552 9820, 245 7307</w:t>
                          </w:r>
                        </w:p>
                        <w:p w:rsidRPr="00752927" w:rsidR="00A152AE" w:rsidP="00A152AE" w:rsidRDefault="00A152AE" w14:paraId="27F4087F" w14:textId="77777777">
                          <w:pPr>
                            <w:spacing w:after="0" w:line="216" w:lineRule="auto"/>
                            <w:rPr>
                              <w:b/>
                              <w:bCs/>
                              <w:sz w:val="20"/>
                              <w:szCs w:val="20"/>
                            </w:rPr>
                          </w:pPr>
                          <w:r w:rsidRPr="00752927">
                            <w:rPr>
                              <w:b/>
                              <w:bCs/>
                              <w:sz w:val="20"/>
                              <w:szCs w:val="20"/>
                            </w:rPr>
                            <w:t>www.upra.gov.co</w:t>
                          </w:r>
                        </w:p>
                        <w:p w:rsidRPr="00752927" w:rsidR="00B97734" w:rsidP="00B97734" w:rsidRDefault="00B97734" w14:paraId="177F98AC" w14:textId="4BC9B0D8">
                          <w:pPr>
                            <w:spacing w:after="0" w:line="216" w:lineRule="auto"/>
                            <w:rPr>
                              <w:b/>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54657DA">
            <v:shapetype id="_x0000_t202" coordsize="21600,21600" o:spt="202" path="m,l,21600r21600,l21600,xe" w14:anchorId="3DEF4BE0">
              <v:stroke joinstyle="miter"/>
              <v:path gradientshapeok="t" o:connecttype="rect"/>
            </v:shapetype>
            <v:shape id="Cuadro de texto 1" style="position:absolute;left:0;text-align:left;margin-left:0;margin-top:-21.3pt;width:476.4pt;height:69.05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">
              <v:textbox>
                <w:txbxContent>
                  <w:p w:rsidRPr="00752927" w:rsidR="00A152AE" w:rsidP="00A152AE" w:rsidRDefault="00A152AE" w14:paraId="71594E5A" w14:textId="77777777">
                    <w:pPr>
                      <w:spacing w:after="0" w:line="216" w:lineRule="auto"/>
                      <w:rPr>
                        <w:sz w:val="20"/>
                        <w:szCs w:val="20"/>
                      </w:rPr>
                    </w:pPr>
                    <w:r w:rsidRPr="00752927">
                      <w:rPr>
                        <w:sz w:val="20"/>
                        <w:szCs w:val="20"/>
                      </w:rPr>
                      <w:t>________________________________________________________________________</w:t>
                    </w:r>
                  </w:p>
                  <w:p w:rsidRPr="00752927" w:rsidR="00A152AE" w:rsidP="00A152AE" w:rsidRDefault="00A152AE" w14:paraId="436C9A50" w14:textId="77777777">
                    <w:pPr>
                      <w:spacing w:after="0" w:line="216" w:lineRule="auto"/>
                      <w:rPr>
                        <w:b/>
                        <w:bCs/>
                        <w:sz w:val="20"/>
                        <w:szCs w:val="20"/>
                      </w:rPr>
                    </w:pPr>
                    <w:r w:rsidRPr="00752927">
                      <w:rPr>
                        <w:b/>
                        <w:bCs/>
                        <w:sz w:val="20"/>
                        <w:szCs w:val="20"/>
                      </w:rPr>
                      <w:t>Unidad de Planificación Rural Agropecuaria (UPRA)</w:t>
                    </w:r>
                  </w:p>
                  <w:p w:rsidRPr="00752927" w:rsidR="00A152AE" w:rsidP="00A152AE" w:rsidRDefault="00A152AE" w14:paraId="573DD499" w14:textId="77777777">
                    <w:pPr>
                      <w:spacing w:after="0" w:line="216" w:lineRule="auto"/>
                      <w:rPr>
                        <w:sz w:val="20"/>
                        <w:szCs w:val="20"/>
                      </w:rPr>
                    </w:pPr>
                    <w:r w:rsidRPr="00752927">
                      <w:rPr>
                        <w:sz w:val="20"/>
                        <w:szCs w:val="20"/>
                      </w:rPr>
                      <w:t xml:space="preserve">Calle </w:t>
                    </w:r>
                    <w:r>
                      <w:rPr>
                        <w:sz w:val="20"/>
                        <w:szCs w:val="20"/>
                      </w:rPr>
                      <w:t>10</w:t>
                    </w:r>
                    <w:r w:rsidRPr="00752927">
                      <w:rPr>
                        <w:sz w:val="20"/>
                        <w:szCs w:val="20"/>
                      </w:rPr>
                      <w:t xml:space="preserve"> Nº </w:t>
                    </w:r>
                    <w:r>
                      <w:rPr>
                        <w:sz w:val="20"/>
                        <w:szCs w:val="20"/>
                      </w:rPr>
                      <w:t>28</w:t>
                    </w:r>
                    <w:r w:rsidRPr="00752927">
                      <w:rPr>
                        <w:sz w:val="20"/>
                        <w:szCs w:val="20"/>
                      </w:rPr>
                      <w:t>-</w:t>
                    </w:r>
                    <w:r>
                      <w:rPr>
                        <w:sz w:val="20"/>
                        <w:szCs w:val="20"/>
                      </w:rPr>
                      <w:t>49</w:t>
                    </w:r>
                    <w:r w:rsidRPr="00752927">
                      <w:rPr>
                        <w:sz w:val="20"/>
                        <w:szCs w:val="20"/>
                      </w:rPr>
                      <w:t xml:space="preserve">, Torre </w:t>
                    </w:r>
                    <w:r>
                      <w:rPr>
                        <w:sz w:val="20"/>
                        <w:szCs w:val="20"/>
                      </w:rPr>
                      <w:t>A</w:t>
                    </w:r>
                    <w:r w:rsidRPr="00752927">
                      <w:rPr>
                        <w:sz w:val="20"/>
                        <w:szCs w:val="20"/>
                      </w:rPr>
                      <w:t>, piso</w:t>
                    </w:r>
                    <w:r>
                      <w:rPr>
                        <w:sz w:val="20"/>
                        <w:szCs w:val="20"/>
                      </w:rPr>
                      <w:t>s</w:t>
                    </w:r>
                    <w:r w:rsidRPr="00752927">
                      <w:rPr>
                        <w:sz w:val="20"/>
                        <w:szCs w:val="20"/>
                      </w:rPr>
                      <w:t xml:space="preserve"> </w:t>
                    </w:r>
                    <w:r>
                      <w:rPr>
                        <w:sz w:val="20"/>
                        <w:szCs w:val="20"/>
                      </w:rPr>
                      <w:t>11, 12,19</w:t>
                    </w:r>
                    <w:r w:rsidRPr="00752927">
                      <w:rPr>
                        <w:sz w:val="20"/>
                        <w:szCs w:val="20"/>
                      </w:rPr>
                      <w:t>. Bogotá, Colombia.</w:t>
                    </w:r>
                  </w:p>
                  <w:p w:rsidRPr="00752927" w:rsidR="00A152AE" w:rsidP="00A152AE" w:rsidRDefault="00A152AE" w14:paraId="34AE223B" w14:textId="77777777">
                    <w:pPr>
                      <w:spacing w:after="0" w:line="216" w:lineRule="auto"/>
                      <w:rPr>
                        <w:sz w:val="20"/>
                        <w:szCs w:val="20"/>
                      </w:rPr>
                    </w:pPr>
                    <w:r w:rsidRPr="00752927">
                      <w:rPr>
                        <w:sz w:val="20"/>
                        <w:szCs w:val="20"/>
                      </w:rPr>
                      <w:t>+57(601) 552 9820, 245 7307</w:t>
                    </w:r>
                  </w:p>
                  <w:p w:rsidRPr="00752927" w:rsidR="00A152AE" w:rsidP="00A152AE" w:rsidRDefault="00A152AE" w14:paraId="56451AFC" w14:textId="77777777">
                    <w:pPr>
                      <w:spacing w:after="0" w:line="216" w:lineRule="auto"/>
                      <w:rPr>
                        <w:b/>
                        <w:bCs/>
                        <w:sz w:val="20"/>
                        <w:szCs w:val="20"/>
                      </w:rPr>
                    </w:pPr>
                    <w:r w:rsidRPr="00752927">
                      <w:rPr>
                        <w:b/>
                        <w:bCs/>
                        <w:sz w:val="20"/>
                        <w:szCs w:val="20"/>
                      </w:rPr>
                      <w:t>www.upra.gov.co</w:t>
                    </w:r>
                  </w:p>
                  <w:p w:rsidRPr="00752927" w:rsidR="00B97734" w:rsidP="00B97734" w:rsidRDefault="00B97734" w14:paraId="5DAB6C7B" w14:textId="4BC9B0D8">
                    <w:pPr>
                      <w:spacing w:after="0" w:line="216" w:lineRule="auto"/>
                      <w:rPr>
                        <w:b/>
                        <w:bCs/>
                        <w:sz w:val="20"/>
                        <w:szCs w:val="20"/>
                      </w:rPr>
                    </w:pP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2D5A44" w:rsidRDefault="00B97734" w14:paraId="3517CC51" w14:textId="3FC81402">
    <w:pPr>
      <w:pStyle w:val="Piedepgina"/>
    </w:pPr>
    <w:r>
      <w:rPr>
        <w:noProof/>
        <w:lang w:val="en-US"/>
      </w:rPr>
      <mc:AlternateContent>
        <mc:Choice Requires="wps">
          <w:drawing>
            <wp:anchor distT="0" distB="0" distL="114300" distR="114300" simplePos="0" relativeHeight="251658241" behindDoc="0" locked="0" layoutInCell="1" allowOverlap="1" wp14:anchorId="79B471C2" wp14:editId="4DA682F2">
              <wp:simplePos x="0" y="0"/>
              <wp:positionH relativeFrom="margin">
                <wp:align>left</wp:align>
              </wp:positionH>
              <wp:positionV relativeFrom="paragraph">
                <wp:posOffset>-270344</wp:posOffset>
              </wp:positionV>
              <wp:extent cx="6050071" cy="876822"/>
              <wp:effectExtent l="0" t="0" r="0" b="0"/>
              <wp:wrapNone/>
              <wp:docPr id="1129604957" name="Cuadro de texto 1"/>
              <wp:cNvGraphicFramePr/>
              <a:graphic xmlns:a="http://schemas.openxmlformats.org/drawingml/2006/main">
                <a:graphicData uri="http://schemas.microsoft.com/office/word/2010/wordprocessingShape">
                  <wps:wsp>
                    <wps:cNvSpPr txBox="1"/>
                    <wps:spPr>
                      <a:xfrm>
                        <a:off x="0" y="0"/>
                        <a:ext cx="6050071" cy="876822"/>
                      </a:xfrm>
                      <a:prstGeom prst="rect">
                        <a:avLst/>
                      </a:prstGeom>
                      <a:noFill/>
                      <a:ln w="6350">
                        <a:noFill/>
                      </a:ln>
                    </wps:spPr>
                    <wps:txbx>
                      <w:txbxContent>
                        <w:p w:rsidRPr="00752927" w:rsidR="00B97734" w:rsidP="00B97734" w:rsidRDefault="00B97734" w14:paraId="1B2110E6" w14:textId="77777777">
                          <w:pPr>
                            <w:spacing w:after="0" w:line="216" w:lineRule="auto"/>
                            <w:rPr>
                              <w:sz w:val="20"/>
                              <w:szCs w:val="20"/>
                            </w:rPr>
                          </w:pPr>
                          <w:r w:rsidRPr="00752927">
                            <w:rPr>
                              <w:sz w:val="20"/>
                              <w:szCs w:val="20"/>
                            </w:rPr>
                            <w:t>________________________________________________________________________</w:t>
                          </w:r>
                        </w:p>
                        <w:p w:rsidRPr="00752927" w:rsidR="00B97734" w:rsidP="00B97734" w:rsidRDefault="00B97734" w14:paraId="5E92152E" w14:textId="77777777">
                          <w:pPr>
                            <w:spacing w:after="0" w:line="216" w:lineRule="auto"/>
                            <w:rPr>
                              <w:b/>
                              <w:bCs/>
                              <w:sz w:val="20"/>
                              <w:szCs w:val="20"/>
                            </w:rPr>
                          </w:pPr>
                          <w:r w:rsidRPr="00752927">
                            <w:rPr>
                              <w:b/>
                              <w:bCs/>
                              <w:sz w:val="20"/>
                              <w:szCs w:val="20"/>
                            </w:rPr>
                            <w:t>Unidad de Planificación Rural Agropecuaria (UPRA)</w:t>
                          </w:r>
                        </w:p>
                        <w:p w:rsidRPr="00752927" w:rsidR="00B97734" w:rsidP="00B97734" w:rsidRDefault="00B97734" w14:paraId="25436672" w14:textId="77777777">
                          <w:pPr>
                            <w:spacing w:after="0" w:line="216" w:lineRule="auto"/>
                            <w:rPr>
                              <w:sz w:val="20"/>
                              <w:szCs w:val="20"/>
                            </w:rPr>
                          </w:pPr>
                          <w:r w:rsidRPr="00752927">
                            <w:rPr>
                              <w:sz w:val="20"/>
                              <w:szCs w:val="20"/>
                            </w:rPr>
                            <w:t>Calle 28 Nº 13-22, Torre C, piso 3. Edif. Palma Real. Bogotá, Colombia.</w:t>
                          </w:r>
                        </w:p>
                        <w:p w:rsidRPr="00752927" w:rsidR="00B97734" w:rsidP="00B97734" w:rsidRDefault="00B97734" w14:paraId="25BDEA00" w14:textId="77777777">
                          <w:pPr>
                            <w:spacing w:after="0" w:line="216" w:lineRule="auto"/>
                            <w:rPr>
                              <w:sz w:val="20"/>
                              <w:szCs w:val="20"/>
                            </w:rPr>
                          </w:pPr>
                          <w:r w:rsidRPr="00752927">
                            <w:rPr>
                              <w:sz w:val="20"/>
                              <w:szCs w:val="20"/>
                            </w:rPr>
                            <w:t>+57(601) 552 9820, 245 7307</w:t>
                          </w:r>
                        </w:p>
                        <w:p w:rsidRPr="00752927" w:rsidR="00B97734" w:rsidP="00B97734" w:rsidRDefault="00B97734" w14:paraId="01C6B987" w14:textId="77777777">
                          <w:pPr>
                            <w:spacing w:after="0" w:line="216" w:lineRule="auto"/>
                            <w:rPr>
                              <w:b/>
                              <w:bCs/>
                              <w:sz w:val="20"/>
                              <w:szCs w:val="20"/>
                            </w:rPr>
                          </w:pPr>
                          <w:r w:rsidRPr="00752927">
                            <w:rPr>
                              <w:b/>
                              <w:bCs/>
                              <w:sz w:val="20"/>
                              <w:szCs w:val="20"/>
                            </w:rPr>
                            <w:t>www.upra.gov.co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E1E2E1A">
            <v:shapetype id="_x0000_t202" coordsize="21600,21600" o:spt="202" path="m,l,21600r21600,l21600,xe" w14:anchorId="79B471C2">
              <v:stroke joinstyle="miter"/>
              <v:path gradientshapeok="t" o:connecttype="rect"/>
            </v:shapetype>
            <v:shape id="_x0000_s1027" style="position:absolute;left:0;text-align:left;margin-left:0;margin-top:-21.3pt;width:476.4pt;height:69.0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">
              <v:textbox>
                <w:txbxContent>
                  <w:p w:rsidRPr="00752927" w:rsidR="00B97734" w:rsidP="00B97734" w:rsidRDefault="00B97734" w14:paraId="342BE111" w14:textId="77777777">
                    <w:pPr>
                      <w:spacing w:after="0" w:line="216" w:lineRule="auto"/>
                      <w:rPr>
                        <w:sz w:val="20"/>
                        <w:szCs w:val="20"/>
                      </w:rPr>
                    </w:pPr>
                    <w:r w:rsidRPr="00752927">
                      <w:rPr>
                        <w:sz w:val="20"/>
                        <w:szCs w:val="20"/>
                      </w:rPr>
                      <w:t>________________________________________________________________________</w:t>
                    </w:r>
                  </w:p>
                  <w:p w:rsidRPr="00752927" w:rsidR="00B97734" w:rsidP="00B97734" w:rsidRDefault="00B97734" w14:paraId="0CA85DA4" w14:textId="77777777">
                    <w:pPr>
                      <w:spacing w:after="0" w:line="216" w:lineRule="auto"/>
                      <w:rPr>
                        <w:b/>
                        <w:bCs/>
                        <w:sz w:val="20"/>
                        <w:szCs w:val="20"/>
                      </w:rPr>
                    </w:pPr>
                    <w:r w:rsidRPr="00752927">
                      <w:rPr>
                        <w:b/>
                        <w:bCs/>
                        <w:sz w:val="20"/>
                        <w:szCs w:val="20"/>
                      </w:rPr>
                      <w:t>Unidad de Planificación Rural Agropecuaria (UPRA)</w:t>
                    </w:r>
                  </w:p>
                  <w:p w:rsidRPr="00752927" w:rsidR="00B97734" w:rsidP="00B97734" w:rsidRDefault="00B97734" w14:paraId="78AFD6F6" w14:textId="77777777">
                    <w:pPr>
                      <w:spacing w:after="0" w:line="216" w:lineRule="auto"/>
                      <w:rPr>
                        <w:sz w:val="20"/>
                        <w:szCs w:val="20"/>
                      </w:rPr>
                    </w:pPr>
                    <w:r w:rsidRPr="00752927">
                      <w:rPr>
                        <w:sz w:val="20"/>
                        <w:szCs w:val="20"/>
                      </w:rPr>
                      <w:t>Calle 28 Nº 13-22, Torre C, piso 3. Edif. Palma Real. Bogotá, Colombia.</w:t>
                    </w:r>
                  </w:p>
                  <w:p w:rsidRPr="00752927" w:rsidR="00B97734" w:rsidP="00B97734" w:rsidRDefault="00B97734" w14:paraId="65A264F0" w14:textId="77777777">
                    <w:pPr>
                      <w:spacing w:after="0" w:line="216" w:lineRule="auto"/>
                      <w:rPr>
                        <w:sz w:val="20"/>
                        <w:szCs w:val="20"/>
                      </w:rPr>
                    </w:pPr>
                    <w:r w:rsidRPr="00752927">
                      <w:rPr>
                        <w:sz w:val="20"/>
                        <w:szCs w:val="20"/>
                      </w:rPr>
                      <w:t>+57(601) 552 9820, 245 7307</w:t>
                    </w:r>
                  </w:p>
                  <w:p w:rsidRPr="00752927" w:rsidR="00B97734" w:rsidP="00B97734" w:rsidRDefault="00B97734" w14:paraId="40F435A7" w14:textId="77777777">
                    <w:pPr>
                      <w:spacing w:after="0" w:line="216" w:lineRule="auto"/>
                      <w:rPr>
                        <w:b/>
                        <w:bCs/>
                        <w:sz w:val="20"/>
                        <w:szCs w:val="20"/>
                      </w:rPr>
                    </w:pPr>
                    <w:r w:rsidRPr="00752927">
                      <w:rPr>
                        <w:b/>
                        <w:bCs/>
                        <w:sz w:val="20"/>
                        <w:szCs w:val="20"/>
                      </w:rPr>
                      <w:t>www.upra.gov.co</w:t>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2D5A44" w:rsidRDefault="00B97734" w14:paraId="47B30E97" w14:textId="046DB44A">
    <w:pPr>
      <w:pStyle w:val="Piedepgina"/>
    </w:pPr>
    <w:r>
      <w:rPr>
        <w:noProof/>
        <w:lang w:val="en-US"/>
      </w:rPr>
      <mc:AlternateContent>
        <mc:Choice Requires="wps">
          <w:drawing>
            <wp:anchor distT="0" distB="0" distL="114300" distR="114300" simplePos="0" relativeHeight="251658245" behindDoc="0" locked="0" layoutInCell="1" allowOverlap="1" wp14:anchorId="7FAA2AAF" wp14:editId="3E34776E">
              <wp:simplePos x="0" y="0"/>
              <wp:positionH relativeFrom="margin">
                <wp:posOffset>0</wp:posOffset>
              </wp:positionH>
              <wp:positionV relativeFrom="paragraph">
                <wp:posOffset>0</wp:posOffset>
              </wp:positionV>
              <wp:extent cx="6050071" cy="876822"/>
              <wp:effectExtent l="0" t="0" r="0" b="0"/>
              <wp:wrapNone/>
              <wp:docPr id="18" name="Cuadro de texto 1"/>
              <wp:cNvGraphicFramePr/>
              <a:graphic xmlns:a="http://schemas.openxmlformats.org/drawingml/2006/main">
                <a:graphicData uri="http://schemas.microsoft.com/office/word/2010/wordprocessingShape">
                  <wps:wsp>
                    <wps:cNvSpPr txBox="1"/>
                    <wps:spPr>
                      <a:xfrm>
                        <a:off x="0" y="0"/>
                        <a:ext cx="6050071" cy="876822"/>
                      </a:xfrm>
                      <a:prstGeom prst="rect">
                        <a:avLst/>
                      </a:prstGeom>
                      <a:noFill/>
                      <a:ln w="6350">
                        <a:noFill/>
                      </a:ln>
                    </wps:spPr>
                    <wps:txbx>
                      <w:txbxContent>
                        <w:p w:rsidRPr="00752927" w:rsidR="00B97734" w:rsidP="00B97734" w:rsidRDefault="00B97734" w14:paraId="4836D032" w14:textId="77777777">
                          <w:pPr>
                            <w:spacing w:after="0" w:line="216" w:lineRule="auto"/>
                            <w:rPr>
                              <w:sz w:val="20"/>
                              <w:szCs w:val="20"/>
                            </w:rPr>
                          </w:pPr>
                          <w:r w:rsidRPr="00752927">
                            <w:rPr>
                              <w:sz w:val="20"/>
                              <w:szCs w:val="20"/>
                            </w:rPr>
                            <w:t>________________________________________________________________________</w:t>
                          </w:r>
                        </w:p>
                        <w:p w:rsidRPr="00752927" w:rsidR="00B97734" w:rsidP="00B97734" w:rsidRDefault="00B97734" w14:paraId="79DDD857" w14:textId="77777777">
                          <w:pPr>
                            <w:spacing w:after="0" w:line="216" w:lineRule="auto"/>
                            <w:rPr>
                              <w:b/>
                              <w:bCs/>
                              <w:sz w:val="20"/>
                              <w:szCs w:val="20"/>
                            </w:rPr>
                          </w:pPr>
                          <w:r w:rsidRPr="00752927">
                            <w:rPr>
                              <w:b/>
                              <w:bCs/>
                              <w:sz w:val="20"/>
                              <w:szCs w:val="20"/>
                            </w:rPr>
                            <w:t>Unidad de Planificación Rural Agropecuaria (UPRA)</w:t>
                          </w:r>
                        </w:p>
                        <w:p w:rsidRPr="00752927" w:rsidR="00B97734" w:rsidP="00B97734" w:rsidRDefault="00B97734" w14:paraId="4EC17B10" w14:textId="77777777">
                          <w:pPr>
                            <w:spacing w:after="0" w:line="216" w:lineRule="auto"/>
                            <w:rPr>
                              <w:sz w:val="20"/>
                              <w:szCs w:val="20"/>
                            </w:rPr>
                          </w:pPr>
                          <w:r w:rsidRPr="00752927">
                            <w:rPr>
                              <w:sz w:val="20"/>
                              <w:szCs w:val="20"/>
                            </w:rPr>
                            <w:t>Calle 28 Nº 13-22, Torre C, piso 3. Edif. Palma Real. Bogotá, Colombia.</w:t>
                          </w:r>
                        </w:p>
                        <w:p w:rsidRPr="00752927" w:rsidR="00B97734" w:rsidP="00B97734" w:rsidRDefault="00B97734" w14:paraId="6F9AFF95" w14:textId="77777777">
                          <w:pPr>
                            <w:spacing w:after="0" w:line="216" w:lineRule="auto"/>
                            <w:rPr>
                              <w:sz w:val="20"/>
                              <w:szCs w:val="20"/>
                            </w:rPr>
                          </w:pPr>
                          <w:r w:rsidRPr="00752927">
                            <w:rPr>
                              <w:sz w:val="20"/>
                              <w:szCs w:val="20"/>
                            </w:rPr>
                            <w:t>+57(601) 552 9820, 245 7307</w:t>
                          </w:r>
                        </w:p>
                        <w:p w:rsidRPr="00752927" w:rsidR="00B97734" w:rsidP="00B97734" w:rsidRDefault="00B97734" w14:paraId="284BF11D" w14:textId="77777777">
                          <w:pPr>
                            <w:spacing w:after="0" w:line="216" w:lineRule="auto"/>
                            <w:rPr>
                              <w:b/>
                              <w:bCs/>
                              <w:sz w:val="20"/>
                              <w:szCs w:val="20"/>
                            </w:rPr>
                          </w:pPr>
                          <w:r w:rsidRPr="00752927">
                            <w:rPr>
                              <w:b/>
                              <w:bCs/>
                              <w:sz w:val="20"/>
                              <w:szCs w:val="20"/>
                            </w:rPr>
                            <w:t>www.upra.gov.co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6CB18FB">
            <v:shapetype id="_x0000_t202" coordsize="21600,21600" o:spt="202" path="m,l,21600r21600,l21600,xe" w14:anchorId="7FAA2AAF">
              <v:stroke joinstyle="miter"/>
              <v:path gradientshapeok="t" o:connecttype="rect"/>
            </v:shapetype>
            <v:shape id="_x0000_s1028" style="position:absolute;left:0;text-align:left;margin-left:0;margin-top:0;width:476.4pt;height:69.0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">
              <v:textbox>
                <w:txbxContent>
                  <w:p w:rsidRPr="00752927" w:rsidR="00B97734" w:rsidP="00B97734" w:rsidRDefault="00B97734" w14:paraId="51AB4500" w14:textId="77777777">
                    <w:pPr>
                      <w:spacing w:after="0" w:line="216" w:lineRule="auto"/>
                      <w:rPr>
                        <w:sz w:val="20"/>
                        <w:szCs w:val="20"/>
                      </w:rPr>
                    </w:pPr>
                    <w:r w:rsidRPr="00752927">
                      <w:rPr>
                        <w:sz w:val="20"/>
                        <w:szCs w:val="20"/>
                      </w:rPr>
                      <w:t>________________________________________________________________________</w:t>
                    </w:r>
                  </w:p>
                  <w:p w:rsidRPr="00752927" w:rsidR="00B97734" w:rsidP="00B97734" w:rsidRDefault="00B97734" w14:paraId="5A0FDEA0" w14:textId="77777777">
                    <w:pPr>
                      <w:spacing w:after="0" w:line="216" w:lineRule="auto"/>
                      <w:rPr>
                        <w:b/>
                        <w:bCs/>
                        <w:sz w:val="20"/>
                        <w:szCs w:val="20"/>
                      </w:rPr>
                    </w:pPr>
                    <w:r w:rsidRPr="00752927">
                      <w:rPr>
                        <w:b/>
                        <w:bCs/>
                        <w:sz w:val="20"/>
                        <w:szCs w:val="20"/>
                      </w:rPr>
                      <w:t>Unidad de Planificación Rural Agropecuaria (UPRA)</w:t>
                    </w:r>
                  </w:p>
                  <w:p w:rsidRPr="00752927" w:rsidR="00B97734" w:rsidP="00B97734" w:rsidRDefault="00B97734" w14:paraId="32461CB1" w14:textId="77777777">
                    <w:pPr>
                      <w:spacing w:after="0" w:line="216" w:lineRule="auto"/>
                      <w:rPr>
                        <w:sz w:val="20"/>
                        <w:szCs w:val="20"/>
                      </w:rPr>
                    </w:pPr>
                    <w:r w:rsidRPr="00752927">
                      <w:rPr>
                        <w:sz w:val="20"/>
                        <w:szCs w:val="20"/>
                      </w:rPr>
                      <w:t>Calle 28 Nº 13-22, Torre C, piso 3. Edif. Palma Real. Bogotá, Colombia.</w:t>
                    </w:r>
                  </w:p>
                  <w:p w:rsidRPr="00752927" w:rsidR="00B97734" w:rsidP="00B97734" w:rsidRDefault="00B97734" w14:paraId="672E5472" w14:textId="77777777">
                    <w:pPr>
                      <w:spacing w:after="0" w:line="216" w:lineRule="auto"/>
                      <w:rPr>
                        <w:sz w:val="20"/>
                        <w:szCs w:val="20"/>
                      </w:rPr>
                    </w:pPr>
                    <w:r w:rsidRPr="00752927">
                      <w:rPr>
                        <w:sz w:val="20"/>
                        <w:szCs w:val="20"/>
                      </w:rPr>
                      <w:t>+57(601) 552 9820, 245 7307</w:t>
                    </w:r>
                  </w:p>
                  <w:p w:rsidRPr="00752927" w:rsidR="00B97734" w:rsidP="00B97734" w:rsidRDefault="00B97734" w14:paraId="58C6EC02" w14:textId="77777777">
                    <w:pPr>
                      <w:spacing w:after="0" w:line="216" w:lineRule="auto"/>
                      <w:rPr>
                        <w:b/>
                        <w:bCs/>
                        <w:sz w:val="20"/>
                        <w:szCs w:val="20"/>
                      </w:rPr>
                    </w:pPr>
                    <w:r w:rsidRPr="00752927">
                      <w:rPr>
                        <w:b/>
                        <w:bCs/>
                        <w:sz w:val="20"/>
                        <w:szCs w:val="20"/>
                      </w:rPr>
                      <w:t>www.upra.gov.co</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51D40" w:rsidP="00D278B6" w:rsidRDefault="00651D40" w14:paraId="5F502758" w14:textId="77777777">
      <w:pPr>
        <w:spacing w:after="0"/>
      </w:pPr>
      <w:r>
        <w:separator/>
      </w:r>
    </w:p>
  </w:footnote>
  <w:footnote w:type="continuationSeparator" w:id="0">
    <w:p w:rsidR="00651D40" w:rsidP="00D278B6" w:rsidRDefault="00651D40" w14:paraId="70EDDA16" w14:textId="77777777">
      <w:pPr>
        <w:spacing w:after="0"/>
      </w:pPr>
      <w:r>
        <w:continuationSeparator/>
      </w:r>
    </w:p>
  </w:footnote>
  <w:footnote w:type="continuationNotice" w:id="1">
    <w:p w:rsidR="00651D40" w:rsidRDefault="00651D40" w14:paraId="43427535" w14:textId="77777777">
      <w:pPr>
        <w:spacing w:after="0"/>
      </w:pPr>
    </w:p>
  </w:footnote>
  <w:footnote w:id="2">
    <w:p w:rsidRPr="00F87ACF" w:rsidR="002D5A44" w:rsidP="0036675D" w:rsidRDefault="002D5A44" w14:paraId="7DC9F695" w14:textId="77777777">
      <w:pPr>
        <w:pStyle w:val="Textonotapie"/>
        <w:rPr>
          <w:rFonts w:cs="Arial"/>
          <w:sz w:val="14"/>
          <w:szCs w:val="14"/>
          <w:lang w:val="es-MX"/>
        </w:rPr>
      </w:pPr>
      <w:r w:rsidRPr="00F87ACF">
        <w:rPr>
          <w:rStyle w:val="Refdenotaalpie"/>
          <w:rFonts w:cs="Arial"/>
          <w:sz w:val="16"/>
          <w:szCs w:val="16"/>
        </w:rPr>
        <w:footnoteRef/>
      </w:r>
      <w:r w:rsidRPr="00F87ACF">
        <w:rPr>
          <w:rFonts w:cs="Arial"/>
          <w:sz w:val="16"/>
          <w:szCs w:val="16"/>
        </w:rPr>
        <w:t xml:space="preserve"> Esta diversificación de actividades y medios de vida se realiza a través de la gestión y el trabajo familiar, asociativo o comunitario, aunque también puede emplearse mano de obra contratada. El territorio y los actores que gestionan este sistema están estrechamente vinculados y coevolucionan combinando funciones económicas, sociales, ecológicas, políticas y culturales.</w:t>
      </w:r>
    </w:p>
  </w:footnote>
  <w:footnote w:id="3">
    <w:p w:rsidR="00B00346" w:rsidP="00B00346" w:rsidRDefault="00B00346" w14:paraId="573707D9" w14:textId="77777777">
      <w:pPr>
        <w:pStyle w:val="Textonotapie"/>
        <w:rPr>
          <w:lang w:val="es-ES"/>
        </w:rPr>
      </w:pPr>
      <w:r>
        <w:rPr>
          <w:rStyle w:val="Refdenotaalpie"/>
        </w:rPr>
        <w:footnoteRef/>
      </w:r>
      <w:r>
        <w:t xml:space="preserve"> Entiéndase por actividad agropecuaria: agrícola, pecuaria, acuícola, pesquera y forestal.</w:t>
      </w:r>
    </w:p>
  </w:footnote>
  <w:footnote w:id="4">
    <w:p w:rsidR="002D5A44" w:rsidP="00450DD4" w:rsidRDefault="002D5A44" w14:paraId="6248ACDF" w14:textId="010202EC">
      <w:pPr>
        <w:widowControl w:val="0"/>
        <w:spacing w:after="0"/>
        <w:ind w:left="142" w:hanging="142"/>
        <w:rPr>
          <w:rFonts w:cs="Arial"/>
          <w:sz w:val="16"/>
          <w:szCs w:val="16"/>
        </w:rPr>
      </w:pPr>
      <w:r>
        <w:rPr>
          <w:rStyle w:val="Refdenotaalpie"/>
        </w:rPr>
        <w:footnoteRef/>
      </w:r>
      <w:r>
        <w:t xml:space="preserve"> </w:t>
      </w:r>
      <w:r w:rsidRPr="00106034">
        <w:rPr>
          <w:rFonts w:cs="Arial"/>
          <w:sz w:val="16"/>
          <w:szCs w:val="16"/>
        </w:rPr>
        <w:t>Resolución 1922 de 2013, mediante la cual se adopta la zonificación y el ordenamiento de la Reserva Forestal Central, establecida en la Ley 2 de 1959.</w:t>
      </w:r>
      <w:r w:rsidR="009E4588">
        <w:rPr>
          <w:rFonts w:cs="Arial"/>
          <w:sz w:val="16"/>
          <w:szCs w:val="16"/>
        </w:rPr>
        <w:t xml:space="preserve"> </w:t>
      </w:r>
    </w:p>
    <w:p w:rsidRPr="00106034" w:rsidR="002D5A44" w:rsidP="00450DD4" w:rsidRDefault="002D5A44" w14:paraId="4749A8D3" w14:textId="65E6CCB8">
      <w:pPr>
        <w:widowControl w:val="0"/>
        <w:spacing w:after="0"/>
        <w:ind w:left="142"/>
        <w:rPr>
          <w:rFonts w:cs="Arial"/>
          <w:sz w:val="16"/>
          <w:szCs w:val="16"/>
        </w:rPr>
      </w:pPr>
      <w:r w:rsidRPr="00106034">
        <w:rPr>
          <w:rFonts w:cs="Arial"/>
          <w:sz w:val="16"/>
          <w:szCs w:val="16"/>
        </w:rPr>
        <w:t>Resolución 1923 de 2013, mediante la cual se adopta la zonificación y ordenamiento de la Reserva Forestal de la Serranía de los Motilones, establecida en la Ley 2 de 1959.</w:t>
      </w:r>
    </w:p>
    <w:p w:rsidRPr="00106034" w:rsidR="002D5A44" w:rsidP="00450DD4" w:rsidRDefault="002D5A44" w14:paraId="6FDE7087" w14:textId="77777777">
      <w:pPr>
        <w:widowControl w:val="0"/>
        <w:spacing w:after="0"/>
        <w:ind w:left="142"/>
        <w:rPr>
          <w:rFonts w:cs="Arial"/>
          <w:sz w:val="16"/>
          <w:szCs w:val="16"/>
        </w:rPr>
      </w:pPr>
      <w:r w:rsidRPr="00106034">
        <w:rPr>
          <w:rFonts w:cs="Arial"/>
          <w:sz w:val="16"/>
          <w:szCs w:val="16"/>
        </w:rPr>
        <w:t>Resolución 1924 de 2013, mediante la cual se adopta la zonificación y el ordenamiento de la Reserva Forestal del Río Magdalena, establecida en la Ley 2 de 1959.</w:t>
      </w:r>
    </w:p>
    <w:p w:rsidRPr="00106034" w:rsidR="002D5A44" w:rsidP="00450DD4" w:rsidRDefault="002D5A44" w14:paraId="438FEEFE" w14:textId="77777777">
      <w:pPr>
        <w:widowControl w:val="0"/>
        <w:spacing w:after="0"/>
        <w:ind w:left="142"/>
        <w:rPr>
          <w:rFonts w:cs="Arial"/>
          <w:sz w:val="16"/>
          <w:szCs w:val="16"/>
        </w:rPr>
      </w:pPr>
      <w:r w:rsidRPr="00106034">
        <w:rPr>
          <w:rFonts w:cs="Arial"/>
          <w:sz w:val="16"/>
          <w:szCs w:val="16"/>
        </w:rPr>
        <w:t>Resolución 1925 de 2013, mediante la cual se adopta la zonificación y el ordenamiento de la Reserva Forestal de la Amazonía, establecida en la Ley 2 de 1959, para los departamentos de Caquetá, Guaviare y Huila.</w:t>
      </w:r>
    </w:p>
    <w:p w:rsidRPr="00106034" w:rsidR="002D5A44" w:rsidP="00450DD4" w:rsidRDefault="002D5A44" w14:paraId="03D05B2C" w14:textId="77777777">
      <w:pPr>
        <w:widowControl w:val="0"/>
        <w:spacing w:after="0"/>
        <w:ind w:left="142"/>
        <w:rPr>
          <w:rFonts w:cs="Arial"/>
          <w:sz w:val="16"/>
          <w:szCs w:val="16"/>
        </w:rPr>
      </w:pPr>
      <w:r w:rsidRPr="00106034">
        <w:rPr>
          <w:rFonts w:cs="Arial"/>
          <w:sz w:val="16"/>
          <w:szCs w:val="16"/>
        </w:rPr>
        <w:t>Resolución 1926 de 2013, mediante la cual se adopta la zonificación y el ordenamiento de la Reserva Forestal del Pacífico, establecida en la Ley 2 de 1959.</w:t>
      </w:r>
    </w:p>
    <w:p w:rsidRPr="00106034" w:rsidR="002D5A44" w:rsidP="00450DD4" w:rsidRDefault="002D5A44" w14:paraId="6B4652BD" w14:textId="77777777">
      <w:pPr>
        <w:widowControl w:val="0"/>
        <w:spacing w:after="0"/>
        <w:ind w:left="142"/>
        <w:rPr>
          <w:rFonts w:cs="Arial"/>
          <w:sz w:val="16"/>
          <w:szCs w:val="16"/>
        </w:rPr>
      </w:pPr>
      <w:r w:rsidRPr="00106034">
        <w:rPr>
          <w:rFonts w:cs="Arial"/>
          <w:sz w:val="16"/>
          <w:szCs w:val="16"/>
        </w:rPr>
        <w:t>Resolución 1275 de 2014, mediante la cual se adopta la zonificación y el ordenamiento de la Reserva Forestal del Cocuy, establecida en la Ley 2 de 1959.</w:t>
      </w:r>
    </w:p>
    <w:p w:rsidRPr="00106034" w:rsidR="002D5A44" w:rsidP="00450DD4" w:rsidRDefault="002D5A44" w14:paraId="23CFEFED" w14:textId="77777777">
      <w:pPr>
        <w:widowControl w:val="0"/>
        <w:spacing w:after="0"/>
        <w:ind w:left="142"/>
        <w:rPr>
          <w:sz w:val="16"/>
          <w:szCs w:val="16"/>
          <w:lang w:val="es-ES"/>
        </w:rPr>
      </w:pPr>
      <w:r w:rsidRPr="00106034">
        <w:rPr>
          <w:rFonts w:cs="Arial"/>
          <w:sz w:val="16"/>
          <w:szCs w:val="16"/>
        </w:rPr>
        <w:t>Resolución 1276 de 2014, mediante la cual se adopta la zonificación y el ordenamiento de la Reserva Forestal de la Sierra Nevada de Santa Marta, establecida en la Ley 2 de 1959.</w:t>
      </w:r>
    </w:p>
    <w:p w:rsidRPr="00106034" w:rsidR="002D5A44" w:rsidP="00450DD4" w:rsidRDefault="002D5A44" w14:paraId="623AC22E" w14:textId="3C159A5F">
      <w:pPr>
        <w:widowControl w:val="0"/>
        <w:spacing w:after="0"/>
        <w:ind w:left="142"/>
        <w:rPr>
          <w:lang w:val="es-ES"/>
        </w:rPr>
      </w:pPr>
      <w:r w:rsidRPr="00106034">
        <w:rPr>
          <w:rFonts w:cs="Arial"/>
          <w:sz w:val="16"/>
          <w:szCs w:val="16"/>
        </w:rPr>
        <w:t>Resolución 1277 de 2014, mediante la cual se adopta la zonificación y el ordenamiento de la Reserva Forestal de la Amazonía, establecida en la Ley 2 de 1959, para los departamentos de Amazonas, Cauca, Guainía, Putumayo y Vaupés.</w:t>
      </w:r>
    </w:p>
  </w:footnote>
  <w:footnote w:id="5">
    <w:p w:rsidRPr="00894186" w:rsidR="00006444" w:rsidP="00006444" w:rsidRDefault="00006444" w14:paraId="73E03D7B" w14:textId="77777777">
      <w:pPr>
        <w:pStyle w:val="Textonotapie"/>
        <w:rPr>
          <w:lang w:val="es-MX"/>
        </w:rPr>
      </w:pPr>
      <w:r>
        <w:rPr>
          <w:rStyle w:val="Refdenotaalpie"/>
        </w:rPr>
        <w:footnoteRef/>
      </w:r>
      <w:r>
        <w:t xml:space="preserve"> </w:t>
      </w:r>
      <w:r>
        <w:rPr>
          <w:lang w:val="es-MX"/>
        </w:rPr>
        <w:t xml:space="preserve">Fals Borda, O (2002), citado por </w:t>
      </w:r>
      <w:r>
        <w:rPr>
          <w:rStyle w:val="Refdenotaalpie"/>
        </w:rPr>
        <w:footnoteRef/>
      </w:r>
      <w:r>
        <w:t xml:space="preserve"> “</w:t>
      </w:r>
      <w:r>
        <w:rPr>
          <w:lang w:val="es-MX"/>
        </w:rPr>
        <w:t xml:space="preserve">Sistema Agroecológico Tradicional Sistema Hidráulico de Agricultura Anfibia Zenú” (2021), Sembrando Capacidades Cooperación Brasil-Colombia-FAO. Organización de las Naciones Unidas para la Alimentación y La Agricultura Colombia. En línea: </w:t>
      </w:r>
      <w:hyperlink w:history="1" r:id="rId1">
        <w:r w:rsidRPr="00DE4918">
          <w:rPr>
            <w:rStyle w:val="Hipervnculo"/>
            <w:lang w:val="es-MX"/>
          </w:rPr>
          <w:t>https://sembrandocapacidades.fao.org.co/wp-content/uploads/2022/01/9_Sistema-agroecologico-tradicional-Sistema-hidraulico-de-agricultura-anfibia-Zenu_compressed.pdf</w:t>
        </w:r>
      </w:hyperlink>
      <w:r>
        <w:rPr>
          <w:lang w:val="es-MX"/>
        </w:rPr>
        <w:t>. Pág. 25</w:t>
      </w:r>
    </w:p>
  </w:footnote>
  <w:footnote w:id="6">
    <w:p w:rsidRPr="007E1D6F" w:rsidR="00287364" w:rsidRDefault="00287364" w14:paraId="290D27A2" w14:textId="7CE629E5">
      <w:pPr>
        <w:pStyle w:val="Textonotapie"/>
        <w:rPr>
          <w:sz w:val="16"/>
          <w:szCs w:val="16"/>
        </w:rPr>
      </w:pPr>
      <w:r w:rsidRPr="007E1D6F">
        <w:rPr>
          <w:rStyle w:val="Refdenotaalpie"/>
          <w:sz w:val="16"/>
          <w:szCs w:val="16"/>
        </w:rPr>
        <w:footnoteRef/>
      </w:r>
      <w:r w:rsidRPr="007E1D6F">
        <w:rPr>
          <w:sz w:val="16"/>
          <w:szCs w:val="16"/>
        </w:rPr>
        <w:t xml:space="preserve"> </w:t>
      </w:r>
      <w:r w:rsidRPr="007E1D6F" w:rsidR="007E1D6F">
        <w:rPr>
          <w:sz w:val="16"/>
          <w:szCs w:val="16"/>
        </w:rPr>
        <w:t xml:space="preserve">Debido a la </w:t>
      </w:r>
      <w:proofErr w:type="spellStart"/>
      <w:r w:rsidRPr="007E1D6F" w:rsidR="007E1D6F">
        <w:rPr>
          <w:sz w:val="16"/>
          <w:szCs w:val="16"/>
        </w:rPr>
        <w:t>reproyección</w:t>
      </w:r>
      <w:proofErr w:type="spellEnd"/>
      <w:r w:rsidRPr="007E1D6F" w:rsidR="007E1D6F">
        <w:rPr>
          <w:sz w:val="16"/>
          <w:szCs w:val="16"/>
        </w:rPr>
        <w:t xml:space="preserve"> de la Frontera Agrícola Nacional y la actualización de límites, existe un remanente de 13</w:t>
      </w:r>
      <w:r w:rsidRPr="007E1D6F" w:rsidR="007E1D6F">
        <w:rPr>
          <w:sz w:val="16"/>
          <w:szCs w:val="16"/>
        </w:rPr>
        <w:t>7.35</w:t>
      </w:r>
      <w:r w:rsidRPr="007E1D6F" w:rsidR="007E1D6F">
        <w:rPr>
          <w:sz w:val="16"/>
          <w:szCs w:val="16"/>
        </w:rPr>
        <w:t xml:space="preserve"> hectáreas que no coinciden entre la cartografía anterior y la vigente. Esta área se mantiene temporalmente sin asignación municipal específica mientras se definen sus atribuciones</w:t>
      </w:r>
      <w:r w:rsidR="007E1D6F">
        <w:rPr>
          <w:sz w:val="16"/>
          <w:szCs w:val="16"/>
        </w:rPr>
        <w:t>, por tal razón el área de F Aes menor que el total de los municipios</w:t>
      </w:r>
      <w:r w:rsidRPr="007E1D6F" w:rsidR="007E1D6F">
        <w:rPr>
          <w:sz w:val="16"/>
          <w:szCs w:val="16"/>
        </w:rPr>
        <w:t>.</w:t>
      </w:r>
    </w:p>
  </w:footnote>
  <w:footnote w:id="7">
    <w:p w:rsidRPr="0026585E" w:rsidR="00F12AEA" w:rsidP="00F12AEA" w:rsidRDefault="0026585E" w14:paraId="4D322C5C" w14:textId="5DCD609F">
      <w:pPr>
        <w:pStyle w:val="Textonotapie"/>
        <w:rPr>
          <w:sz w:val="16"/>
          <w:szCs w:val="16"/>
        </w:rPr>
      </w:pPr>
      <w:r>
        <w:rPr>
          <w:rStyle w:val="Refdenotaalpie"/>
        </w:rPr>
        <w:footnoteRef/>
      </w:r>
      <w:r>
        <w:t xml:space="preserve"> </w:t>
      </w:r>
      <w:r w:rsidR="00F12AEA">
        <w:t xml:space="preserve">y </w:t>
      </w:r>
      <w:r w:rsidR="00F12AEA">
        <w:rPr>
          <w:rStyle w:val="Refdenotaalpie"/>
        </w:rPr>
        <w:t>5</w:t>
      </w:r>
      <w:r w:rsidR="00F12AEA">
        <w:t xml:space="preserve"> </w:t>
      </w:r>
      <w:r w:rsidRPr="0026585E" w:rsidR="00F12AEA">
        <w:rPr>
          <w:sz w:val="16"/>
          <w:szCs w:val="16"/>
        </w:rPr>
        <w:t xml:space="preserve">cifras actualizadas en la vigencia 2025 a partir de la </w:t>
      </w:r>
      <w:proofErr w:type="gramStart"/>
      <w:r w:rsidRPr="0026585E" w:rsidR="00F12AEA">
        <w:rPr>
          <w:sz w:val="16"/>
          <w:szCs w:val="16"/>
        </w:rPr>
        <w:t>re proyección</w:t>
      </w:r>
      <w:proofErr w:type="gramEnd"/>
      <w:r w:rsidRPr="0026585E" w:rsidR="00F12AEA">
        <w:rPr>
          <w:sz w:val="16"/>
          <w:szCs w:val="16"/>
        </w:rPr>
        <w:t xml:space="preserve"> al origen único nacional y base municipal de la cartografía IGAC 2024</w:t>
      </w:r>
      <w:r w:rsidR="00F12AEA">
        <w:rPr>
          <w:sz w:val="16"/>
          <w:szCs w:val="16"/>
        </w:rPr>
        <w:t>.</w:t>
      </w:r>
    </w:p>
    <w:p w:rsidR="0026585E" w:rsidRDefault="0026585E" w14:paraId="6266734C" w14:textId="51DE51CD">
      <w:pPr>
        <w:pStyle w:val="Textonotapie"/>
      </w:pPr>
    </w:p>
  </w:footnote>
  <w:footnote w:id="8">
    <w:p w:rsidR="00F12AEA" w:rsidP="00F12AEA" w:rsidRDefault="00F12AEA" w14:paraId="17465FDF" w14:textId="77777777">
      <w:pPr>
        <w:pStyle w:val="Textonotapie"/>
      </w:pPr>
    </w:p>
  </w:footnote>
  <w:footnote w:id="9">
    <w:p w:rsidR="00DB5354" w:rsidRDefault="00DB5354" w14:paraId="49307924" w14:textId="77777777">
      <w:pPr>
        <w:pStyle w:val="Textonotapie"/>
      </w:pPr>
      <w:r>
        <w:rPr>
          <w:rStyle w:val="Refdenotaalpie"/>
        </w:rPr>
        <w:footnoteRef/>
      </w:r>
      <w:r>
        <w:t xml:space="preserve"> </w:t>
      </w:r>
    </w:p>
    <w:p w:rsidRPr="00DB5354" w:rsidR="00DB5354" w:rsidRDefault="00DB5354" w14:paraId="5EB6E742" w14:textId="63A4236E">
      <w:pPr>
        <w:pStyle w:val="Textonotapie"/>
        <w:rPr>
          <w:sz w:val="16"/>
          <w:szCs w:val="16"/>
        </w:rPr>
      </w:pPr>
      <w:r w:rsidRPr="00DB5354">
        <w:rPr>
          <w:sz w:val="16"/>
          <w:szCs w:val="16"/>
        </w:rPr>
        <w:t>https://visualizador.ideam.gov.co/portal/apps/storymaps/stories/660ec48de9454157b54adc074b1f38fd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B97734" w:rsidRDefault="00B97734" w14:paraId="7E7DC15E" w14:textId="3909A9A1">
    <w:pPr>
      <w:pStyle w:val="Encabezado"/>
    </w:pPr>
    <w:r w:rsidRPr="00752927">
      <w:rPr>
        <w:noProof/>
        <w:lang w:val="en-US"/>
      </w:rPr>
      <w:drawing>
        <wp:anchor distT="0" distB="0" distL="114300" distR="114300" simplePos="0" relativeHeight="251658243" behindDoc="1" locked="0" layoutInCell="1" allowOverlap="1" wp14:anchorId="5D2A3615" wp14:editId="42BD5AC2">
          <wp:simplePos x="0" y="0"/>
          <wp:positionH relativeFrom="margin">
            <wp:align>center</wp:align>
          </wp:positionH>
          <wp:positionV relativeFrom="paragraph">
            <wp:posOffset>-14605</wp:posOffset>
          </wp:positionV>
          <wp:extent cx="633600" cy="633600"/>
          <wp:effectExtent l="0" t="0" r="0" b="0"/>
          <wp:wrapNone/>
          <wp:docPr id="25"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41754" name="Gráfico 1"/>
                  <pic:cNvPicPr/>
                </pic:nvPicPr>
                <pic:blipFill>
                  <a:blip r:embed="rId1">
                    <a:extLst>
                      <a:ext uri="{28A0092B-C50C-407E-A947-70E740481C1C}">
                        <a14:useLocalDpi xmlns:a14="http://schemas.microsoft.com/office/drawing/2010/main" val="0"/>
                      </a:ext>
                    </a:extLst>
                  </a:blip>
                  <a:stretch>
                    <a:fillRect/>
                  </a:stretch>
                </pic:blipFill>
                <pic:spPr>
                  <a:xfrm>
                    <a:off x="0" y="0"/>
                    <a:ext cx="633600" cy="633600"/>
                  </a:xfrm>
                  <a:prstGeom prst="rect">
                    <a:avLst/>
                  </a:prstGeom>
                </pic:spPr>
              </pic:pic>
            </a:graphicData>
          </a:graphic>
          <wp14:sizeRelH relativeFrom="margin">
            <wp14:pctWidth>0</wp14:pctWidth>
          </wp14:sizeRelH>
          <wp14:sizeRelV relativeFrom="margin">
            <wp14:pctHeight>0</wp14:pctHeight>
          </wp14:sizeRelV>
        </wp:anchor>
      </w:drawing>
    </w:r>
  </w:p>
  <w:p w:rsidR="00B97734" w:rsidRDefault="00B97734" w14:paraId="21E484A2" w14:textId="35F5F4C5">
    <w:pPr>
      <w:pStyle w:val="Encabezado"/>
    </w:pPr>
  </w:p>
  <w:p w:rsidR="00B97734" w:rsidRDefault="00B97734" w14:paraId="43B1B09C" w14:textId="77777777">
    <w:pPr>
      <w:pStyle w:val="Encabezado"/>
    </w:pPr>
  </w:p>
  <w:p w:rsidR="00B97734" w:rsidRDefault="00B97734" w14:paraId="7BAC6887" w14:textId="03CBADD2">
    <w:pPr>
      <w:pStyle w:val="Encabezado"/>
    </w:pPr>
  </w:p>
  <w:p w:rsidR="002D5A44" w:rsidRDefault="002D5A44" w14:paraId="01D1BAD3" w14:textId="28BB6B21">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2D5A44" w:rsidP="00777038" w:rsidRDefault="00777038" w14:paraId="7CA3A2C0" w14:textId="1E9106BA">
    <w:pPr>
      <w:pStyle w:val="Encabezado"/>
      <w:jc w:val="center"/>
      <w:rPr>
        <w:noProof/>
        <w:lang w:val="en-US"/>
      </w:rPr>
    </w:pPr>
    <w:r w:rsidRPr="00752927">
      <w:rPr>
        <w:noProof/>
        <w:lang w:val="en-US"/>
      </w:rPr>
      <w:drawing>
        <wp:anchor distT="0" distB="0" distL="114300" distR="114300" simplePos="0" relativeHeight="251658240" behindDoc="1" locked="0" layoutInCell="1" allowOverlap="1" wp14:anchorId="73B47C1C" wp14:editId="1CB6741C">
          <wp:simplePos x="0" y="0"/>
          <wp:positionH relativeFrom="margin">
            <wp:align>center</wp:align>
          </wp:positionH>
          <wp:positionV relativeFrom="paragraph">
            <wp:posOffset>-16538</wp:posOffset>
          </wp:positionV>
          <wp:extent cx="633600" cy="633600"/>
          <wp:effectExtent l="0" t="0" r="0" b="0"/>
          <wp:wrapNone/>
          <wp:docPr id="26"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41754" name="Gráfico 1"/>
                  <pic:cNvPicPr/>
                </pic:nvPicPr>
                <pic:blipFill>
                  <a:blip r:embed="rId1">
                    <a:extLst>
                      <a:ext uri="{28A0092B-C50C-407E-A947-70E740481C1C}">
                        <a14:useLocalDpi xmlns:a14="http://schemas.microsoft.com/office/drawing/2010/main" val="0"/>
                      </a:ext>
                    </a:extLst>
                  </a:blip>
                  <a:stretch>
                    <a:fillRect/>
                  </a:stretch>
                </pic:blipFill>
                <pic:spPr>
                  <a:xfrm>
                    <a:off x="0" y="0"/>
                    <a:ext cx="633600" cy="6336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t xml:space="preserve"> </w:t>
    </w:r>
  </w:p>
  <w:p w:rsidR="00777038" w:rsidP="00777038" w:rsidRDefault="00777038" w14:paraId="3CBBDC05" w14:textId="0DF48C7A">
    <w:pPr>
      <w:pStyle w:val="Encabezado"/>
      <w:jc w:val="center"/>
      <w:rPr>
        <w:noProof/>
        <w:lang w:val="en-US"/>
      </w:rPr>
    </w:pPr>
  </w:p>
  <w:p w:rsidR="00777038" w:rsidP="00777038" w:rsidRDefault="00777038" w14:paraId="79BDE3EE" w14:textId="04DE29D6">
    <w:pPr>
      <w:pStyle w:val="Encabezado"/>
      <w:jc w:val="center"/>
      <w:rPr>
        <w:noProof/>
        <w:lang w:val="en-US"/>
      </w:rPr>
    </w:pPr>
  </w:p>
  <w:p w:rsidR="00777038" w:rsidP="00777038" w:rsidRDefault="00777038" w14:paraId="59F79A55" w14:textId="0AE89370">
    <w:pPr>
      <w:pStyle w:val="Encabezado"/>
      <w:jc w:val="center"/>
      <w:rPr>
        <w:noProof/>
        <w:lang w:val="en-US"/>
      </w:rPr>
    </w:pPr>
  </w:p>
  <w:p w:rsidR="00777038" w:rsidP="00777038" w:rsidRDefault="00777038" w14:paraId="176CDA06" w14:textId="77777777">
    <w:pPr>
      <w:pStyle w:val="Encabezado"/>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B97734" w:rsidRDefault="00B97734" w14:paraId="7ED57DBC" w14:textId="30F2EA6F">
    <w:pPr>
      <w:pStyle w:val="Encabezado"/>
    </w:pPr>
    <w:r w:rsidRPr="00752927">
      <w:rPr>
        <w:noProof/>
        <w:lang w:val="en-US"/>
      </w:rPr>
      <w:drawing>
        <wp:anchor distT="0" distB="0" distL="114300" distR="114300" simplePos="0" relativeHeight="251658244" behindDoc="1" locked="0" layoutInCell="1" allowOverlap="1" wp14:anchorId="59F4E29D" wp14:editId="72186B0E">
          <wp:simplePos x="0" y="0"/>
          <wp:positionH relativeFrom="margin">
            <wp:align>center</wp:align>
          </wp:positionH>
          <wp:positionV relativeFrom="paragraph">
            <wp:posOffset>13859</wp:posOffset>
          </wp:positionV>
          <wp:extent cx="633600" cy="633600"/>
          <wp:effectExtent l="0" t="0" r="0" b="0"/>
          <wp:wrapNone/>
          <wp:docPr id="14"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41754" name="Gráfico 1"/>
                  <pic:cNvPicPr/>
                </pic:nvPicPr>
                <pic:blipFill>
                  <a:blip r:embed="rId1">
                    <a:extLst>
                      <a:ext uri="{28A0092B-C50C-407E-A947-70E740481C1C}">
                        <a14:useLocalDpi xmlns:a14="http://schemas.microsoft.com/office/drawing/2010/main" val="0"/>
                      </a:ext>
                    </a:extLst>
                  </a:blip>
                  <a:stretch>
                    <a:fillRect/>
                  </a:stretch>
                </pic:blipFill>
                <pic:spPr>
                  <a:xfrm>
                    <a:off x="0" y="0"/>
                    <a:ext cx="633600" cy="633600"/>
                  </a:xfrm>
                  <a:prstGeom prst="rect">
                    <a:avLst/>
                  </a:prstGeom>
                </pic:spPr>
              </pic:pic>
            </a:graphicData>
          </a:graphic>
          <wp14:sizeRelH relativeFrom="margin">
            <wp14:pctWidth>0</wp14:pctWidth>
          </wp14:sizeRelH>
          <wp14:sizeRelV relativeFrom="margin">
            <wp14:pctHeight>0</wp14:pctHeight>
          </wp14:sizeRelV>
        </wp:anchor>
      </w:drawing>
    </w:r>
  </w:p>
  <w:p w:rsidR="00B97734" w:rsidRDefault="00B97734" w14:paraId="0A18119A" w14:textId="77777777">
    <w:pPr>
      <w:pStyle w:val="Encabezado"/>
    </w:pPr>
  </w:p>
  <w:p w:rsidR="00B97734" w:rsidRDefault="00B97734" w14:paraId="24F95D5A" w14:textId="06557F4E">
    <w:pPr>
      <w:pStyle w:val="Encabezado"/>
    </w:pPr>
  </w:p>
  <w:p w:rsidR="00B97734" w:rsidRDefault="00B97734" w14:paraId="5CD62B63" w14:textId="77777777">
    <w:pPr>
      <w:pStyle w:val="Encabezado"/>
    </w:pPr>
  </w:p>
  <w:p w:rsidR="002D5A44" w:rsidRDefault="002D5A44" w14:paraId="1E463467" w14:textId="612DB12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74B41"/>
    <w:multiLevelType w:val="hybridMultilevel"/>
    <w:tmpl w:val="C8564210"/>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7207412"/>
    <w:multiLevelType w:val="hybridMultilevel"/>
    <w:tmpl w:val="6B24C85C"/>
    <w:lvl w:ilvl="0" w:tplc="194E498A">
      <w:start w:val="1"/>
      <w:numFmt w:val="bullet"/>
      <w:lvlText w:val=""/>
      <w:lvlJc w:val="left"/>
      <w:pPr>
        <w:tabs>
          <w:tab w:val="num" w:pos="720"/>
        </w:tabs>
        <w:ind w:left="720" w:hanging="360"/>
      </w:pPr>
      <w:rPr>
        <w:rFonts w:hint="default" w:ascii="Wingdings" w:hAnsi="Wingdings"/>
      </w:rPr>
    </w:lvl>
    <w:lvl w:ilvl="1" w:tplc="BC780148">
      <w:start w:val="1"/>
      <w:numFmt w:val="bullet"/>
      <w:lvlText w:val=""/>
      <w:lvlJc w:val="left"/>
      <w:pPr>
        <w:tabs>
          <w:tab w:val="num" w:pos="1440"/>
        </w:tabs>
        <w:ind w:left="1440" w:hanging="360"/>
      </w:pPr>
      <w:rPr>
        <w:rFonts w:hint="default" w:ascii="Wingdings" w:hAnsi="Wingdings"/>
      </w:rPr>
    </w:lvl>
    <w:lvl w:ilvl="2" w:tplc="72406D2A" w:tentative="1">
      <w:start w:val="1"/>
      <w:numFmt w:val="bullet"/>
      <w:lvlText w:val=""/>
      <w:lvlJc w:val="left"/>
      <w:pPr>
        <w:tabs>
          <w:tab w:val="num" w:pos="2160"/>
        </w:tabs>
        <w:ind w:left="2160" w:hanging="360"/>
      </w:pPr>
      <w:rPr>
        <w:rFonts w:hint="default" w:ascii="Wingdings" w:hAnsi="Wingdings"/>
      </w:rPr>
    </w:lvl>
    <w:lvl w:ilvl="3" w:tplc="5608ECC6" w:tentative="1">
      <w:start w:val="1"/>
      <w:numFmt w:val="bullet"/>
      <w:lvlText w:val=""/>
      <w:lvlJc w:val="left"/>
      <w:pPr>
        <w:tabs>
          <w:tab w:val="num" w:pos="2880"/>
        </w:tabs>
        <w:ind w:left="2880" w:hanging="360"/>
      </w:pPr>
      <w:rPr>
        <w:rFonts w:hint="default" w:ascii="Wingdings" w:hAnsi="Wingdings"/>
      </w:rPr>
    </w:lvl>
    <w:lvl w:ilvl="4" w:tplc="1BEEFD9C" w:tentative="1">
      <w:start w:val="1"/>
      <w:numFmt w:val="bullet"/>
      <w:lvlText w:val=""/>
      <w:lvlJc w:val="left"/>
      <w:pPr>
        <w:tabs>
          <w:tab w:val="num" w:pos="3600"/>
        </w:tabs>
        <w:ind w:left="3600" w:hanging="360"/>
      </w:pPr>
      <w:rPr>
        <w:rFonts w:hint="default" w:ascii="Wingdings" w:hAnsi="Wingdings"/>
      </w:rPr>
    </w:lvl>
    <w:lvl w:ilvl="5" w:tplc="14D21DDE" w:tentative="1">
      <w:start w:val="1"/>
      <w:numFmt w:val="bullet"/>
      <w:lvlText w:val=""/>
      <w:lvlJc w:val="left"/>
      <w:pPr>
        <w:tabs>
          <w:tab w:val="num" w:pos="4320"/>
        </w:tabs>
        <w:ind w:left="4320" w:hanging="360"/>
      </w:pPr>
      <w:rPr>
        <w:rFonts w:hint="default" w:ascii="Wingdings" w:hAnsi="Wingdings"/>
      </w:rPr>
    </w:lvl>
    <w:lvl w:ilvl="6" w:tplc="3B1E59F6" w:tentative="1">
      <w:start w:val="1"/>
      <w:numFmt w:val="bullet"/>
      <w:lvlText w:val=""/>
      <w:lvlJc w:val="left"/>
      <w:pPr>
        <w:tabs>
          <w:tab w:val="num" w:pos="5040"/>
        </w:tabs>
        <w:ind w:left="5040" w:hanging="360"/>
      </w:pPr>
      <w:rPr>
        <w:rFonts w:hint="default" w:ascii="Wingdings" w:hAnsi="Wingdings"/>
      </w:rPr>
    </w:lvl>
    <w:lvl w:ilvl="7" w:tplc="86C814DC" w:tentative="1">
      <w:start w:val="1"/>
      <w:numFmt w:val="bullet"/>
      <w:lvlText w:val=""/>
      <w:lvlJc w:val="left"/>
      <w:pPr>
        <w:tabs>
          <w:tab w:val="num" w:pos="5760"/>
        </w:tabs>
        <w:ind w:left="5760" w:hanging="360"/>
      </w:pPr>
      <w:rPr>
        <w:rFonts w:hint="default" w:ascii="Wingdings" w:hAnsi="Wingdings"/>
      </w:rPr>
    </w:lvl>
    <w:lvl w:ilvl="8" w:tplc="8DF2E1FC" w:tentative="1">
      <w:start w:val="1"/>
      <w:numFmt w:val="bullet"/>
      <w:lvlText w:val=""/>
      <w:lvlJc w:val="left"/>
      <w:pPr>
        <w:tabs>
          <w:tab w:val="num" w:pos="6480"/>
        </w:tabs>
        <w:ind w:left="6480" w:hanging="360"/>
      </w:pPr>
      <w:rPr>
        <w:rFonts w:hint="default" w:ascii="Wingdings" w:hAnsi="Wingdings"/>
      </w:rPr>
    </w:lvl>
  </w:abstractNum>
  <w:abstractNum w:abstractNumId="2" w15:restartNumberingAfterBreak="0">
    <w:nsid w:val="0B200682"/>
    <w:multiLevelType w:val="multilevel"/>
    <w:tmpl w:val="8F74C288"/>
    <w:lvl w:ilvl="0">
      <w:start w:val="1"/>
      <w:numFmt w:val="decimal"/>
      <w:lvlText w:val="%1."/>
      <w:lvlJc w:val="left"/>
      <w:pPr>
        <w:ind w:left="720" w:hanging="360"/>
      </w:pPr>
    </w:lvl>
    <w:lvl w:ilvl="1">
      <w:start w:val="2"/>
      <w:numFmt w:val="decimal"/>
      <w:isLgl/>
      <w:lvlText w:val="%1.%2"/>
      <w:lvlJc w:val="left"/>
      <w:pPr>
        <w:ind w:left="840" w:hanging="48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1E93C1D"/>
    <w:multiLevelType w:val="hybridMultilevel"/>
    <w:tmpl w:val="DFD8FC52"/>
    <w:lvl w:ilvl="0" w:tplc="928C930E">
      <w:start w:val="1"/>
      <w:numFmt w:val="bullet"/>
      <w:lvlText w:val=""/>
      <w:lvlJc w:val="left"/>
      <w:pPr>
        <w:tabs>
          <w:tab w:val="num" w:pos="720"/>
        </w:tabs>
        <w:ind w:left="720" w:hanging="360"/>
      </w:pPr>
      <w:rPr>
        <w:rFonts w:hint="default" w:ascii="Wingdings" w:hAnsi="Wingdings"/>
      </w:rPr>
    </w:lvl>
    <w:lvl w:ilvl="1" w:tplc="F9642FD0">
      <w:start w:val="1"/>
      <w:numFmt w:val="bullet"/>
      <w:lvlText w:val=""/>
      <w:lvlJc w:val="left"/>
      <w:pPr>
        <w:tabs>
          <w:tab w:val="num" w:pos="1440"/>
        </w:tabs>
        <w:ind w:left="1440" w:hanging="360"/>
      </w:pPr>
      <w:rPr>
        <w:rFonts w:hint="default" w:ascii="Wingdings" w:hAnsi="Wingdings"/>
      </w:rPr>
    </w:lvl>
    <w:lvl w:ilvl="2" w:tplc="CD805D4A" w:tentative="1">
      <w:start w:val="1"/>
      <w:numFmt w:val="bullet"/>
      <w:lvlText w:val=""/>
      <w:lvlJc w:val="left"/>
      <w:pPr>
        <w:tabs>
          <w:tab w:val="num" w:pos="2160"/>
        </w:tabs>
        <w:ind w:left="2160" w:hanging="360"/>
      </w:pPr>
      <w:rPr>
        <w:rFonts w:hint="default" w:ascii="Wingdings" w:hAnsi="Wingdings"/>
      </w:rPr>
    </w:lvl>
    <w:lvl w:ilvl="3" w:tplc="4B821F9C" w:tentative="1">
      <w:start w:val="1"/>
      <w:numFmt w:val="bullet"/>
      <w:lvlText w:val=""/>
      <w:lvlJc w:val="left"/>
      <w:pPr>
        <w:tabs>
          <w:tab w:val="num" w:pos="2880"/>
        </w:tabs>
        <w:ind w:left="2880" w:hanging="360"/>
      </w:pPr>
      <w:rPr>
        <w:rFonts w:hint="default" w:ascii="Wingdings" w:hAnsi="Wingdings"/>
      </w:rPr>
    </w:lvl>
    <w:lvl w:ilvl="4" w:tplc="13B8C01A" w:tentative="1">
      <w:start w:val="1"/>
      <w:numFmt w:val="bullet"/>
      <w:lvlText w:val=""/>
      <w:lvlJc w:val="left"/>
      <w:pPr>
        <w:tabs>
          <w:tab w:val="num" w:pos="3600"/>
        </w:tabs>
        <w:ind w:left="3600" w:hanging="360"/>
      </w:pPr>
      <w:rPr>
        <w:rFonts w:hint="default" w:ascii="Wingdings" w:hAnsi="Wingdings"/>
      </w:rPr>
    </w:lvl>
    <w:lvl w:ilvl="5" w:tplc="3EACA13E" w:tentative="1">
      <w:start w:val="1"/>
      <w:numFmt w:val="bullet"/>
      <w:lvlText w:val=""/>
      <w:lvlJc w:val="left"/>
      <w:pPr>
        <w:tabs>
          <w:tab w:val="num" w:pos="4320"/>
        </w:tabs>
        <w:ind w:left="4320" w:hanging="360"/>
      </w:pPr>
      <w:rPr>
        <w:rFonts w:hint="default" w:ascii="Wingdings" w:hAnsi="Wingdings"/>
      </w:rPr>
    </w:lvl>
    <w:lvl w:ilvl="6" w:tplc="49EC761C" w:tentative="1">
      <w:start w:val="1"/>
      <w:numFmt w:val="bullet"/>
      <w:lvlText w:val=""/>
      <w:lvlJc w:val="left"/>
      <w:pPr>
        <w:tabs>
          <w:tab w:val="num" w:pos="5040"/>
        </w:tabs>
        <w:ind w:left="5040" w:hanging="360"/>
      </w:pPr>
      <w:rPr>
        <w:rFonts w:hint="default" w:ascii="Wingdings" w:hAnsi="Wingdings"/>
      </w:rPr>
    </w:lvl>
    <w:lvl w:ilvl="7" w:tplc="7B8AC3AC" w:tentative="1">
      <w:start w:val="1"/>
      <w:numFmt w:val="bullet"/>
      <w:lvlText w:val=""/>
      <w:lvlJc w:val="left"/>
      <w:pPr>
        <w:tabs>
          <w:tab w:val="num" w:pos="5760"/>
        </w:tabs>
        <w:ind w:left="5760" w:hanging="360"/>
      </w:pPr>
      <w:rPr>
        <w:rFonts w:hint="default" w:ascii="Wingdings" w:hAnsi="Wingdings"/>
      </w:rPr>
    </w:lvl>
    <w:lvl w:ilvl="8" w:tplc="5502BC76" w:tentative="1">
      <w:start w:val="1"/>
      <w:numFmt w:val="bullet"/>
      <w:lvlText w:val=""/>
      <w:lvlJc w:val="left"/>
      <w:pPr>
        <w:tabs>
          <w:tab w:val="num" w:pos="6480"/>
        </w:tabs>
        <w:ind w:left="6480" w:hanging="360"/>
      </w:pPr>
      <w:rPr>
        <w:rFonts w:hint="default" w:ascii="Wingdings" w:hAnsi="Wingdings"/>
      </w:rPr>
    </w:lvl>
  </w:abstractNum>
  <w:abstractNum w:abstractNumId="4" w15:restartNumberingAfterBreak="0">
    <w:nsid w:val="13F12EF3"/>
    <w:multiLevelType w:val="multilevel"/>
    <w:tmpl w:val="611A99C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855" w:hanging="720"/>
      </w:pPr>
      <w:rPr>
        <w:rFonts w:hint="default"/>
        <w:b w:val="0"/>
        <w:bCs/>
      </w:rPr>
    </w:lvl>
    <w:lvl w:ilvl="3">
      <w:start w:val="1"/>
      <w:numFmt w:val="decimal"/>
      <w:isLgl/>
      <w:lvlText w:val="%1.%2.%3.%4."/>
      <w:lvlJc w:val="left"/>
      <w:pPr>
        <w:ind w:left="7176" w:hanging="1080"/>
      </w:pPr>
      <w:rPr>
        <w:rFonts w:hint="default"/>
        <w:b w:val="0"/>
        <w:bCs/>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27871DAF"/>
    <w:multiLevelType w:val="multilevel"/>
    <w:tmpl w:val="EAB4C038"/>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ABF126B"/>
    <w:multiLevelType w:val="multilevel"/>
    <w:tmpl w:val="8A7E746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2E99555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0573072"/>
    <w:multiLevelType w:val="multilevel"/>
    <w:tmpl w:val="720EF4C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4AFC6B05"/>
    <w:multiLevelType w:val="multilevel"/>
    <w:tmpl w:val="B4E43528"/>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D2428CE"/>
    <w:multiLevelType w:val="multilevel"/>
    <w:tmpl w:val="28D85F2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580F0847"/>
    <w:multiLevelType w:val="hybridMultilevel"/>
    <w:tmpl w:val="E6F60A6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58F861B6"/>
    <w:multiLevelType w:val="multilevel"/>
    <w:tmpl w:val="2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3" w15:restartNumberingAfterBreak="0">
    <w:nsid w:val="59CC3DFC"/>
    <w:multiLevelType w:val="hybridMultilevel"/>
    <w:tmpl w:val="4E4E555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4" w15:restartNumberingAfterBreak="0">
    <w:nsid w:val="5C822293"/>
    <w:multiLevelType w:val="multilevel"/>
    <w:tmpl w:val="2AEAAC4A"/>
    <w:lvl w:ilvl="0">
      <w:start w:val="1"/>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 w15:restartNumberingAfterBreak="0">
    <w:nsid w:val="5E467D0C"/>
    <w:multiLevelType w:val="hybridMultilevel"/>
    <w:tmpl w:val="351E39E2"/>
    <w:lvl w:ilvl="0" w:tplc="DBD64B7A">
      <w:start w:val="1"/>
      <w:numFmt w:val="bullet"/>
      <w:lvlText w:val=""/>
      <w:lvlJc w:val="left"/>
      <w:pPr>
        <w:tabs>
          <w:tab w:val="num" w:pos="720"/>
        </w:tabs>
        <w:ind w:left="720" w:hanging="360"/>
      </w:pPr>
      <w:rPr>
        <w:rFonts w:hint="default" w:ascii="Wingdings" w:hAnsi="Wingdings"/>
      </w:rPr>
    </w:lvl>
    <w:lvl w:ilvl="1" w:tplc="EC9E0C3C">
      <w:start w:val="1"/>
      <w:numFmt w:val="bullet"/>
      <w:lvlText w:val=""/>
      <w:lvlJc w:val="left"/>
      <w:pPr>
        <w:tabs>
          <w:tab w:val="num" w:pos="1440"/>
        </w:tabs>
        <w:ind w:left="1440" w:hanging="360"/>
      </w:pPr>
      <w:rPr>
        <w:rFonts w:hint="default" w:ascii="Wingdings" w:hAnsi="Wingdings"/>
      </w:rPr>
    </w:lvl>
    <w:lvl w:ilvl="2" w:tplc="9DA2E7D6" w:tentative="1">
      <w:start w:val="1"/>
      <w:numFmt w:val="bullet"/>
      <w:lvlText w:val=""/>
      <w:lvlJc w:val="left"/>
      <w:pPr>
        <w:tabs>
          <w:tab w:val="num" w:pos="2160"/>
        </w:tabs>
        <w:ind w:left="2160" w:hanging="360"/>
      </w:pPr>
      <w:rPr>
        <w:rFonts w:hint="default" w:ascii="Wingdings" w:hAnsi="Wingdings"/>
      </w:rPr>
    </w:lvl>
    <w:lvl w:ilvl="3" w:tplc="AE707E9A" w:tentative="1">
      <w:start w:val="1"/>
      <w:numFmt w:val="bullet"/>
      <w:lvlText w:val=""/>
      <w:lvlJc w:val="left"/>
      <w:pPr>
        <w:tabs>
          <w:tab w:val="num" w:pos="2880"/>
        </w:tabs>
        <w:ind w:left="2880" w:hanging="360"/>
      </w:pPr>
      <w:rPr>
        <w:rFonts w:hint="default" w:ascii="Wingdings" w:hAnsi="Wingdings"/>
      </w:rPr>
    </w:lvl>
    <w:lvl w:ilvl="4" w:tplc="5972C77A" w:tentative="1">
      <w:start w:val="1"/>
      <w:numFmt w:val="bullet"/>
      <w:lvlText w:val=""/>
      <w:lvlJc w:val="left"/>
      <w:pPr>
        <w:tabs>
          <w:tab w:val="num" w:pos="3600"/>
        </w:tabs>
        <w:ind w:left="3600" w:hanging="360"/>
      </w:pPr>
      <w:rPr>
        <w:rFonts w:hint="default" w:ascii="Wingdings" w:hAnsi="Wingdings"/>
      </w:rPr>
    </w:lvl>
    <w:lvl w:ilvl="5" w:tplc="33B2C48E" w:tentative="1">
      <w:start w:val="1"/>
      <w:numFmt w:val="bullet"/>
      <w:lvlText w:val=""/>
      <w:lvlJc w:val="left"/>
      <w:pPr>
        <w:tabs>
          <w:tab w:val="num" w:pos="4320"/>
        </w:tabs>
        <w:ind w:left="4320" w:hanging="360"/>
      </w:pPr>
      <w:rPr>
        <w:rFonts w:hint="default" w:ascii="Wingdings" w:hAnsi="Wingdings"/>
      </w:rPr>
    </w:lvl>
    <w:lvl w:ilvl="6" w:tplc="FCF4BC76" w:tentative="1">
      <w:start w:val="1"/>
      <w:numFmt w:val="bullet"/>
      <w:lvlText w:val=""/>
      <w:lvlJc w:val="left"/>
      <w:pPr>
        <w:tabs>
          <w:tab w:val="num" w:pos="5040"/>
        </w:tabs>
        <w:ind w:left="5040" w:hanging="360"/>
      </w:pPr>
      <w:rPr>
        <w:rFonts w:hint="default" w:ascii="Wingdings" w:hAnsi="Wingdings"/>
      </w:rPr>
    </w:lvl>
    <w:lvl w:ilvl="7" w:tplc="73C4A48E" w:tentative="1">
      <w:start w:val="1"/>
      <w:numFmt w:val="bullet"/>
      <w:lvlText w:val=""/>
      <w:lvlJc w:val="left"/>
      <w:pPr>
        <w:tabs>
          <w:tab w:val="num" w:pos="5760"/>
        </w:tabs>
        <w:ind w:left="5760" w:hanging="360"/>
      </w:pPr>
      <w:rPr>
        <w:rFonts w:hint="default" w:ascii="Wingdings" w:hAnsi="Wingdings"/>
      </w:rPr>
    </w:lvl>
    <w:lvl w:ilvl="8" w:tplc="6FDCB02C" w:tentative="1">
      <w:start w:val="1"/>
      <w:numFmt w:val="bullet"/>
      <w:lvlText w:val=""/>
      <w:lvlJc w:val="left"/>
      <w:pPr>
        <w:tabs>
          <w:tab w:val="num" w:pos="6480"/>
        </w:tabs>
        <w:ind w:left="6480" w:hanging="360"/>
      </w:pPr>
      <w:rPr>
        <w:rFonts w:hint="default" w:ascii="Wingdings" w:hAnsi="Wingdings"/>
      </w:rPr>
    </w:lvl>
  </w:abstractNum>
  <w:abstractNum w:abstractNumId="16" w15:restartNumberingAfterBreak="0">
    <w:nsid w:val="662F58D7"/>
    <w:multiLevelType w:val="hybridMultilevel"/>
    <w:tmpl w:val="0C36AFE8"/>
    <w:lvl w:ilvl="0" w:tplc="580A000B">
      <w:start w:val="1"/>
      <w:numFmt w:val="bullet"/>
      <w:lvlText w:val=""/>
      <w:lvlJc w:val="left"/>
      <w:pPr>
        <w:tabs>
          <w:tab w:val="num" w:pos="720"/>
        </w:tabs>
        <w:ind w:left="720" w:hanging="360"/>
      </w:pPr>
      <w:rPr>
        <w:rFonts w:hint="default" w:ascii="Wingdings" w:hAnsi="Wingdings"/>
      </w:rPr>
    </w:lvl>
    <w:lvl w:ilvl="1" w:tplc="C760678C" w:tentative="1">
      <w:start w:val="1"/>
      <w:numFmt w:val="bullet"/>
      <w:lvlText w:val=""/>
      <w:lvlJc w:val="left"/>
      <w:pPr>
        <w:tabs>
          <w:tab w:val="num" w:pos="1440"/>
        </w:tabs>
        <w:ind w:left="1440" w:hanging="360"/>
      </w:pPr>
      <w:rPr>
        <w:rFonts w:hint="default" w:ascii="Symbol" w:hAnsi="Symbol"/>
      </w:rPr>
    </w:lvl>
    <w:lvl w:ilvl="2" w:tplc="BEE03DE2" w:tentative="1">
      <w:start w:val="1"/>
      <w:numFmt w:val="bullet"/>
      <w:lvlText w:val=""/>
      <w:lvlJc w:val="left"/>
      <w:pPr>
        <w:tabs>
          <w:tab w:val="num" w:pos="2160"/>
        </w:tabs>
        <w:ind w:left="2160" w:hanging="360"/>
      </w:pPr>
      <w:rPr>
        <w:rFonts w:hint="default" w:ascii="Symbol" w:hAnsi="Symbol"/>
      </w:rPr>
    </w:lvl>
    <w:lvl w:ilvl="3" w:tplc="7F42A70A" w:tentative="1">
      <w:start w:val="1"/>
      <w:numFmt w:val="bullet"/>
      <w:lvlText w:val=""/>
      <w:lvlJc w:val="left"/>
      <w:pPr>
        <w:tabs>
          <w:tab w:val="num" w:pos="2880"/>
        </w:tabs>
        <w:ind w:left="2880" w:hanging="360"/>
      </w:pPr>
      <w:rPr>
        <w:rFonts w:hint="default" w:ascii="Symbol" w:hAnsi="Symbol"/>
      </w:rPr>
    </w:lvl>
    <w:lvl w:ilvl="4" w:tplc="A8C04C38" w:tentative="1">
      <w:start w:val="1"/>
      <w:numFmt w:val="bullet"/>
      <w:lvlText w:val=""/>
      <w:lvlJc w:val="left"/>
      <w:pPr>
        <w:tabs>
          <w:tab w:val="num" w:pos="3600"/>
        </w:tabs>
        <w:ind w:left="3600" w:hanging="360"/>
      </w:pPr>
      <w:rPr>
        <w:rFonts w:hint="default" w:ascii="Symbol" w:hAnsi="Symbol"/>
      </w:rPr>
    </w:lvl>
    <w:lvl w:ilvl="5" w:tplc="5D923D32" w:tentative="1">
      <w:start w:val="1"/>
      <w:numFmt w:val="bullet"/>
      <w:lvlText w:val=""/>
      <w:lvlJc w:val="left"/>
      <w:pPr>
        <w:tabs>
          <w:tab w:val="num" w:pos="4320"/>
        </w:tabs>
        <w:ind w:left="4320" w:hanging="360"/>
      </w:pPr>
      <w:rPr>
        <w:rFonts w:hint="default" w:ascii="Symbol" w:hAnsi="Symbol"/>
      </w:rPr>
    </w:lvl>
    <w:lvl w:ilvl="6" w:tplc="3C026406" w:tentative="1">
      <w:start w:val="1"/>
      <w:numFmt w:val="bullet"/>
      <w:lvlText w:val=""/>
      <w:lvlJc w:val="left"/>
      <w:pPr>
        <w:tabs>
          <w:tab w:val="num" w:pos="5040"/>
        </w:tabs>
        <w:ind w:left="5040" w:hanging="360"/>
      </w:pPr>
      <w:rPr>
        <w:rFonts w:hint="default" w:ascii="Symbol" w:hAnsi="Symbol"/>
      </w:rPr>
    </w:lvl>
    <w:lvl w:ilvl="7" w:tplc="CF769C06" w:tentative="1">
      <w:start w:val="1"/>
      <w:numFmt w:val="bullet"/>
      <w:lvlText w:val=""/>
      <w:lvlJc w:val="left"/>
      <w:pPr>
        <w:tabs>
          <w:tab w:val="num" w:pos="5760"/>
        </w:tabs>
        <w:ind w:left="5760" w:hanging="360"/>
      </w:pPr>
      <w:rPr>
        <w:rFonts w:hint="default" w:ascii="Symbol" w:hAnsi="Symbol"/>
      </w:rPr>
    </w:lvl>
    <w:lvl w:ilvl="8" w:tplc="08D2AC6A" w:tentative="1">
      <w:start w:val="1"/>
      <w:numFmt w:val="bullet"/>
      <w:lvlText w:val=""/>
      <w:lvlJc w:val="left"/>
      <w:pPr>
        <w:tabs>
          <w:tab w:val="num" w:pos="6480"/>
        </w:tabs>
        <w:ind w:left="6480" w:hanging="360"/>
      </w:pPr>
      <w:rPr>
        <w:rFonts w:hint="default" w:ascii="Symbol" w:hAnsi="Symbol"/>
      </w:rPr>
    </w:lvl>
  </w:abstractNum>
  <w:abstractNum w:abstractNumId="17" w15:restartNumberingAfterBreak="0">
    <w:nsid w:val="6D176C2F"/>
    <w:multiLevelType w:val="hybridMultilevel"/>
    <w:tmpl w:val="20E65CFE"/>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8" w15:restartNumberingAfterBreak="0">
    <w:nsid w:val="77DE4FEF"/>
    <w:multiLevelType w:val="hybridMultilevel"/>
    <w:tmpl w:val="A9C80C1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9" w15:restartNumberingAfterBreak="0">
    <w:nsid w:val="7FA52606"/>
    <w:multiLevelType w:val="hybridMultilevel"/>
    <w:tmpl w:val="BE58CD44"/>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16cid:durableId="1435977498">
    <w:abstractNumId w:val="15"/>
  </w:num>
  <w:num w:numId="2" w16cid:durableId="1078987568">
    <w:abstractNumId w:val="3"/>
  </w:num>
  <w:num w:numId="3" w16cid:durableId="976422418">
    <w:abstractNumId w:val="1"/>
  </w:num>
  <w:num w:numId="4" w16cid:durableId="315184035">
    <w:abstractNumId w:val="16"/>
  </w:num>
  <w:num w:numId="5" w16cid:durableId="998920342">
    <w:abstractNumId w:val="2"/>
  </w:num>
  <w:num w:numId="6" w16cid:durableId="132065514">
    <w:abstractNumId w:val="10"/>
  </w:num>
  <w:num w:numId="7" w16cid:durableId="1803814045">
    <w:abstractNumId w:val="14"/>
  </w:num>
  <w:num w:numId="8" w16cid:durableId="2031567266">
    <w:abstractNumId w:val="6"/>
  </w:num>
  <w:num w:numId="9" w16cid:durableId="763495286">
    <w:abstractNumId w:val="7"/>
  </w:num>
  <w:num w:numId="10" w16cid:durableId="1621958586">
    <w:abstractNumId w:val="11"/>
  </w:num>
  <w:num w:numId="11" w16cid:durableId="892351610">
    <w:abstractNumId w:val="12"/>
  </w:num>
  <w:num w:numId="12" w16cid:durableId="155075942">
    <w:abstractNumId w:val="5"/>
  </w:num>
  <w:num w:numId="13" w16cid:durableId="1684891690">
    <w:abstractNumId w:val="0"/>
  </w:num>
  <w:num w:numId="14" w16cid:durableId="668480402">
    <w:abstractNumId w:val="13"/>
  </w:num>
  <w:num w:numId="15" w16cid:durableId="1892229850">
    <w:abstractNumId w:val="17"/>
  </w:num>
  <w:num w:numId="16" w16cid:durableId="544492611">
    <w:abstractNumId w:val="19"/>
  </w:num>
  <w:num w:numId="17" w16cid:durableId="15685014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58355915">
    <w:abstractNumId w:val="4"/>
  </w:num>
  <w:num w:numId="19" w16cid:durableId="2518825">
    <w:abstractNumId w:val="9"/>
  </w:num>
  <w:num w:numId="20" w16cid:durableId="2083718121">
    <w:abstractNumId w:val="18"/>
  </w:num>
  <w:num w:numId="21" w16cid:durableId="1110517480">
    <w:abstractNumId w:val="12"/>
  </w:num>
  <w:numIdMacAtCleanup w:val="2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78B6"/>
    <w:rsid w:val="00000000"/>
    <w:rsid w:val="000011B8"/>
    <w:rsid w:val="00001B47"/>
    <w:rsid w:val="000037A1"/>
    <w:rsid w:val="000050F0"/>
    <w:rsid w:val="000053F3"/>
    <w:rsid w:val="000056C0"/>
    <w:rsid w:val="00005A7B"/>
    <w:rsid w:val="00006444"/>
    <w:rsid w:val="00006752"/>
    <w:rsid w:val="00011109"/>
    <w:rsid w:val="000176A9"/>
    <w:rsid w:val="000201C4"/>
    <w:rsid w:val="00020B18"/>
    <w:rsid w:val="000218CB"/>
    <w:rsid w:val="00021E58"/>
    <w:rsid w:val="00022FC6"/>
    <w:rsid w:val="0002300E"/>
    <w:rsid w:val="00023B24"/>
    <w:rsid w:val="00027A50"/>
    <w:rsid w:val="0003157F"/>
    <w:rsid w:val="00031A38"/>
    <w:rsid w:val="000320EF"/>
    <w:rsid w:val="00032B0F"/>
    <w:rsid w:val="00033440"/>
    <w:rsid w:val="00033DFF"/>
    <w:rsid w:val="0003418A"/>
    <w:rsid w:val="00034D2F"/>
    <w:rsid w:val="00035177"/>
    <w:rsid w:val="000442AD"/>
    <w:rsid w:val="000453B9"/>
    <w:rsid w:val="000459EC"/>
    <w:rsid w:val="00046F55"/>
    <w:rsid w:val="0005245B"/>
    <w:rsid w:val="00052A39"/>
    <w:rsid w:val="00054D5A"/>
    <w:rsid w:val="000577C4"/>
    <w:rsid w:val="00057B88"/>
    <w:rsid w:val="00060921"/>
    <w:rsid w:val="000663B3"/>
    <w:rsid w:val="0006681A"/>
    <w:rsid w:val="000670AF"/>
    <w:rsid w:val="00067750"/>
    <w:rsid w:val="0007067A"/>
    <w:rsid w:val="00070F98"/>
    <w:rsid w:val="00071F74"/>
    <w:rsid w:val="00072258"/>
    <w:rsid w:val="0007372A"/>
    <w:rsid w:val="00075CE2"/>
    <w:rsid w:val="00075E3F"/>
    <w:rsid w:val="00076464"/>
    <w:rsid w:val="0007719A"/>
    <w:rsid w:val="000806AA"/>
    <w:rsid w:val="00081D19"/>
    <w:rsid w:val="00081E47"/>
    <w:rsid w:val="000845B0"/>
    <w:rsid w:val="00086972"/>
    <w:rsid w:val="00087768"/>
    <w:rsid w:val="00087CB9"/>
    <w:rsid w:val="00090DB9"/>
    <w:rsid w:val="0009120D"/>
    <w:rsid w:val="000915D2"/>
    <w:rsid w:val="00092153"/>
    <w:rsid w:val="00093487"/>
    <w:rsid w:val="00093AE4"/>
    <w:rsid w:val="0009608C"/>
    <w:rsid w:val="00097923"/>
    <w:rsid w:val="000A013C"/>
    <w:rsid w:val="000A1B34"/>
    <w:rsid w:val="000A1D78"/>
    <w:rsid w:val="000A2480"/>
    <w:rsid w:val="000A286D"/>
    <w:rsid w:val="000A2B76"/>
    <w:rsid w:val="000A5F23"/>
    <w:rsid w:val="000A706D"/>
    <w:rsid w:val="000A7E69"/>
    <w:rsid w:val="000B28D7"/>
    <w:rsid w:val="000B2A8E"/>
    <w:rsid w:val="000B2C19"/>
    <w:rsid w:val="000B37B8"/>
    <w:rsid w:val="000B3C9D"/>
    <w:rsid w:val="000B4F02"/>
    <w:rsid w:val="000B51FA"/>
    <w:rsid w:val="000C35EB"/>
    <w:rsid w:val="000C5C1D"/>
    <w:rsid w:val="000C5DB9"/>
    <w:rsid w:val="000C6643"/>
    <w:rsid w:val="000C7077"/>
    <w:rsid w:val="000C71D7"/>
    <w:rsid w:val="000D1B5D"/>
    <w:rsid w:val="000D2404"/>
    <w:rsid w:val="000D4C16"/>
    <w:rsid w:val="000D4C3A"/>
    <w:rsid w:val="000D50B2"/>
    <w:rsid w:val="000D514C"/>
    <w:rsid w:val="000D6F77"/>
    <w:rsid w:val="000E427D"/>
    <w:rsid w:val="000E5856"/>
    <w:rsid w:val="000E5C59"/>
    <w:rsid w:val="000E7C0B"/>
    <w:rsid w:val="000F0B0A"/>
    <w:rsid w:val="000F20A5"/>
    <w:rsid w:val="000F22FF"/>
    <w:rsid w:val="000F4664"/>
    <w:rsid w:val="000F4B3F"/>
    <w:rsid w:val="000F5C6C"/>
    <w:rsid w:val="000F646F"/>
    <w:rsid w:val="00100284"/>
    <w:rsid w:val="00102C1B"/>
    <w:rsid w:val="001032F7"/>
    <w:rsid w:val="00103463"/>
    <w:rsid w:val="001034B1"/>
    <w:rsid w:val="00103B7C"/>
    <w:rsid w:val="00106034"/>
    <w:rsid w:val="00107B77"/>
    <w:rsid w:val="0011077B"/>
    <w:rsid w:val="00110AC9"/>
    <w:rsid w:val="00110FFA"/>
    <w:rsid w:val="00112FAB"/>
    <w:rsid w:val="00113BDC"/>
    <w:rsid w:val="00113C4F"/>
    <w:rsid w:val="00115074"/>
    <w:rsid w:val="0011597E"/>
    <w:rsid w:val="00116A55"/>
    <w:rsid w:val="001205C5"/>
    <w:rsid w:val="0012077B"/>
    <w:rsid w:val="00121203"/>
    <w:rsid w:val="00121CB3"/>
    <w:rsid w:val="00121CB9"/>
    <w:rsid w:val="00121D6D"/>
    <w:rsid w:val="00122EC9"/>
    <w:rsid w:val="00124AA1"/>
    <w:rsid w:val="00124B07"/>
    <w:rsid w:val="00126567"/>
    <w:rsid w:val="00127FB9"/>
    <w:rsid w:val="001304A7"/>
    <w:rsid w:val="00131475"/>
    <w:rsid w:val="00133E2A"/>
    <w:rsid w:val="00137BC1"/>
    <w:rsid w:val="001405B9"/>
    <w:rsid w:val="00141CC7"/>
    <w:rsid w:val="00145832"/>
    <w:rsid w:val="00146684"/>
    <w:rsid w:val="00146976"/>
    <w:rsid w:val="00147A87"/>
    <w:rsid w:val="0014E161"/>
    <w:rsid w:val="001501E2"/>
    <w:rsid w:val="001508B6"/>
    <w:rsid w:val="0015145A"/>
    <w:rsid w:val="001515BE"/>
    <w:rsid w:val="00152669"/>
    <w:rsid w:val="00152796"/>
    <w:rsid w:val="0015289A"/>
    <w:rsid w:val="00152967"/>
    <w:rsid w:val="001539F4"/>
    <w:rsid w:val="00153BC6"/>
    <w:rsid w:val="00155210"/>
    <w:rsid w:val="00156BEF"/>
    <w:rsid w:val="00156E1A"/>
    <w:rsid w:val="00156EBE"/>
    <w:rsid w:val="0015772B"/>
    <w:rsid w:val="0016186F"/>
    <w:rsid w:val="001643B3"/>
    <w:rsid w:val="00165E3B"/>
    <w:rsid w:val="00165F9F"/>
    <w:rsid w:val="00167C6B"/>
    <w:rsid w:val="00170CEF"/>
    <w:rsid w:val="0018121C"/>
    <w:rsid w:val="0018353A"/>
    <w:rsid w:val="00185BFB"/>
    <w:rsid w:val="001901C3"/>
    <w:rsid w:val="001901DC"/>
    <w:rsid w:val="00190514"/>
    <w:rsid w:val="00190749"/>
    <w:rsid w:val="00191C6D"/>
    <w:rsid w:val="00192C3A"/>
    <w:rsid w:val="001931CB"/>
    <w:rsid w:val="001931D8"/>
    <w:rsid w:val="00194424"/>
    <w:rsid w:val="00195A94"/>
    <w:rsid w:val="00196925"/>
    <w:rsid w:val="00196C91"/>
    <w:rsid w:val="00196DB5"/>
    <w:rsid w:val="001970E9"/>
    <w:rsid w:val="00197C49"/>
    <w:rsid w:val="001A0C65"/>
    <w:rsid w:val="001A5580"/>
    <w:rsid w:val="001A61B7"/>
    <w:rsid w:val="001A71E6"/>
    <w:rsid w:val="001B04EB"/>
    <w:rsid w:val="001B5A7D"/>
    <w:rsid w:val="001B608F"/>
    <w:rsid w:val="001B6242"/>
    <w:rsid w:val="001C3898"/>
    <w:rsid w:val="001C3DD9"/>
    <w:rsid w:val="001C423C"/>
    <w:rsid w:val="001C4643"/>
    <w:rsid w:val="001C4A79"/>
    <w:rsid w:val="001C4EBF"/>
    <w:rsid w:val="001C5361"/>
    <w:rsid w:val="001C6B49"/>
    <w:rsid w:val="001C732A"/>
    <w:rsid w:val="001C7AC2"/>
    <w:rsid w:val="001D094E"/>
    <w:rsid w:val="001D0B2F"/>
    <w:rsid w:val="001D1504"/>
    <w:rsid w:val="001D2150"/>
    <w:rsid w:val="001D296F"/>
    <w:rsid w:val="001D3102"/>
    <w:rsid w:val="001D319D"/>
    <w:rsid w:val="001D46BB"/>
    <w:rsid w:val="001E1117"/>
    <w:rsid w:val="001E392E"/>
    <w:rsid w:val="001E3D26"/>
    <w:rsid w:val="001F1568"/>
    <w:rsid w:val="001F1839"/>
    <w:rsid w:val="001F28BC"/>
    <w:rsid w:val="001F637F"/>
    <w:rsid w:val="00201DA3"/>
    <w:rsid w:val="0020306C"/>
    <w:rsid w:val="0020331C"/>
    <w:rsid w:val="002043D7"/>
    <w:rsid w:val="0020443F"/>
    <w:rsid w:val="00204494"/>
    <w:rsid w:val="002044E0"/>
    <w:rsid w:val="002050B6"/>
    <w:rsid w:val="002051A5"/>
    <w:rsid w:val="002075C8"/>
    <w:rsid w:val="00210A3B"/>
    <w:rsid w:val="0021118E"/>
    <w:rsid w:val="002128D2"/>
    <w:rsid w:val="002133B6"/>
    <w:rsid w:val="0021441B"/>
    <w:rsid w:val="00220E2A"/>
    <w:rsid w:val="0022125F"/>
    <w:rsid w:val="00221340"/>
    <w:rsid w:val="002223C5"/>
    <w:rsid w:val="002226A3"/>
    <w:rsid w:val="00222BB7"/>
    <w:rsid w:val="0022302A"/>
    <w:rsid w:val="002238A5"/>
    <w:rsid w:val="00225548"/>
    <w:rsid w:val="00227D90"/>
    <w:rsid w:val="00230978"/>
    <w:rsid w:val="00232C5F"/>
    <w:rsid w:val="002335EA"/>
    <w:rsid w:val="00233B0E"/>
    <w:rsid w:val="00234138"/>
    <w:rsid w:val="00234A0E"/>
    <w:rsid w:val="0023596A"/>
    <w:rsid w:val="00240246"/>
    <w:rsid w:val="002404A1"/>
    <w:rsid w:val="0024115F"/>
    <w:rsid w:val="00241570"/>
    <w:rsid w:val="002459B7"/>
    <w:rsid w:val="00247614"/>
    <w:rsid w:val="00247C2A"/>
    <w:rsid w:val="00247CEB"/>
    <w:rsid w:val="00251FCD"/>
    <w:rsid w:val="00254D9A"/>
    <w:rsid w:val="00255D57"/>
    <w:rsid w:val="00256FFF"/>
    <w:rsid w:val="0025791E"/>
    <w:rsid w:val="00260A75"/>
    <w:rsid w:val="002620EC"/>
    <w:rsid w:val="0026396A"/>
    <w:rsid w:val="002639EA"/>
    <w:rsid w:val="00264915"/>
    <w:rsid w:val="0026585E"/>
    <w:rsid w:val="00265F81"/>
    <w:rsid w:val="00266B44"/>
    <w:rsid w:val="002670D1"/>
    <w:rsid w:val="00267C5F"/>
    <w:rsid w:val="00267EFC"/>
    <w:rsid w:val="00270240"/>
    <w:rsid w:val="0027028E"/>
    <w:rsid w:val="002714F9"/>
    <w:rsid w:val="0027215D"/>
    <w:rsid w:val="00272848"/>
    <w:rsid w:val="00272D25"/>
    <w:rsid w:val="002745C0"/>
    <w:rsid w:val="00274A09"/>
    <w:rsid w:val="002771E5"/>
    <w:rsid w:val="00277B79"/>
    <w:rsid w:val="0027EFC3"/>
    <w:rsid w:val="00280A46"/>
    <w:rsid w:val="002833E2"/>
    <w:rsid w:val="00283F07"/>
    <w:rsid w:val="00284209"/>
    <w:rsid w:val="00285782"/>
    <w:rsid w:val="0028606D"/>
    <w:rsid w:val="00286291"/>
    <w:rsid w:val="00286F4F"/>
    <w:rsid w:val="00287364"/>
    <w:rsid w:val="00287599"/>
    <w:rsid w:val="00290D2E"/>
    <w:rsid w:val="002918E5"/>
    <w:rsid w:val="00292532"/>
    <w:rsid w:val="0029294A"/>
    <w:rsid w:val="00293DAF"/>
    <w:rsid w:val="00293FCE"/>
    <w:rsid w:val="00295C27"/>
    <w:rsid w:val="00296E93"/>
    <w:rsid w:val="00297045"/>
    <w:rsid w:val="002978AE"/>
    <w:rsid w:val="00297E4B"/>
    <w:rsid w:val="002A034F"/>
    <w:rsid w:val="002A0B52"/>
    <w:rsid w:val="002A58E8"/>
    <w:rsid w:val="002A60FA"/>
    <w:rsid w:val="002A70EB"/>
    <w:rsid w:val="002A71A5"/>
    <w:rsid w:val="002B0FA3"/>
    <w:rsid w:val="002B206F"/>
    <w:rsid w:val="002B3843"/>
    <w:rsid w:val="002B39DD"/>
    <w:rsid w:val="002B42BE"/>
    <w:rsid w:val="002B61C3"/>
    <w:rsid w:val="002B7C20"/>
    <w:rsid w:val="002C0AAE"/>
    <w:rsid w:val="002C1143"/>
    <w:rsid w:val="002C3234"/>
    <w:rsid w:val="002C3783"/>
    <w:rsid w:val="002C49F5"/>
    <w:rsid w:val="002C6752"/>
    <w:rsid w:val="002C7CBD"/>
    <w:rsid w:val="002D12D4"/>
    <w:rsid w:val="002D3755"/>
    <w:rsid w:val="002D3F3C"/>
    <w:rsid w:val="002D51C6"/>
    <w:rsid w:val="002D5A44"/>
    <w:rsid w:val="002D7DDC"/>
    <w:rsid w:val="002E0D4E"/>
    <w:rsid w:val="002E1376"/>
    <w:rsid w:val="002E199A"/>
    <w:rsid w:val="002E1D56"/>
    <w:rsid w:val="002E3172"/>
    <w:rsid w:val="002E4526"/>
    <w:rsid w:val="002E51F3"/>
    <w:rsid w:val="002E5635"/>
    <w:rsid w:val="002E5C32"/>
    <w:rsid w:val="002E7671"/>
    <w:rsid w:val="002F13B9"/>
    <w:rsid w:val="002F6557"/>
    <w:rsid w:val="002F6C98"/>
    <w:rsid w:val="003017AA"/>
    <w:rsid w:val="00301EFA"/>
    <w:rsid w:val="0030528F"/>
    <w:rsid w:val="003054A0"/>
    <w:rsid w:val="00305C80"/>
    <w:rsid w:val="00306EE7"/>
    <w:rsid w:val="0030749A"/>
    <w:rsid w:val="003102D9"/>
    <w:rsid w:val="003121C8"/>
    <w:rsid w:val="00322363"/>
    <w:rsid w:val="00326027"/>
    <w:rsid w:val="00330321"/>
    <w:rsid w:val="00332ABA"/>
    <w:rsid w:val="003415F4"/>
    <w:rsid w:val="00341637"/>
    <w:rsid w:val="00342C87"/>
    <w:rsid w:val="00344A2C"/>
    <w:rsid w:val="00345AF7"/>
    <w:rsid w:val="00350F1D"/>
    <w:rsid w:val="00351370"/>
    <w:rsid w:val="0035378D"/>
    <w:rsid w:val="003552E2"/>
    <w:rsid w:val="0035587F"/>
    <w:rsid w:val="00357874"/>
    <w:rsid w:val="003609EA"/>
    <w:rsid w:val="00363765"/>
    <w:rsid w:val="00363D03"/>
    <w:rsid w:val="00363D4E"/>
    <w:rsid w:val="00364799"/>
    <w:rsid w:val="003648B8"/>
    <w:rsid w:val="0036675D"/>
    <w:rsid w:val="003703E7"/>
    <w:rsid w:val="003713DD"/>
    <w:rsid w:val="00372535"/>
    <w:rsid w:val="00374354"/>
    <w:rsid w:val="003747E1"/>
    <w:rsid w:val="0037531C"/>
    <w:rsid w:val="003757FB"/>
    <w:rsid w:val="00376371"/>
    <w:rsid w:val="0038179F"/>
    <w:rsid w:val="003828F2"/>
    <w:rsid w:val="00384FEE"/>
    <w:rsid w:val="003852D9"/>
    <w:rsid w:val="00385CBC"/>
    <w:rsid w:val="003876DA"/>
    <w:rsid w:val="0039308F"/>
    <w:rsid w:val="00393C59"/>
    <w:rsid w:val="00393E49"/>
    <w:rsid w:val="003946EC"/>
    <w:rsid w:val="00394AFC"/>
    <w:rsid w:val="0039602F"/>
    <w:rsid w:val="003961EF"/>
    <w:rsid w:val="00396EB0"/>
    <w:rsid w:val="003974E3"/>
    <w:rsid w:val="00397551"/>
    <w:rsid w:val="003A395C"/>
    <w:rsid w:val="003A40A7"/>
    <w:rsid w:val="003A415E"/>
    <w:rsid w:val="003A4E17"/>
    <w:rsid w:val="003A5731"/>
    <w:rsid w:val="003A7A50"/>
    <w:rsid w:val="003B10F5"/>
    <w:rsid w:val="003B1281"/>
    <w:rsid w:val="003B1993"/>
    <w:rsid w:val="003B1BCF"/>
    <w:rsid w:val="003B1E9E"/>
    <w:rsid w:val="003B26F8"/>
    <w:rsid w:val="003B288D"/>
    <w:rsid w:val="003B384B"/>
    <w:rsid w:val="003B3A78"/>
    <w:rsid w:val="003B41C6"/>
    <w:rsid w:val="003B55CE"/>
    <w:rsid w:val="003C0D26"/>
    <w:rsid w:val="003C2AB1"/>
    <w:rsid w:val="003C58A4"/>
    <w:rsid w:val="003D08B7"/>
    <w:rsid w:val="003D28F9"/>
    <w:rsid w:val="003D2E36"/>
    <w:rsid w:val="003D3A1D"/>
    <w:rsid w:val="003D5249"/>
    <w:rsid w:val="003D60D7"/>
    <w:rsid w:val="003D62A7"/>
    <w:rsid w:val="003E081A"/>
    <w:rsid w:val="003E1C59"/>
    <w:rsid w:val="003E1CA0"/>
    <w:rsid w:val="003E6379"/>
    <w:rsid w:val="003F192F"/>
    <w:rsid w:val="003F2158"/>
    <w:rsid w:val="003F2389"/>
    <w:rsid w:val="003F41D4"/>
    <w:rsid w:val="003F57F1"/>
    <w:rsid w:val="003F60F4"/>
    <w:rsid w:val="003F68EF"/>
    <w:rsid w:val="00400141"/>
    <w:rsid w:val="004007A4"/>
    <w:rsid w:val="0040101D"/>
    <w:rsid w:val="00401264"/>
    <w:rsid w:val="00403601"/>
    <w:rsid w:val="00404EB1"/>
    <w:rsid w:val="00405856"/>
    <w:rsid w:val="00405ED5"/>
    <w:rsid w:val="00411633"/>
    <w:rsid w:val="00411DFF"/>
    <w:rsid w:val="0041388D"/>
    <w:rsid w:val="00415517"/>
    <w:rsid w:val="00417E21"/>
    <w:rsid w:val="004217DB"/>
    <w:rsid w:val="00422860"/>
    <w:rsid w:val="00422957"/>
    <w:rsid w:val="0042352F"/>
    <w:rsid w:val="00423F9E"/>
    <w:rsid w:val="00424E03"/>
    <w:rsid w:val="004250CD"/>
    <w:rsid w:val="00430A7D"/>
    <w:rsid w:val="0043149A"/>
    <w:rsid w:val="00432E1C"/>
    <w:rsid w:val="00433845"/>
    <w:rsid w:val="00434C09"/>
    <w:rsid w:val="00435778"/>
    <w:rsid w:val="00436662"/>
    <w:rsid w:val="0043755D"/>
    <w:rsid w:val="004406B7"/>
    <w:rsid w:val="00442E20"/>
    <w:rsid w:val="004432F4"/>
    <w:rsid w:val="0044365D"/>
    <w:rsid w:val="00443F92"/>
    <w:rsid w:val="00444267"/>
    <w:rsid w:val="00444FF1"/>
    <w:rsid w:val="00445248"/>
    <w:rsid w:val="0044527A"/>
    <w:rsid w:val="00450DD4"/>
    <w:rsid w:val="00454044"/>
    <w:rsid w:val="0045414D"/>
    <w:rsid w:val="004548F0"/>
    <w:rsid w:val="00460D83"/>
    <w:rsid w:val="00461093"/>
    <w:rsid w:val="00461108"/>
    <w:rsid w:val="00462DA1"/>
    <w:rsid w:val="00463E50"/>
    <w:rsid w:val="00463F54"/>
    <w:rsid w:val="00465951"/>
    <w:rsid w:val="00466C0A"/>
    <w:rsid w:val="004678D6"/>
    <w:rsid w:val="004731B5"/>
    <w:rsid w:val="004748D5"/>
    <w:rsid w:val="00475B6F"/>
    <w:rsid w:val="00481DB6"/>
    <w:rsid w:val="00481E5B"/>
    <w:rsid w:val="00482B0B"/>
    <w:rsid w:val="00483E26"/>
    <w:rsid w:val="0048473F"/>
    <w:rsid w:val="00485319"/>
    <w:rsid w:val="00485CA2"/>
    <w:rsid w:val="004863FF"/>
    <w:rsid w:val="0048683B"/>
    <w:rsid w:val="004868C5"/>
    <w:rsid w:val="00491B02"/>
    <w:rsid w:val="00491D4A"/>
    <w:rsid w:val="00493FB9"/>
    <w:rsid w:val="004947F1"/>
    <w:rsid w:val="00495267"/>
    <w:rsid w:val="004A1AD1"/>
    <w:rsid w:val="004A1C78"/>
    <w:rsid w:val="004A1EE2"/>
    <w:rsid w:val="004A4364"/>
    <w:rsid w:val="004A5A4B"/>
    <w:rsid w:val="004A6BD5"/>
    <w:rsid w:val="004A7864"/>
    <w:rsid w:val="004B0222"/>
    <w:rsid w:val="004B12E8"/>
    <w:rsid w:val="004B2046"/>
    <w:rsid w:val="004B291B"/>
    <w:rsid w:val="004B7D3E"/>
    <w:rsid w:val="004C0D84"/>
    <w:rsid w:val="004C3640"/>
    <w:rsid w:val="004C3EE3"/>
    <w:rsid w:val="004C459F"/>
    <w:rsid w:val="004C4CE8"/>
    <w:rsid w:val="004C696A"/>
    <w:rsid w:val="004C6D0F"/>
    <w:rsid w:val="004C7671"/>
    <w:rsid w:val="004D061F"/>
    <w:rsid w:val="004D0F47"/>
    <w:rsid w:val="004D6759"/>
    <w:rsid w:val="004D6B25"/>
    <w:rsid w:val="004D7344"/>
    <w:rsid w:val="004E1110"/>
    <w:rsid w:val="004E1C6A"/>
    <w:rsid w:val="004E1D4D"/>
    <w:rsid w:val="004E589F"/>
    <w:rsid w:val="004E6AEF"/>
    <w:rsid w:val="004E7C03"/>
    <w:rsid w:val="004F1CCB"/>
    <w:rsid w:val="004F1DE6"/>
    <w:rsid w:val="004F4793"/>
    <w:rsid w:val="004F5483"/>
    <w:rsid w:val="004F5CFE"/>
    <w:rsid w:val="005018A1"/>
    <w:rsid w:val="00502179"/>
    <w:rsid w:val="005038B9"/>
    <w:rsid w:val="00504428"/>
    <w:rsid w:val="005046C6"/>
    <w:rsid w:val="0050574F"/>
    <w:rsid w:val="00506301"/>
    <w:rsid w:val="005063CE"/>
    <w:rsid w:val="00506763"/>
    <w:rsid w:val="00507764"/>
    <w:rsid w:val="00511326"/>
    <w:rsid w:val="0051448B"/>
    <w:rsid w:val="00514899"/>
    <w:rsid w:val="005165D2"/>
    <w:rsid w:val="00516900"/>
    <w:rsid w:val="005169FA"/>
    <w:rsid w:val="00521FD8"/>
    <w:rsid w:val="00523DF2"/>
    <w:rsid w:val="0052441A"/>
    <w:rsid w:val="00525B99"/>
    <w:rsid w:val="00526436"/>
    <w:rsid w:val="005318A0"/>
    <w:rsid w:val="00531A74"/>
    <w:rsid w:val="005330D2"/>
    <w:rsid w:val="005335A8"/>
    <w:rsid w:val="00540104"/>
    <w:rsid w:val="00541FAE"/>
    <w:rsid w:val="00543EFA"/>
    <w:rsid w:val="00544159"/>
    <w:rsid w:val="00545ECD"/>
    <w:rsid w:val="00547952"/>
    <w:rsid w:val="0055118B"/>
    <w:rsid w:val="00552C1E"/>
    <w:rsid w:val="005538D9"/>
    <w:rsid w:val="00553D41"/>
    <w:rsid w:val="00554836"/>
    <w:rsid w:val="0055597B"/>
    <w:rsid w:val="00556689"/>
    <w:rsid w:val="00557218"/>
    <w:rsid w:val="00562266"/>
    <w:rsid w:val="00564613"/>
    <w:rsid w:val="00565371"/>
    <w:rsid w:val="005665A8"/>
    <w:rsid w:val="0056660C"/>
    <w:rsid w:val="00566B84"/>
    <w:rsid w:val="00566C24"/>
    <w:rsid w:val="00570A7F"/>
    <w:rsid w:val="00570DB2"/>
    <w:rsid w:val="00571FE0"/>
    <w:rsid w:val="00572556"/>
    <w:rsid w:val="005725C1"/>
    <w:rsid w:val="0057446F"/>
    <w:rsid w:val="005749D2"/>
    <w:rsid w:val="00574FF4"/>
    <w:rsid w:val="00575420"/>
    <w:rsid w:val="00575CB3"/>
    <w:rsid w:val="00575F8E"/>
    <w:rsid w:val="00577467"/>
    <w:rsid w:val="00577690"/>
    <w:rsid w:val="005806CA"/>
    <w:rsid w:val="00583DF6"/>
    <w:rsid w:val="00586A57"/>
    <w:rsid w:val="00591FAE"/>
    <w:rsid w:val="005964C3"/>
    <w:rsid w:val="005A20CF"/>
    <w:rsid w:val="005A2880"/>
    <w:rsid w:val="005A3DB7"/>
    <w:rsid w:val="005A4034"/>
    <w:rsid w:val="005A4A30"/>
    <w:rsid w:val="005A5BD7"/>
    <w:rsid w:val="005A71E7"/>
    <w:rsid w:val="005A787B"/>
    <w:rsid w:val="005A78E3"/>
    <w:rsid w:val="005A8294"/>
    <w:rsid w:val="005B01DB"/>
    <w:rsid w:val="005B1336"/>
    <w:rsid w:val="005B13D9"/>
    <w:rsid w:val="005B1C20"/>
    <w:rsid w:val="005B3C4B"/>
    <w:rsid w:val="005B43AF"/>
    <w:rsid w:val="005B447B"/>
    <w:rsid w:val="005B45EC"/>
    <w:rsid w:val="005B48D9"/>
    <w:rsid w:val="005B5489"/>
    <w:rsid w:val="005B553A"/>
    <w:rsid w:val="005B759F"/>
    <w:rsid w:val="005C2F9E"/>
    <w:rsid w:val="005C3EE1"/>
    <w:rsid w:val="005C5199"/>
    <w:rsid w:val="005D073C"/>
    <w:rsid w:val="005D092F"/>
    <w:rsid w:val="005D169D"/>
    <w:rsid w:val="005D1E7E"/>
    <w:rsid w:val="005D2A86"/>
    <w:rsid w:val="005D383B"/>
    <w:rsid w:val="005D405B"/>
    <w:rsid w:val="005D4C40"/>
    <w:rsid w:val="005D4D72"/>
    <w:rsid w:val="005D5200"/>
    <w:rsid w:val="005D5764"/>
    <w:rsid w:val="005D60FD"/>
    <w:rsid w:val="005D74DF"/>
    <w:rsid w:val="005E209B"/>
    <w:rsid w:val="005E2A3B"/>
    <w:rsid w:val="005E319C"/>
    <w:rsid w:val="005E480E"/>
    <w:rsid w:val="005E6C61"/>
    <w:rsid w:val="005E6E96"/>
    <w:rsid w:val="005E73B1"/>
    <w:rsid w:val="005E7A57"/>
    <w:rsid w:val="005E7D75"/>
    <w:rsid w:val="005F21F9"/>
    <w:rsid w:val="005F60C2"/>
    <w:rsid w:val="005F7893"/>
    <w:rsid w:val="00600934"/>
    <w:rsid w:val="00601850"/>
    <w:rsid w:val="00603747"/>
    <w:rsid w:val="006040A2"/>
    <w:rsid w:val="00605FC5"/>
    <w:rsid w:val="006061F0"/>
    <w:rsid w:val="0060658C"/>
    <w:rsid w:val="006069F4"/>
    <w:rsid w:val="00606AA8"/>
    <w:rsid w:val="0061195E"/>
    <w:rsid w:val="00611A8E"/>
    <w:rsid w:val="00613FF1"/>
    <w:rsid w:val="006144F5"/>
    <w:rsid w:val="00615709"/>
    <w:rsid w:val="0061651C"/>
    <w:rsid w:val="0061697C"/>
    <w:rsid w:val="0061727C"/>
    <w:rsid w:val="00620651"/>
    <w:rsid w:val="00621122"/>
    <w:rsid w:val="00621575"/>
    <w:rsid w:val="00621AF5"/>
    <w:rsid w:val="0062312F"/>
    <w:rsid w:val="00623337"/>
    <w:rsid w:val="00623C72"/>
    <w:rsid w:val="00624639"/>
    <w:rsid w:val="006253BD"/>
    <w:rsid w:val="00627F63"/>
    <w:rsid w:val="006305FF"/>
    <w:rsid w:val="00630C45"/>
    <w:rsid w:val="006343C6"/>
    <w:rsid w:val="00634F7F"/>
    <w:rsid w:val="00634FDE"/>
    <w:rsid w:val="006353FB"/>
    <w:rsid w:val="00635AEA"/>
    <w:rsid w:val="00636D06"/>
    <w:rsid w:val="00637292"/>
    <w:rsid w:val="00637394"/>
    <w:rsid w:val="006403C2"/>
    <w:rsid w:val="00640DD9"/>
    <w:rsid w:val="00640F99"/>
    <w:rsid w:val="00641CDF"/>
    <w:rsid w:val="0064334E"/>
    <w:rsid w:val="006439E0"/>
    <w:rsid w:val="00643BA0"/>
    <w:rsid w:val="00645D29"/>
    <w:rsid w:val="00646D46"/>
    <w:rsid w:val="00650990"/>
    <w:rsid w:val="00651D40"/>
    <w:rsid w:val="00652B8F"/>
    <w:rsid w:val="006533FE"/>
    <w:rsid w:val="00654881"/>
    <w:rsid w:val="00656196"/>
    <w:rsid w:val="0065692F"/>
    <w:rsid w:val="00660EFF"/>
    <w:rsid w:val="00661052"/>
    <w:rsid w:val="00661ADB"/>
    <w:rsid w:val="00661E08"/>
    <w:rsid w:val="00662701"/>
    <w:rsid w:val="00663731"/>
    <w:rsid w:val="00663FF9"/>
    <w:rsid w:val="00666714"/>
    <w:rsid w:val="00673369"/>
    <w:rsid w:val="006749F3"/>
    <w:rsid w:val="006767D7"/>
    <w:rsid w:val="006772C3"/>
    <w:rsid w:val="00677EB3"/>
    <w:rsid w:val="00680D7D"/>
    <w:rsid w:val="00681E5E"/>
    <w:rsid w:val="00682829"/>
    <w:rsid w:val="006831E8"/>
    <w:rsid w:val="0068439F"/>
    <w:rsid w:val="00685DE7"/>
    <w:rsid w:val="00686A73"/>
    <w:rsid w:val="006873E9"/>
    <w:rsid w:val="00687DC1"/>
    <w:rsid w:val="00692121"/>
    <w:rsid w:val="00692A71"/>
    <w:rsid w:val="00692ADD"/>
    <w:rsid w:val="00692BED"/>
    <w:rsid w:val="00693E81"/>
    <w:rsid w:val="00694D40"/>
    <w:rsid w:val="00696728"/>
    <w:rsid w:val="006974EC"/>
    <w:rsid w:val="00697D39"/>
    <w:rsid w:val="006A0027"/>
    <w:rsid w:val="006A316C"/>
    <w:rsid w:val="006A7008"/>
    <w:rsid w:val="006B0CD0"/>
    <w:rsid w:val="006B1513"/>
    <w:rsid w:val="006B2E40"/>
    <w:rsid w:val="006B32A9"/>
    <w:rsid w:val="006B33D1"/>
    <w:rsid w:val="006B3E93"/>
    <w:rsid w:val="006B48BD"/>
    <w:rsid w:val="006B5680"/>
    <w:rsid w:val="006B5C9F"/>
    <w:rsid w:val="006B5D8A"/>
    <w:rsid w:val="006B6582"/>
    <w:rsid w:val="006B66E3"/>
    <w:rsid w:val="006C0D26"/>
    <w:rsid w:val="006C390E"/>
    <w:rsid w:val="006C4C74"/>
    <w:rsid w:val="006C5193"/>
    <w:rsid w:val="006C5E37"/>
    <w:rsid w:val="006C70B5"/>
    <w:rsid w:val="006C7EBD"/>
    <w:rsid w:val="006D0015"/>
    <w:rsid w:val="006D0147"/>
    <w:rsid w:val="006D02FE"/>
    <w:rsid w:val="006D1224"/>
    <w:rsid w:val="006D2D37"/>
    <w:rsid w:val="006D2DB7"/>
    <w:rsid w:val="006D34C2"/>
    <w:rsid w:val="006D42F3"/>
    <w:rsid w:val="006D4F7F"/>
    <w:rsid w:val="006D7D75"/>
    <w:rsid w:val="006E0DDC"/>
    <w:rsid w:val="006E3592"/>
    <w:rsid w:val="006E3C31"/>
    <w:rsid w:val="006E4034"/>
    <w:rsid w:val="006E5645"/>
    <w:rsid w:val="006E6229"/>
    <w:rsid w:val="006E6DCB"/>
    <w:rsid w:val="006F027D"/>
    <w:rsid w:val="006F0721"/>
    <w:rsid w:val="006F09A6"/>
    <w:rsid w:val="006F2868"/>
    <w:rsid w:val="006F2E6E"/>
    <w:rsid w:val="006F303C"/>
    <w:rsid w:val="006F3524"/>
    <w:rsid w:val="006F47C5"/>
    <w:rsid w:val="006F4BC4"/>
    <w:rsid w:val="006F6F5B"/>
    <w:rsid w:val="006F7251"/>
    <w:rsid w:val="006F7717"/>
    <w:rsid w:val="006F7A6E"/>
    <w:rsid w:val="0070028A"/>
    <w:rsid w:val="007028FC"/>
    <w:rsid w:val="00703279"/>
    <w:rsid w:val="00703B54"/>
    <w:rsid w:val="007047AA"/>
    <w:rsid w:val="00706DF9"/>
    <w:rsid w:val="00707BB7"/>
    <w:rsid w:val="00710109"/>
    <w:rsid w:val="007126CC"/>
    <w:rsid w:val="00712D75"/>
    <w:rsid w:val="00713443"/>
    <w:rsid w:val="007135D7"/>
    <w:rsid w:val="00714CB5"/>
    <w:rsid w:val="00714EC8"/>
    <w:rsid w:val="007159DA"/>
    <w:rsid w:val="00720389"/>
    <w:rsid w:val="00721BA8"/>
    <w:rsid w:val="00723786"/>
    <w:rsid w:val="00724E6D"/>
    <w:rsid w:val="00724E8B"/>
    <w:rsid w:val="007256EB"/>
    <w:rsid w:val="00726438"/>
    <w:rsid w:val="00727248"/>
    <w:rsid w:val="007300E5"/>
    <w:rsid w:val="0073171C"/>
    <w:rsid w:val="007323DB"/>
    <w:rsid w:val="00732738"/>
    <w:rsid w:val="00733EA4"/>
    <w:rsid w:val="00734328"/>
    <w:rsid w:val="00734FA5"/>
    <w:rsid w:val="0073630F"/>
    <w:rsid w:val="00737BDF"/>
    <w:rsid w:val="00740502"/>
    <w:rsid w:val="007421BE"/>
    <w:rsid w:val="00742832"/>
    <w:rsid w:val="00742DE7"/>
    <w:rsid w:val="007452B3"/>
    <w:rsid w:val="007452FD"/>
    <w:rsid w:val="00745C1B"/>
    <w:rsid w:val="00747C62"/>
    <w:rsid w:val="00750556"/>
    <w:rsid w:val="00751B6F"/>
    <w:rsid w:val="00751B90"/>
    <w:rsid w:val="00752192"/>
    <w:rsid w:val="00752EA8"/>
    <w:rsid w:val="00760BE2"/>
    <w:rsid w:val="00760C75"/>
    <w:rsid w:val="00760D02"/>
    <w:rsid w:val="007636E4"/>
    <w:rsid w:val="00763F08"/>
    <w:rsid w:val="00766E5C"/>
    <w:rsid w:val="007676E9"/>
    <w:rsid w:val="007678AD"/>
    <w:rsid w:val="00770090"/>
    <w:rsid w:val="00771415"/>
    <w:rsid w:val="007714CE"/>
    <w:rsid w:val="00771BAC"/>
    <w:rsid w:val="00771FE3"/>
    <w:rsid w:val="00772731"/>
    <w:rsid w:val="0077360A"/>
    <w:rsid w:val="00775DB4"/>
    <w:rsid w:val="00775DBF"/>
    <w:rsid w:val="00775EDF"/>
    <w:rsid w:val="00776851"/>
    <w:rsid w:val="00777038"/>
    <w:rsid w:val="007802E3"/>
    <w:rsid w:val="00781B61"/>
    <w:rsid w:val="007842DF"/>
    <w:rsid w:val="007846FD"/>
    <w:rsid w:val="00785357"/>
    <w:rsid w:val="0078542E"/>
    <w:rsid w:val="007870EA"/>
    <w:rsid w:val="00790198"/>
    <w:rsid w:val="00791C6C"/>
    <w:rsid w:val="00793349"/>
    <w:rsid w:val="007A05EE"/>
    <w:rsid w:val="007A09D5"/>
    <w:rsid w:val="007A28C1"/>
    <w:rsid w:val="007A2D91"/>
    <w:rsid w:val="007A2F64"/>
    <w:rsid w:val="007A33ED"/>
    <w:rsid w:val="007A58E6"/>
    <w:rsid w:val="007A5FF0"/>
    <w:rsid w:val="007A60D9"/>
    <w:rsid w:val="007A638E"/>
    <w:rsid w:val="007A64E2"/>
    <w:rsid w:val="007A7172"/>
    <w:rsid w:val="007B0D59"/>
    <w:rsid w:val="007B134D"/>
    <w:rsid w:val="007B27A0"/>
    <w:rsid w:val="007B350D"/>
    <w:rsid w:val="007B7E08"/>
    <w:rsid w:val="007C0405"/>
    <w:rsid w:val="007C0523"/>
    <w:rsid w:val="007C3424"/>
    <w:rsid w:val="007C4A74"/>
    <w:rsid w:val="007C59BC"/>
    <w:rsid w:val="007C7BB5"/>
    <w:rsid w:val="007D108D"/>
    <w:rsid w:val="007D1B7F"/>
    <w:rsid w:val="007D31D1"/>
    <w:rsid w:val="007D49D4"/>
    <w:rsid w:val="007D4C79"/>
    <w:rsid w:val="007D535C"/>
    <w:rsid w:val="007D64C4"/>
    <w:rsid w:val="007D73B9"/>
    <w:rsid w:val="007D77F7"/>
    <w:rsid w:val="007D7BE3"/>
    <w:rsid w:val="007E188A"/>
    <w:rsid w:val="007E1D6F"/>
    <w:rsid w:val="007E1F5A"/>
    <w:rsid w:val="007E30A3"/>
    <w:rsid w:val="007E791A"/>
    <w:rsid w:val="007E79A6"/>
    <w:rsid w:val="007F06B5"/>
    <w:rsid w:val="007F219F"/>
    <w:rsid w:val="007F5574"/>
    <w:rsid w:val="007F5D81"/>
    <w:rsid w:val="007F5F46"/>
    <w:rsid w:val="0080421D"/>
    <w:rsid w:val="008044AD"/>
    <w:rsid w:val="008068D0"/>
    <w:rsid w:val="00810A5E"/>
    <w:rsid w:val="00812838"/>
    <w:rsid w:val="00813373"/>
    <w:rsid w:val="00813FCD"/>
    <w:rsid w:val="00814CCE"/>
    <w:rsid w:val="00814D66"/>
    <w:rsid w:val="0081607A"/>
    <w:rsid w:val="00816DA0"/>
    <w:rsid w:val="00817522"/>
    <w:rsid w:val="00817AD2"/>
    <w:rsid w:val="008209D1"/>
    <w:rsid w:val="00820FF5"/>
    <w:rsid w:val="00822A7E"/>
    <w:rsid w:val="008250D1"/>
    <w:rsid w:val="008250FF"/>
    <w:rsid w:val="00825244"/>
    <w:rsid w:val="00831ACE"/>
    <w:rsid w:val="008348C2"/>
    <w:rsid w:val="00834D22"/>
    <w:rsid w:val="008350D3"/>
    <w:rsid w:val="00835F40"/>
    <w:rsid w:val="00836350"/>
    <w:rsid w:val="00840306"/>
    <w:rsid w:val="0084083D"/>
    <w:rsid w:val="00840E11"/>
    <w:rsid w:val="0084156C"/>
    <w:rsid w:val="00841A69"/>
    <w:rsid w:val="00843893"/>
    <w:rsid w:val="00843AF2"/>
    <w:rsid w:val="008447C3"/>
    <w:rsid w:val="00847A9F"/>
    <w:rsid w:val="00847B9E"/>
    <w:rsid w:val="008520F5"/>
    <w:rsid w:val="00852FC6"/>
    <w:rsid w:val="00856A4B"/>
    <w:rsid w:val="00857178"/>
    <w:rsid w:val="008601CF"/>
    <w:rsid w:val="008603E9"/>
    <w:rsid w:val="00861B2C"/>
    <w:rsid w:val="008638FC"/>
    <w:rsid w:val="00864593"/>
    <w:rsid w:val="0086549C"/>
    <w:rsid w:val="00865D88"/>
    <w:rsid w:val="00870CED"/>
    <w:rsid w:val="00872CC7"/>
    <w:rsid w:val="00872F55"/>
    <w:rsid w:val="00873524"/>
    <w:rsid w:val="00873FF7"/>
    <w:rsid w:val="00875347"/>
    <w:rsid w:val="008753BB"/>
    <w:rsid w:val="00876619"/>
    <w:rsid w:val="0087718F"/>
    <w:rsid w:val="008772E5"/>
    <w:rsid w:val="008774EE"/>
    <w:rsid w:val="00877BAE"/>
    <w:rsid w:val="0088254D"/>
    <w:rsid w:val="0088462D"/>
    <w:rsid w:val="00885222"/>
    <w:rsid w:val="008864A3"/>
    <w:rsid w:val="00887612"/>
    <w:rsid w:val="00890495"/>
    <w:rsid w:val="0089119B"/>
    <w:rsid w:val="008914CD"/>
    <w:rsid w:val="00891820"/>
    <w:rsid w:val="00892638"/>
    <w:rsid w:val="00894767"/>
    <w:rsid w:val="00895279"/>
    <w:rsid w:val="00895D57"/>
    <w:rsid w:val="008962A9"/>
    <w:rsid w:val="008962AC"/>
    <w:rsid w:val="008A39D3"/>
    <w:rsid w:val="008A550E"/>
    <w:rsid w:val="008A6D7C"/>
    <w:rsid w:val="008A75E9"/>
    <w:rsid w:val="008B1588"/>
    <w:rsid w:val="008B310C"/>
    <w:rsid w:val="008B3CF0"/>
    <w:rsid w:val="008B3DA6"/>
    <w:rsid w:val="008B3F3F"/>
    <w:rsid w:val="008B542C"/>
    <w:rsid w:val="008B5F3A"/>
    <w:rsid w:val="008B5FED"/>
    <w:rsid w:val="008B64C4"/>
    <w:rsid w:val="008B6A82"/>
    <w:rsid w:val="008B6BD0"/>
    <w:rsid w:val="008C22B5"/>
    <w:rsid w:val="008C5687"/>
    <w:rsid w:val="008C5ACF"/>
    <w:rsid w:val="008C5BD3"/>
    <w:rsid w:val="008C777C"/>
    <w:rsid w:val="008D0764"/>
    <w:rsid w:val="008D0C1F"/>
    <w:rsid w:val="008D3480"/>
    <w:rsid w:val="008D3F99"/>
    <w:rsid w:val="008D4393"/>
    <w:rsid w:val="008D4E01"/>
    <w:rsid w:val="008D4ECB"/>
    <w:rsid w:val="008D6443"/>
    <w:rsid w:val="008E0093"/>
    <w:rsid w:val="008E24CC"/>
    <w:rsid w:val="008E3C0E"/>
    <w:rsid w:val="008E3F78"/>
    <w:rsid w:val="008E4FAD"/>
    <w:rsid w:val="008E6500"/>
    <w:rsid w:val="008E6668"/>
    <w:rsid w:val="008F0E2A"/>
    <w:rsid w:val="008F1B14"/>
    <w:rsid w:val="008F3F95"/>
    <w:rsid w:val="008F5376"/>
    <w:rsid w:val="008F557B"/>
    <w:rsid w:val="008F67F2"/>
    <w:rsid w:val="009002DA"/>
    <w:rsid w:val="00900381"/>
    <w:rsid w:val="00904BF9"/>
    <w:rsid w:val="0090566B"/>
    <w:rsid w:val="00906357"/>
    <w:rsid w:val="0090683A"/>
    <w:rsid w:val="0091091E"/>
    <w:rsid w:val="00914B83"/>
    <w:rsid w:val="0091665E"/>
    <w:rsid w:val="0092001D"/>
    <w:rsid w:val="009212AD"/>
    <w:rsid w:val="00921728"/>
    <w:rsid w:val="00923784"/>
    <w:rsid w:val="00924CD8"/>
    <w:rsid w:val="00925316"/>
    <w:rsid w:val="009255F8"/>
    <w:rsid w:val="00925A5E"/>
    <w:rsid w:val="00934176"/>
    <w:rsid w:val="00936962"/>
    <w:rsid w:val="0093724E"/>
    <w:rsid w:val="009374ED"/>
    <w:rsid w:val="00937A23"/>
    <w:rsid w:val="00943543"/>
    <w:rsid w:val="009438E4"/>
    <w:rsid w:val="00945839"/>
    <w:rsid w:val="00945D60"/>
    <w:rsid w:val="00945EAE"/>
    <w:rsid w:val="00946A92"/>
    <w:rsid w:val="00947295"/>
    <w:rsid w:val="009504F0"/>
    <w:rsid w:val="00951B41"/>
    <w:rsid w:val="009525A5"/>
    <w:rsid w:val="0095630A"/>
    <w:rsid w:val="00956946"/>
    <w:rsid w:val="00956985"/>
    <w:rsid w:val="0095792E"/>
    <w:rsid w:val="009625DA"/>
    <w:rsid w:val="009625EC"/>
    <w:rsid w:val="00962B94"/>
    <w:rsid w:val="00963663"/>
    <w:rsid w:val="0096697C"/>
    <w:rsid w:val="00966FEF"/>
    <w:rsid w:val="00967420"/>
    <w:rsid w:val="00969446"/>
    <w:rsid w:val="009704A2"/>
    <w:rsid w:val="0097457A"/>
    <w:rsid w:val="00975A80"/>
    <w:rsid w:val="00975A93"/>
    <w:rsid w:val="00976969"/>
    <w:rsid w:val="009770A4"/>
    <w:rsid w:val="00977941"/>
    <w:rsid w:val="00983352"/>
    <w:rsid w:val="00986414"/>
    <w:rsid w:val="00986E9C"/>
    <w:rsid w:val="009871B5"/>
    <w:rsid w:val="0099150A"/>
    <w:rsid w:val="00991B14"/>
    <w:rsid w:val="00992067"/>
    <w:rsid w:val="009923C7"/>
    <w:rsid w:val="00993E5D"/>
    <w:rsid w:val="00994A91"/>
    <w:rsid w:val="0099622A"/>
    <w:rsid w:val="0099785B"/>
    <w:rsid w:val="009A207F"/>
    <w:rsid w:val="009A30BE"/>
    <w:rsid w:val="009A3478"/>
    <w:rsid w:val="009A5C37"/>
    <w:rsid w:val="009A6169"/>
    <w:rsid w:val="009A6948"/>
    <w:rsid w:val="009A7712"/>
    <w:rsid w:val="009A79AD"/>
    <w:rsid w:val="009B0CFC"/>
    <w:rsid w:val="009B1D18"/>
    <w:rsid w:val="009B4902"/>
    <w:rsid w:val="009B587E"/>
    <w:rsid w:val="009B6420"/>
    <w:rsid w:val="009B70E2"/>
    <w:rsid w:val="009C25DE"/>
    <w:rsid w:val="009C3849"/>
    <w:rsid w:val="009C62B8"/>
    <w:rsid w:val="009C696A"/>
    <w:rsid w:val="009C7B64"/>
    <w:rsid w:val="009D2EC7"/>
    <w:rsid w:val="009D3FE8"/>
    <w:rsid w:val="009E1F6D"/>
    <w:rsid w:val="009E1F90"/>
    <w:rsid w:val="009E2904"/>
    <w:rsid w:val="009E3EAC"/>
    <w:rsid w:val="009E4588"/>
    <w:rsid w:val="009E537E"/>
    <w:rsid w:val="009E5D47"/>
    <w:rsid w:val="009E5DFF"/>
    <w:rsid w:val="009E7BD9"/>
    <w:rsid w:val="009E9DBE"/>
    <w:rsid w:val="009F0747"/>
    <w:rsid w:val="009F0A8F"/>
    <w:rsid w:val="009F0B5E"/>
    <w:rsid w:val="009F1936"/>
    <w:rsid w:val="009F3FAE"/>
    <w:rsid w:val="009F462F"/>
    <w:rsid w:val="009F614A"/>
    <w:rsid w:val="009F6D0B"/>
    <w:rsid w:val="009F716F"/>
    <w:rsid w:val="009F7FCE"/>
    <w:rsid w:val="00A01191"/>
    <w:rsid w:val="00A0161E"/>
    <w:rsid w:val="00A01942"/>
    <w:rsid w:val="00A01B41"/>
    <w:rsid w:val="00A01CDE"/>
    <w:rsid w:val="00A02158"/>
    <w:rsid w:val="00A02DE2"/>
    <w:rsid w:val="00A0410A"/>
    <w:rsid w:val="00A042C7"/>
    <w:rsid w:val="00A04F7B"/>
    <w:rsid w:val="00A0585A"/>
    <w:rsid w:val="00A058A0"/>
    <w:rsid w:val="00A06AA4"/>
    <w:rsid w:val="00A06F2C"/>
    <w:rsid w:val="00A1067E"/>
    <w:rsid w:val="00A122F8"/>
    <w:rsid w:val="00A12567"/>
    <w:rsid w:val="00A13728"/>
    <w:rsid w:val="00A1499A"/>
    <w:rsid w:val="00A152AE"/>
    <w:rsid w:val="00A1FED6"/>
    <w:rsid w:val="00A2135B"/>
    <w:rsid w:val="00A215BA"/>
    <w:rsid w:val="00A23F74"/>
    <w:rsid w:val="00A243CD"/>
    <w:rsid w:val="00A25F98"/>
    <w:rsid w:val="00A26EDF"/>
    <w:rsid w:val="00A2788E"/>
    <w:rsid w:val="00A300A1"/>
    <w:rsid w:val="00A31D51"/>
    <w:rsid w:val="00A328FC"/>
    <w:rsid w:val="00A33158"/>
    <w:rsid w:val="00A33798"/>
    <w:rsid w:val="00A343B1"/>
    <w:rsid w:val="00A35FA9"/>
    <w:rsid w:val="00A36628"/>
    <w:rsid w:val="00A417A2"/>
    <w:rsid w:val="00A42F99"/>
    <w:rsid w:val="00A45F13"/>
    <w:rsid w:val="00A46A14"/>
    <w:rsid w:val="00A46DF3"/>
    <w:rsid w:val="00A513EC"/>
    <w:rsid w:val="00A520ED"/>
    <w:rsid w:val="00A523B0"/>
    <w:rsid w:val="00A52803"/>
    <w:rsid w:val="00A532E6"/>
    <w:rsid w:val="00A54E2F"/>
    <w:rsid w:val="00A5627D"/>
    <w:rsid w:val="00A5644E"/>
    <w:rsid w:val="00A5701A"/>
    <w:rsid w:val="00A5798C"/>
    <w:rsid w:val="00A57BC3"/>
    <w:rsid w:val="00A57ECC"/>
    <w:rsid w:val="00A61453"/>
    <w:rsid w:val="00A62541"/>
    <w:rsid w:val="00A63D63"/>
    <w:rsid w:val="00A66BFF"/>
    <w:rsid w:val="00A677FB"/>
    <w:rsid w:val="00A67EE6"/>
    <w:rsid w:val="00A71482"/>
    <w:rsid w:val="00A73D82"/>
    <w:rsid w:val="00A80CE0"/>
    <w:rsid w:val="00A825CA"/>
    <w:rsid w:val="00A833C1"/>
    <w:rsid w:val="00A833D8"/>
    <w:rsid w:val="00A837AA"/>
    <w:rsid w:val="00A83F24"/>
    <w:rsid w:val="00A84F71"/>
    <w:rsid w:val="00A85258"/>
    <w:rsid w:val="00A8624E"/>
    <w:rsid w:val="00A86910"/>
    <w:rsid w:val="00A912F8"/>
    <w:rsid w:val="00A918D6"/>
    <w:rsid w:val="00A93DE8"/>
    <w:rsid w:val="00A94143"/>
    <w:rsid w:val="00A9497E"/>
    <w:rsid w:val="00A95702"/>
    <w:rsid w:val="00AA06D5"/>
    <w:rsid w:val="00AA13DB"/>
    <w:rsid w:val="00AA1B3C"/>
    <w:rsid w:val="00AA1CF3"/>
    <w:rsid w:val="00AA21C1"/>
    <w:rsid w:val="00AA2210"/>
    <w:rsid w:val="00AA2AD4"/>
    <w:rsid w:val="00AA2E0F"/>
    <w:rsid w:val="00AA341B"/>
    <w:rsid w:val="00AA4C7D"/>
    <w:rsid w:val="00AA4F40"/>
    <w:rsid w:val="00AA51AC"/>
    <w:rsid w:val="00AA562B"/>
    <w:rsid w:val="00AA75AC"/>
    <w:rsid w:val="00AA793F"/>
    <w:rsid w:val="00AA7D39"/>
    <w:rsid w:val="00AB02E7"/>
    <w:rsid w:val="00AB201C"/>
    <w:rsid w:val="00AB28DA"/>
    <w:rsid w:val="00AB2C33"/>
    <w:rsid w:val="00AB4246"/>
    <w:rsid w:val="00AB62C7"/>
    <w:rsid w:val="00AB6C2C"/>
    <w:rsid w:val="00AB79CE"/>
    <w:rsid w:val="00AC05E6"/>
    <w:rsid w:val="00AC076F"/>
    <w:rsid w:val="00AC331A"/>
    <w:rsid w:val="00AC3664"/>
    <w:rsid w:val="00AC46D3"/>
    <w:rsid w:val="00AC65A3"/>
    <w:rsid w:val="00AC66C6"/>
    <w:rsid w:val="00AC769C"/>
    <w:rsid w:val="00AC7745"/>
    <w:rsid w:val="00AD37E2"/>
    <w:rsid w:val="00AD4B54"/>
    <w:rsid w:val="00AD5156"/>
    <w:rsid w:val="00AD558F"/>
    <w:rsid w:val="00AD6434"/>
    <w:rsid w:val="00AD788E"/>
    <w:rsid w:val="00AE1CD9"/>
    <w:rsid w:val="00AE3F00"/>
    <w:rsid w:val="00AE5410"/>
    <w:rsid w:val="00AE5EE2"/>
    <w:rsid w:val="00AE69AB"/>
    <w:rsid w:val="00AE7DE8"/>
    <w:rsid w:val="00AF0E0F"/>
    <w:rsid w:val="00AF1938"/>
    <w:rsid w:val="00AF38A2"/>
    <w:rsid w:val="00AF4893"/>
    <w:rsid w:val="00AF78F8"/>
    <w:rsid w:val="00AF7AB2"/>
    <w:rsid w:val="00AF7E93"/>
    <w:rsid w:val="00B00346"/>
    <w:rsid w:val="00B00D99"/>
    <w:rsid w:val="00B00F85"/>
    <w:rsid w:val="00B01EC2"/>
    <w:rsid w:val="00B02326"/>
    <w:rsid w:val="00B05BBA"/>
    <w:rsid w:val="00B05DEB"/>
    <w:rsid w:val="00B108FF"/>
    <w:rsid w:val="00B11F8D"/>
    <w:rsid w:val="00B12D96"/>
    <w:rsid w:val="00B14653"/>
    <w:rsid w:val="00B14666"/>
    <w:rsid w:val="00B15091"/>
    <w:rsid w:val="00B15395"/>
    <w:rsid w:val="00B15794"/>
    <w:rsid w:val="00B15C68"/>
    <w:rsid w:val="00B17B9A"/>
    <w:rsid w:val="00B21059"/>
    <w:rsid w:val="00B222CA"/>
    <w:rsid w:val="00B23301"/>
    <w:rsid w:val="00B24004"/>
    <w:rsid w:val="00B261A5"/>
    <w:rsid w:val="00B27EE6"/>
    <w:rsid w:val="00B305F2"/>
    <w:rsid w:val="00B309F2"/>
    <w:rsid w:val="00B3172D"/>
    <w:rsid w:val="00B345D0"/>
    <w:rsid w:val="00B34CA3"/>
    <w:rsid w:val="00B35005"/>
    <w:rsid w:val="00B354C7"/>
    <w:rsid w:val="00B35B4E"/>
    <w:rsid w:val="00B3625E"/>
    <w:rsid w:val="00B376F8"/>
    <w:rsid w:val="00B4033B"/>
    <w:rsid w:val="00B414C6"/>
    <w:rsid w:val="00B41CB4"/>
    <w:rsid w:val="00B423A1"/>
    <w:rsid w:val="00B44A76"/>
    <w:rsid w:val="00B45340"/>
    <w:rsid w:val="00B4555A"/>
    <w:rsid w:val="00B46A74"/>
    <w:rsid w:val="00B46C17"/>
    <w:rsid w:val="00B5092A"/>
    <w:rsid w:val="00B5166B"/>
    <w:rsid w:val="00B51728"/>
    <w:rsid w:val="00B5238F"/>
    <w:rsid w:val="00B52481"/>
    <w:rsid w:val="00B52B15"/>
    <w:rsid w:val="00B540C5"/>
    <w:rsid w:val="00B54BC7"/>
    <w:rsid w:val="00B55626"/>
    <w:rsid w:val="00B55683"/>
    <w:rsid w:val="00B55D9B"/>
    <w:rsid w:val="00B572FE"/>
    <w:rsid w:val="00B57EAF"/>
    <w:rsid w:val="00B617D8"/>
    <w:rsid w:val="00B628BF"/>
    <w:rsid w:val="00B6461D"/>
    <w:rsid w:val="00B64E99"/>
    <w:rsid w:val="00B65475"/>
    <w:rsid w:val="00B667CA"/>
    <w:rsid w:val="00B66BE8"/>
    <w:rsid w:val="00B67DCF"/>
    <w:rsid w:val="00B7024E"/>
    <w:rsid w:val="00B73FD6"/>
    <w:rsid w:val="00B76077"/>
    <w:rsid w:val="00B766FD"/>
    <w:rsid w:val="00B76CD7"/>
    <w:rsid w:val="00B779B8"/>
    <w:rsid w:val="00B80E77"/>
    <w:rsid w:val="00B821D6"/>
    <w:rsid w:val="00B826DF"/>
    <w:rsid w:val="00B82CF7"/>
    <w:rsid w:val="00B82F4F"/>
    <w:rsid w:val="00B82F8E"/>
    <w:rsid w:val="00B8592B"/>
    <w:rsid w:val="00B85C1F"/>
    <w:rsid w:val="00B86908"/>
    <w:rsid w:val="00B91B97"/>
    <w:rsid w:val="00B91E5A"/>
    <w:rsid w:val="00B93929"/>
    <w:rsid w:val="00B97233"/>
    <w:rsid w:val="00B97734"/>
    <w:rsid w:val="00BA1FC9"/>
    <w:rsid w:val="00BA2646"/>
    <w:rsid w:val="00BA27E0"/>
    <w:rsid w:val="00BA4311"/>
    <w:rsid w:val="00BA43D1"/>
    <w:rsid w:val="00BA4574"/>
    <w:rsid w:val="00BA716E"/>
    <w:rsid w:val="00BA73E9"/>
    <w:rsid w:val="00BA7821"/>
    <w:rsid w:val="00BB008C"/>
    <w:rsid w:val="00BB01AD"/>
    <w:rsid w:val="00BB0A44"/>
    <w:rsid w:val="00BB1AB0"/>
    <w:rsid w:val="00BB30F8"/>
    <w:rsid w:val="00BB3576"/>
    <w:rsid w:val="00BB4B6E"/>
    <w:rsid w:val="00BB4E5F"/>
    <w:rsid w:val="00BB77A6"/>
    <w:rsid w:val="00BC36C1"/>
    <w:rsid w:val="00BC416D"/>
    <w:rsid w:val="00BC4FB6"/>
    <w:rsid w:val="00BC54E7"/>
    <w:rsid w:val="00BC61C8"/>
    <w:rsid w:val="00BC6708"/>
    <w:rsid w:val="00BC6FAF"/>
    <w:rsid w:val="00BD09DD"/>
    <w:rsid w:val="00BD17EB"/>
    <w:rsid w:val="00BD1F9A"/>
    <w:rsid w:val="00BD2632"/>
    <w:rsid w:val="00BD2698"/>
    <w:rsid w:val="00BD4623"/>
    <w:rsid w:val="00BD6F52"/>
    <w:rsid w:val="00BE0C89"/>
    <w:rsid w:val="00BE2084"/>
    <w:rsid w:val="00BE3994"/>
    <w:rsid w:val="00BE4312"/>
    <w:rsid w:val="00BF3979"/>
    <w:rsid w:val="00BF3987"/>
    <w:rsid w:val="00BF48D6"/>
    <w:rsid w:val="00BF496D"/>
    <w:rsid w:val="00BF54BE"/>
    <w:rsid w:val="00BF6915"/>
    <w:rsid w:val="00BF7D3B"/>
    <w:rsid w:val="00C00C11"/>
    <w:rsid w:val="00C00D81"/>
    <w:rsid w:val="00C020C8"/>
    <w:rsid w:val="00C054A7"/>
    <w:rsid w:val="00C06DD4"/>
    <w:rsid w:val="00C075A2"/>
    <w:rsid w:val="00C10B87"/>
    <w:rsid w:val="00C1255F"/>
    <w:rsid w:val="00C16B63"/>
    <w:rsid w:val="00C177A2"/>
    <w:rsid w:val="00C17DE6"/>
    <w:rsid w:val="00C20E34"/>
    <w:rsid w:val="00C2110D"/>
    <w:rsid w:val="00C22248"/>
    <w:rsid w:val="00C22F1A"/>
    <w:rsid w:val="00C23D48"/>
    <w:rsid w:val="00C25156"/>
    <w:rsid w:val="00C254A4"/>
    <w:rsid w:val="00C268DB"/>
    <w:rsid w:val="00C2732B"/>
    <w:rsid w:val="00C27E95"/>
    <w:rsid w:val="00C30F28"/>
    <w:rsid w:val="00C320D0"/>
    <w:rsid w:val="00C41333"/>
    <w:rsid w:val="00C41C8E"/>
    <w:rsid w:val="00C42784"/>
    <w:rsid w:val="00C4317D"/>
    <w:rsid w:val="00C452D4"/>
    <w:rsid w:val="00C45C38"/>
    <w:rsid w:val="00C47BD5"/>
    <w:rsid w:val="00C514E2"/>
    <w:rsid w:val="00C53CB1"/>
    <w:rsid w:val="00C55201"/>
    <w:rsid w:val="00C60A4F"/>
    <w:rsid w:val="00C60E60"/>
    <w:rsid w:val="00C61CAD"/>
    <w:rsid w:val="00C632FE"/>
    <w:rsid w:val="00C639A3"/>
    <w:rsid w:val="00C63B02"/>
    <w:rsid w:val="00C63DF2"/>
    <w:rsid w:val="00C6408C"/>
    <w:rsid w:val="00C644D8"/>
    <w:rsid w:val="00C6546C"/>
    <w:rsid w:val="00C65E2F"/>
    <w:rsid w:val="00C661BE"/>
    <w:rsid w:val="00C663E7"/>
    <w:rsid w:val="00C66E02"/>
    <w:rsid w:val="00C71764"/>
    <w:rsid w:val="00C71C22"/>
    <w:rsid w:val="00C725D2"/>
    <w:rsid w:val="00C733CA"/>
    <w:rsid w:val="00C7355B"/>
    <w:rsid w:val="00C740F1"/>
    <w:rsid w:val="00C76B41"/>
    <w:rsid w:val="00C81FED"/>
    <w:rsid w:val="00C82096"/>
    <w:rsid w:val="00C822A1"/>
    <w:rsid w:val="00C84297"/>
    <w:rsid w:val="00C84ABF"/>
    <w:rsid w:val="00C865AD"/>
    <w:rsid w:val="00C87CE6"/>
    <w:rsid w:val="00C92AB1"/>
    <w:rsid w:val="00C92E1C"/>
    <w:rsid w:val="00C943FC"/>
    <w:rsid w:val="00C94AC6"/>
    <w:rsid w:val="00C965F8"/>
    <w:rsid w:val="00C97A27"/>
    <w:rsid w:val="00C97E65"/>
    <w:rsid w:val="00CA0E3D"/>
    <w:rsid w:val="00CA0E98"/>
    <w:rsid w:val="00CA1CAF"/>
    <w:rsid w:val="00CA1CC6"/>
    <w:rsid w:val="00CA2F83"/>
    <w:rsid w:val="00CA3CAD"/>
    <w:rsid w:val="00CA50E5"/>
    <w:rsid w:val="00CA5CD8"/>
    <w:rsid w:val="00CA7BBA"/>
    <w:rsid w:val="00CB0AEB"/>
    <w:rsid w:val="00CB5376"/>
    <w:rsid w:val="00CC06A4"/>
    <w:rsid w:val="00CC07E5"/>
    <w:rsid w:val="00CC09D5"/>
    <w:rsid w:val="00CC0D7C"/>
    <w:rsid w:val="00CC0FF9"/>
    <w:rsid w:val="00CC14CE"/>
    <w:rsid w:val="00CC27CF"/>
    <w:rsid w:val="00CC2A7D"/>
    <w:rsid w:val="00CC3037"/>
    <w:rsid w:val="00CC4019"/>
    <w:rsid w:val="00CC584F"/>
    <w:rsid w:val="00CC5A9E"/>
    <w:rsid w:val="00CC6E1D"/>
    <w:rsid w:val="00CD000A"/>
    <w:rsid w:val="00CD0499"/>
    <w:rsid w:val="00CD1C6A"/>
    <w:rsid w:val="00CD2C8E"/>
    <w:rsid w:val="00CD302A"/>
    <w:rsid w:val="00CD4606"/>
    <w:rsid w:val="00CD6567"/>
    <w:rsid w:val="00CD656F"/>
    <w:rsid w:val="00CD6C38"/>
    <w:rsid w:val="00CD7CB8"/>
    <w:rsid w:val="00CE193E"/>
    <w:rsid w:val="00CE2489"/>
    <w:rsid w:val="00CE4C12"/>
    <w:rsid w:val="00CE64EE"/>
    <w:rsid w:val="00CF1752"/>
    <w:rsid w:val="00CF3BC5"/>
    <w:rsid w:val="00CF5F44"/>
    <w:rsid w:val="00CF6BC1"/>
    <w:rsid w:val="00CF7884"/>
    <w:rsid w:val="00D02F1E"/>
    <w:rsid w:val="00D0513A"/>
    <w:rsid w:val="00D05DB6"/>
    <w:rsid w:val="00D069AC"/>
    <w:rsid w:val="00D07366"/>
    <w:rsid w:val="00D10B01"/>
    <w:rsid w:val="00D14F83"/>
    <w:rsid w:val="00D15227"/>
    <w:rsid w:val="00D15350"/>
    <w:rsid w:val="00D2114A"/>
    <w:rsid w:val="00D24F48"/>
    <w:rsid w:val="00D269EA"/>
    <w:rsid w:val="00D269FD"/>
    <w:rsid w:val="00D26A4E"/>
    <w:rsid w:val="00D26FAE"/>
    <w:rsid w:val="00D278B6"/>
    <w:rsid w:val="00D27CA9"/>
    <w:rsid w:val="00D30CBD"/>
    <w:rsid w:val="00D3180B"/>
    <w:rsid w:val="00D32335"/>
    <w:rsid w:val="00D3262D"/>
    <w:rsid w:val="00D348B4"/>
    <w:rsid w:val="00D3519D"/>
    <w:rsid w:val="00D401C4"/>
    <w:rsid w:val="00D4026C"/>
    <w:rsid w:val="00D406C2"/>
    <w:rsid w:val="00D4102A"/>
    <w:rsid w:val="00D41E21"/>
    <w:rsid w:val="00D425A7"/>
    <w:rsid w:val="00D42B5C"/>
    <w:rsid w:val="00D44278"/>
    <w:rsid w:val="00D45960"/>
    <w:rsid w:val="00D45ED0"/>
    <w:rsid w:val="00D45FA7"/>
    <w:rsid w:val="00D45FE4"/>
    <w:rsid w:val="00D46477"/>
    <w:rsid w:val="00D46D89"/>
    <w:rsid w:val="00D47121"/>
    <w:rsid w:val="00D50005"/>
    <w:rsid w:val="00D558C6"/>
    <w:rsid w:val="00D55C31"/>
    <w:rsid w:val="00D55E83"/>
    <w:rsid w:val="00D5667A"/>
    <w:rsid w:val="00D57D72"/>
    <w:rsid w:val="00D611E9"/>
    <w:rsid w:val="00D61C57"/>
    <w:rsid w:val="00D62C9E"/>
    <w:rsid w:val="00D63F88"/>
    <w:rsid w:val="00D6419C"/>
    <w:rsid w:val="00D66846"/>
    <w:rsid w:val="00D66854"/>
    <w:rsid w:val="00D72181"/>
    <w:rsid w:val="00D724ED"/>
    <w:rsid w:val="00D760FF"/>
    <w:rsid w:val="00D76E69"/>
    <w:rsid w:val="00D7712D"/>
    <w:rsid w:val="00D77B75"/>
    <w:rsid w:val="00D80340"/>
    <w:rsid w:val="00D83407"/>
    <w:rsid w:val="00D843D1"/>
    <w:rsid w:val="00D86B4A"/>
    <w:rsid w:val="00D878DC"/>
    <w:rsid w:val="00D87D94"/>
    <w:rsid w:val="00D87F74"/>
    <w:rsid w:val="00D94228"/>
    <w:rsid w:val="00D97ACF"/>
    <w:rsid w:val="00DA0898"/>
    <w:rsid w:val="00DA2765"/>
    <w:rsid w:val="00DA3083"/>
    <w:rsid w:val="00DA320B"/>
    <w:rsid w:val="00DA381A"/>
    <w:rsid w:val="00DA5864"/>
    <w:rsid w:val="00DA6407"/>
    <w:rsid w:val="00DA7A93"/>
    <w:rsid w:val="00DB1D14"/>
    <w:rsid w:val="00DB341B"/>
    <w:rsid w:val="00DB3821"/>
    <w:rsid w:val="00DB4BA7"/>
    <w:rsid w:val="00DB5354"/>
    <w:rsid w:val="00DB5B70"/>
    <w:rsid w:val="00DB687D"/>
    <w:rsid w:val="00DC1D52"/>
    <w:rsid w:val="00DC461B"/>
    <w:rsid w:val="00DC4814"/>
    <w:rsid w:val="00DC567C"/>
    <w:rsid w:val="00DC6478"/>
    <w:rsid w:val="00DD3089"/>
    <w:rsid w:val="00DD3295"/>
    <w:rsid w:val="00DD5A41"/>
    <w:rsid w:val="00DD6809"/>
    <w:rsid w:val="00DE104E"/>
    <w:rsid w:val="00DE2803"/>
    <w:rsid w:val="00DE2837"/>
    <w:rsid w:val="00DE39D1"/>
    <w:rsid w:val="00DE3F43"/>
    <w:rsid w:val="00DE7CE5"/>
    <w:rsid w:val="00DF0FC3"/>
    <w:rsid w:val="00DF190C"/>
    <w:rsid w:val="00DF1A36"/>
    <w:rsid w:val="00DF4075"/>
    <w:rsid w:val="00DF5ADD"/>
    <w:rsid w:val="00DF6E7B"/>
    <w:rsid w:val="00E00241"/>
    <w:rsid w:val="00E00254"/>
    <w:rsid w:val="00E003D8"/>
    <w:rsid w:val="00E00BC0"/>
    <w:rsid w:val="00E02A9B"/>
    <w:rsid w:val="00E04CD0"/>
    <w:rsid w:val="00E05326"/>
    <w:rsid w:val="00E06207"/>
    <w:rsid w:val="00E07800"/>
    <w:rsid w:val="00E11B49"/>
    <w:rsid w:val="00E12946"/>
    <w:rsid w:val="00E1462F"/>
    <w:rsid w:val="00E1517B"/>
    <w:rsid w:val="00E15B08"/>
    <w:rsid w:val="00E175FF"/>
    <w:rsid w:val="00E209D0"/>
    <w:rsid w:val="00E245D6"/>
    <w:rsid w:val="00E248ED"/>
    <w:rsid w:val="00E2710F"/>
    <w:rsid w:val="00E272CE"/>
    <w:rsid w:val="00E2740E"/>
    <w:rsid w:val="00E27C18"/>
    <w:rsid w:val="00E27D95"/>
    <w:rsid w:val="00E30896"/>
    <w:rsid w:val="00E31394"/>
    <w:rsid w:val="00E318EF"/>
    <w:rsid w:val="00E3429D"/>
    <w:rsid w:val="00E43D83"/>
    <w:rsid w:val="00E44072"/>
    <w:rsid w:val="00E44CB1"/>
    <w:rsid w:val="00E45640"/>
    <w:rsid w:val="00E45A2D"/>
    <w:rsid w:val="00E45D5E"/>
    <w:rsid w:val="00E45F46"/>
    <w:rsid w:val="00E4623B"/>
    <w:rsid w:val="00E46E19"/>
    <w:rsid w:val="00E50263"/>
    <w:rsid w:val="00E50464"/>
    <w:rsid w:val="00E5071D"/>
    <w:rsid w:val="00E50B2A"/>
    <w:rsid w:val="00E515A8"/>
    <w:rsid w:val="00E524B6"/>
    <w:rsid w:val="00E541A0"/>
    <w:rsid w:val="00E5447D"/>
    <w:rsid w:val="00E550D8"/>
    <w:rsid w:val="00E5775B"/>
    <w:rsid w:val="00E622FB"/>
    <w:rsid w:val="00E63895"/>
    <w:rsid w:val="00E65DF6"/>
    <w:rsid w:val="00E663BD"/>
    <w:rsid w:val="00E66C1F"/>
    <w:rsid w:val="00E67809"/>
    <w:rsid w:val="00E678B2"/>
    <w:rsid w:val="00E70A30"/>
    <w:rsid w:val="00E70B4F"/>
    <w:rsid w:val="00E716AD"/>
    <w:rsid w:val="00E71A8B"/>
    <w:rsid w:val="00E7295F"/>
    <w:rsid w:val="00E72C78"/>
    <w:rsid w:val="00E72DDD"/>
    <w:rsid w:val="00E732C5"/>
    <w:rsid w:val="00E73345"/>
    <w:rsid w:val="00E73A8D"/>
    <w:rsid w:val="00E75076"/>
    <w:rsid w:val="00E816B3"/>
    <w:rsid w:val="00E81C24"/>
    <w:rsid w:val="00E826E6"/>
    <w:rsid w:val="00E83E53"/>
    <w:rsid w:val="00E86827"/>
    <w:rsid w:val="00E8728E"/>
    <w:rsid w:val="00E874C2"/>
    <w:rsid w:val="00E900C5"/>
    <w:rsid w:val="00E9264C"/>
    <w:rsid w:val="00E93C61"/>
    <w:rsid w:val="00E97B40"/>
    <w:rsid w:val="00EA0D2A"/>
    <w:rsid w:val="00EA2821"/>
    <w:rsid w:val="00EA4031"/>
    <w:rsid w:val="00EA442B"/>
    <w:rsid w:val="00EA4622"/>
    <w:rsid w:val="00EA689E"/>
    <w:rsid w:val="00EA72A0"/>
    <w:rsid w:val="00EA72CD"/>
    <w:rsid w:val="00EA78D8"/>
    <w:rsid w:val="00EB1900"/>
    <w:rsid w:val="00EB1CF2"/>
    <w:rsid w:val="00EB2EBB"/>
    <w:rsid w:val="00EB3B43"/>
    <w:rsid w:val="00EB53A2"/>
    <w:rsid w:val="00EB686A"/>
    <w:rsid w:val="00EB7763"/>
    <w:rsid w:val="00EC08B5"/>
    <w:rsid w:val="00EC0EA9"/>
    <w:rsid w:val="00EC14DF"/>
    <w:rsid w:val="00EC371E"/>
    <w:rsid w:val="00EC3D24"/>
    <w:rsid w:val="00EC66C6"/>
    <w:rsid w:val="00EC6C72"/>
    <w:rsid w:val="00EC70DC"/>
    <w:rsid w:val="00EC7C05"/>
    <w:rsid w:val="00ED0223"/>
    <w:rsid w:val="00ED05C5"/>
    <w:rsid w:val="00ED1F92"/>
    <w:rsid w:val="00ED2790"/>
    <w:rsid w:val="00ED4502"/>
    <w:rsid w:val="00ED66D1"/>
    <w:rsid w:val="00ED7BAA"/>
    <w:rsid w:val="00ED7E9A"/>
    <w:rsid w:val="00EE0B29"/>
    <w:rsid w:val="00EE1708"/>
    <w:rsid w:val="00EE41D9"/>
    <w:rsid w:val="00EE4222"/>
    <w:rsid w:val="00EE6DA3"/>
    <w:rsid w:val="00EF05DA"/>
    <w:rsid w:val="00EF07F9"/>
    <w:rsid w:val="00EF0B2E"/>
    <w:rsid w:val="00EF41E1"/>
    <w:rsid w:val="00EF44F8"/>
    <w:rsid w:val="00EF7896"/>
    <w:rsid w:val="00EF7FDF"/>
    <w:rsid w:val="00F02688"/>
    <w:rsid w:val="00F032EB"/>
    <w:rsid w:val="00F03E84"/>
    <w:rsid w:val="00F05876"/>
    <w:rsid w:val="00F10B66"/>
    <w:rsid w:val="00F115DA"/>
    <w:rsid w:val="00F12AEA"/>
    <w:rsid w:val="00F12CE4"/>
    <w:rsid w:val="00F133A6"/>
    <w:rsid w:val="00F13ED1"/>
    <w:rsid w:val="00F14177"/>
    <w:rsid w:val="00F1504B"/>
    <w:rsid w:val="00F15B0C"/>
    <w:rsid w:val="00F15FD5"/>
    <w:rsid w:val="00F1712C"/>
    <w:rsid w:val="00F22852"/>
    <w:rsid w:val="00F22D21"/>
    <w:rsid w:val="00F22D49"/>
    <w:rsid w:val="00F231AB"/>
    <w:rsid w:val="00F25407"/>
    <w:rsid w:val="00F2563D"/>
    <w:rsid w:val="00F31D85"/>
    <w:rsid w:val="00F32F2D"/>
    <w:rsid w:val="00F3376E"/>
    <w:rsid w:val="00F35F65"/>
    <w:rsid w:val="00F3674E"/>
    <w:rsid w:val="00F402F5"/>
    <w:rsid w:val="00F41E7A"/>
    <w:rsid w:val="00F41F5F"/>
    <w:rsid w:val="00F43BFD"/>
    <w:rsid w:val="00F451CE"/>
    <w:rsid w:val="00F45696"/>
    <w:rsid w:val="00F4621E"/>
    <w:rsid w:val="00F46514"/>
    <w:rsid w:val="00F50B34"/>
    <w:rsid w:val="00F51479"/>
    <w:rsid w:val="00F537F6"/>
    <w:rsid w:val="00F54E74"/>
    <w:rsid w:val="00F54F2C"/>
    <w:rsid w:val="00F57835"/>
    <w:rsid w:val="00F57D2B"/>
    <w:rsid w:val="00F60C10"/>
    <w:rsid w:val="00F60C58"/>
    <w:rsid w:val="00F61166"/>
    <w:rsid w:val="00F649EF"/>
    <w:rsid w:val="00F65667"/>
    <w:rsid w:val="00F656AB"/>
    <w:rsid w:val="00F662FE"/>
    <w:rsid w:val="00F721C7"/>
    <w:rsid w:val="00F72490"/>
    <w:rsid w:val="00F72BAA"/>
    <w:rsid w:val="00F72D90"/>
    <w:rsid w:val="00F74637"/>
    <w:rsid w:val="00F76B57"/>
    <w:rsid w:val="00F76D86"/>
    <w:rsid w:val="00F7740F"/>
    <w:rsid w:val="00F77E02"/>
    <w:rsid w:val="00F8593F"/>
    <w:rsid w:val="00F85E7A"/>
    <w:rsid w:val="00F86C39"/>
    <w:rsid w:val="00F92252"/>
    <w:rsid w:val="00F924EF"/>
    <w:rsid w:val="00F938D3"/>
    <w:rsid w:val="00F938EE"/>
    <w:rsid w:val="00F93FDA"/>
    <w:rsid w:val="00F953AC"/>
    <w:rsid w:val="00F96B81"/>
    <w:rsid w:val="00F973CE"/>
    <w:rsid w:val="00F978CB"/>
    <w:rsid w:val="00FA0659"/>
    <w:rsid w:val="00FA0A24"/>
    <w:rsid w:val="00FA3A8D"/>
    <w:rsid w:val="00FA3BBC"/>
    <w:rsid w:val="00FA5CD8"/>
    <w:rsid w:val="00FA60E7"/>
    <w:rsid w:val="00FA69A0"/>
    <w:rsid w:val="00FA71D7"/>
    <w:rsid w:val="00FB08F3"/>
    <w:rsid w:val="00FB2240"/>
    <w:rsid w:val="00FB2A46"/>
    <w:rsid w:val="00FB317E"/>
    <w:rsid w:val="00FB340C"/>
    <w:rsid w:val="00FB3C27"/>
    <w:rsid w:val="00FB4C9E"/>
    <w:rsid w:val="00FB52D8"/>
    <w:rsid w:val="00FB77DB"/>
    <w:rsid w:val="00FB7B05"/>
    <w:rsid w:val="00FB7D27"/>
    <w:rsid w:val="00FC0455"/>
    <w:rsid w:val="00FC087C"/>
    <w:rsid w:val="00FC1C7E"/>
    <w:rsid w:val="00FC4C3E"/>
    <w:rsid w:val="00FC62D8"/>
    <w:rsid w:val="00FC667B"/>
    <w:rsid w:val="00FC76FD"/>
    <w:rsid w:val="00FC7D71"/>
    <w:rsid w:val="00FD20F7"/>
    <w:rsid w:val="00FD2867"/>
    <w:rsid w:val="00FD3A68"/>
    <w:rsid w:val="00FD3C7E"/>
    <w:rsid w:val="00FD476B"/>
    <w:rsid w:val="00FD6E35"/>
    <w:rsid w:val="00FD6FCA"/>
    <w:rsid w:val="00FE31E8"/>
    <w:rsid w:val="00FE3522"/>
    <w:rsid w:val="00FE3827"/>
    <w:rsid w:val="00FE416C"/>
    <w:rsid w:val="00FE49C9"/>
    <w:rsid w:val="00FE6134"/>
    <w:rsid w:val="00FF0F6D"/>
    <w:rsid w:val="00FF38A3"/>
    <w:rsid w:val="00FF3B35"/>
    <w:rsid w:val="016576B5"/>
    <w:rsid w:val="019708AF"/>
    <w:rsid w:val="019B8503"/>
    <w:rsid w:val="019FA1ED"/>
    <w:rsid w:val="01B3EB79"/>
    <w:rsid w:val="01C05028"/>
    <w:rsid w:val="01C55E89"/>
    <w:rsid w:val="01E2ECBA"/>
    <w:rsid w:val="02022B01"/>
    <w:rsid w:val="0202F714"/>
    <w:rsid w:val="0215D4B4"/>
    <w:rsid w:val="0220540F"/>
    <w:rsid w:val="022CFF39"/>
    <w:rsid w:val="023D77AB"/>
    <w:rsid w:val="024127A0"/>
    <w:rsid w:val="0244F3AC"/>
    <w:rsid w:val="02581FD4"/>
    <w:rsid w:val="029B7F4C"/>
    <w:rsid w:val="02C92543"/>
    <w:rsid w:val="02E49C7E"/>
    <w:rsid w:val="0301F077"/>
    <w:rsid w:val="032CDFFB"/>
    <w:rsid w:val="0331CDAD"/>
    <w:rsid w:val="03CE525D"/>
    <w:rsid w:val="041606EB"/>
    <w:rsid w:val="047C5D74"/>
    <w:rsid w:val="047DBCD1"/>
    <w:rsid w:val="04897824"/>
    <w:rsid w:val="04F82FAB"/>
    <w:rsid w:val="0501FB63"/>
    <w:rsid w:val="050A866F"/>
    <w:rsid w:val="0568F904"/>
    <w:rsid w:val="056D1570"/>
    <w:rsid w:val="0584D1CE"/>
    <w:rsid w:val="059FEF31"/>
    <w:rsid w:val="05BB13DF"/>
    <w:rsid w:val="05DE1C5C"/>
    <w:rsid w:val="063349EA"/>
    <w:rsid w:val="06351EAF"/>
    <w:rsid w:val="063F7263"/>
    <w:rsid w:val="063FC9BF"/>
    <w:rsid w:val="06415659"/>
    <w:rsid w:val="06743F4D"/>
    <w:rsid w:val="06CB64B0"/>
    <w:rsid w:val="06ED748B"/>
    <w:rsid w:val="071AD6FC"/>
    <w:rsid w:val="0761FC61"/>
    <w:rsid w:val="07700B0C"/>
    <w:rsid w:val="07B63779"/>
    <w:rsid w:val="0858CFD5"/>
    <w:rsid w:val="0887D568"/>
    <w:rsid w:val="08A0BA2B"/>
    <w:rsid w:val="08C27409"/>
    <w:rsid w:val="08F64CFE"/>
    <w:rsid w:val="08F84AD9"/>
    <w:rsid w:val="0914A3B4"/>
    <w:rsid w:val="09337B7C"/>
    <w:rsid w:val="093AA6D9"/>
    <w:rsid w:val="094CD0AB"/>
    <w:rsid w:val="096AD60C"/>
    <w:rsid w:val="09743686"/>
    <w:rsid w:val="0994466A"/>
    <w:rsid w:val="09E2D15D"/>
    <w:rsid w:val="0A0A96E7"/>
    <w:rsid w:val="0A1E83E8"/>
    <w:rsid w:val="0A309488"/>
    <w:rsid w:val="0A7BF57A"/>
    <w:rsid w:val="0A7F6F50"/>
    <w:rsid w:val="0AFCE533"/>
    <w:rsid w:val="0B2FEA82"/>
    <w:rsid w:val="0B3158D7"/>
    <w:rsid w:val="0B44DA00"/>
    <w:rsid w:val="0B4D084B"/>
    <w:rsid w:val="0B667AE2"/>
    <w:rsid w:val="0B78498B"/>
    <w:rsid w:val="0B95E74E"/>
    <w:rsid w:val="0BA86B3E"/>
    <w:rsid w:val="0C67E3E0"/>
    <w:rsid w:val="0C788230"/>
    <w:rsid w:val="0C832355"/>
    <w:rsid w:val="0CB0C6D1"/>
    <w:rsid w:val="0CC8C662"/>
    <w:rsid w:val="0CD1EAF8"/>
    <w:rsid w:val="0CD2971A"/>
    <w:rsid w:val="0D1F5C9D"/>
    <w:rsid w:val="0D4DB805"/>
    <w:rsid w:val="0D627279"/>
    <w:rsid w:val="0D683C5C"/>
    <w:rsid w:val="0D829D35"/>
    <w:rsid w:val="0DE20B67"/>
    <w:rsid w:val="0DFDE3CB"/>
    <w:rsid w:val="0E28C9BE"/>
    <w:rsid w:val="0E3D9FD2"/>
    <w:rsid w:val="0E5031B4"/>
    <w:rsid w:val="0E7A3653"/>
    <w:rsid w:val="0E7BBFF0"/>
    <w:rsid w:val="0EE2299A"/>
    <w:rsid w:val="0EE247B9"/>
    <w:rsid w:val="0F3813D1"/>
    <w:rsid w:val="0F45C322"/>
    <w:rsid w:val="0F5CAB70"/>
    <w:rsid w:val="0F879621"/>
    <w:rsid w:val="0F8A581F"/>
    <w:rsid w:val="0F9BD5B9"/>
    <w:rsid w:val="0FBF28E7"/>
    <w:rsid w:val="0FDB27AB"/>
    <w:rsid w:val="0FDB2A5D"/>
    <w:rsid w:val="0FFA65F7"/>
    <w:rsid w:val="10090E32"/>
    <w:rsid w:val="10AB43BB"/>
    <w:rsid w:val="10B3B20E"/>
    <w:rsid w:val="10D3FC21"/>
    <w:rsid w:val="10DDF212"/>
    <w:rsid w:val="10DE47FC"/>
    <w:rsid w:val="11230D34"/>
    <w:rsid w:val="11291A4E"/>
    <w:rsid w:val="116110BD"/>
    <w:rsid w:val="117A8594"/>
    <w:rsid w:val="1188101C"/>
    <w:rsid w:val="11B2DF1E"/>
    <w:rsid w:val="11D03042"/>
    <w:rsid w:val="11F6AE8A"/>
    <w:rsid w:val="11F808C0"/>
    <w:rsid w:val="121D0F6E"/>
    <w:rsid w:val="12564195"/>
    <w:rsid w:val="125E6537"/>
    <w:rsid w:val="1295ED2C"/>
    <w:rsid w:val="129FEF14"/>
    <w:rsid w:val="12C5803A"/>
    <w:rsid w:val="12EDF60B"/>
    <w:rsid w:val="12FC147B"/>
    <w:rsid w:val="133C64FA"/>
    <w:rsid w:val="133FEF71"/>
    <w:rsid w:val="134D50C0"/>
    <w:rsid w:val="137B4BF6"/>
    <w:rsid w:val="1389C684"/>
    <w:rsid w:val="13A59AF5"/>
    <w:rsid w:val="13C8A28C"/>
    <w:rsid w:val="13CF216A"/>
    <w:rsid w:val="13D04D3A"/>
    <w:rsid w:val="13E09C7C"/>
    <w:rsid w:val="140ED4E0"/>
    <w:rsid w:val="14454158"/>
    <w:rsid w:val="144F0958"/>
    <w:rsid w:val="14AB7401"/>
    <w:rsid w:val="14F2ABFE"/>
    <w:rsid w:val="15035FB8"/>
    <w:rsid w:val="150491D1"/>
    <w:rsid w:val="1569FF64"/>
    <w:rsid w:val="1586759A"/>
    <w:rsid w:val="15C3E8DB"/>
    <w:rsid w:val="15C57A18"/>
    <w:rsid w:val="15ECE084"/>
    <w:rsid w:val="15EF1C88"/>
    <w:rsid w:val="15F40F69"/>
    <w:rsid w:val="1609DC67"/>
    <w:rsid w:val="161E3990"/>
    <w:rsid w:val="16244BD3"/>
    <w:rsid w:val="16505AC4"/>
    <w:rsid w:val="16780AEA"/>
    <w:rsid w:val="168F1891"/>
    <w:rsid w:val="16D37F40"/>
    <w:rsid w:val="16E2438D"/>
    <w:rsid w:val="16F20399"/>
    <w:rsid w:val="16F2A6CC"/>
    <w:rsid w:val="17196FA4"/>
    <w:rsid w:val="171A3D5A"/>
    <w:rsid w:val="173F0584"/>
    <w:rsid w:val="176B10C2"/>
    <w:rsid w:val="177B532B"/>
    <w:rsid w:val="17A6BEFF"/>
    <w:rsid w:val="17C57798"/>
    <w:rsid w:val="17D8D7BC"/>
    <w:rsid w:val="17E2B09C"/>
    <w:rsid w:val="180D33DE"/>
    <w:rsid w:val="182F403B"/>
    <w:rsid w:val="184A333B"/>
    <w:rsid w:val="18877BD9"/>
    <w:rsid w:val="18AB5B2B"/>
    <w:rsid w:val="19177478"/>
    <w:rsid w:val="1953DBA9"/>
    <w:rsid w:val="1961BD53"/>
    <w:rsid w:val="196E7C7F"/>
    <w:rsid w:val="19732DC5"/>
    <w:rsid w:val="197957C7"/>
    <w:rsid w:val="1988554D"/>
    <w:rsid w:val="1992B99C"/>
    <w:rsid w:val="19C40D54"/>
    <w:rsid w:val="19C97DF0"/>
    <w:rsid w:val="19FC11FF"/>
    <w:rsid w:val="1ABA9814"/>
    <w:rsid w:val="1ACF534A"/>
    <w:rsid w:val="1AD2D658"/>
    <w:rsid w:val="1B02AE3A"/>
    <w:rsid w:val="1B0E05ED"/>
    <w:rsid w:val="1B4EADC3"/>
    <w:rsid w:val="1B4FA093"/>
    <w:rsid w:val="1B5CC606"/>
    <w:rsid w:val="1B5DF7E5"/>
    <w:rsid w:val="1B75D0A4"/>
    <w:rsid w:val="1B7778A2"/>
    <w:rsid w:val="1B853E7D"/>
    <w:rsid w:val="1B8DF776"/>
    <w:rsid w:val="1BB32976"/>
    <w:rsid w:val="1BB4FD17"/>
    <w:rsid w:val="1BE38110"/>
    <w:rsid w:val="1C298E6C"/>
    <w:rsid w:val="1C8E740F"/>
    <w:rsid w:val="1C9100FD"/>
    <w:rsid w:val="1D01CE1B"/>
    <w:rsid w:val="1D342E9B"/>
    <w:rsid w:val="1D3E8BEA"/>
    <w:rsid w:val="1D413EEE"/>
    <w:rsid w:val="1D6234CE"/>
    <w:rsid w:val="1D63621F"/>
    <w:rsid w:val="1D665CBA"/>
    <w:rsid w:val="1D89A755"/>
    <w:rsid w:val="1DABDCEC"/>
    <w:rsid w:val="1DB98081"/>
    <w:rsid w:val="1DBBEAE1"/>
    <w:rsid w:val="1DCE224C"/>
    <w:rsid w:val="1DCF8B22"/>
    <w:rsid w:val="1DE2D9BE"/>
    <w:rsid w:val="1E0CD946"/>
    <w:rsid w:val="1E133AC4"/>
    <w:rsid w:val="1E347534"/>
    <w:rsid w:val="1E46C3EB"/>
    <w:rsid w:val="1E672C61"/>
    <w:rsid w:val="1E70FE44"/>
    <w:rsid w:val="1E763513"/>
    <w:rsid w:val="1E7BF8AF"/>
    <w:rsid w:val="1E7EB687"/>
    <w:rsid w:val="1EAAC691"/>
    <w:rsid w:val="1EDE1CEC"/>
    <w:rsid w:val="1F0E1C8A"/>
    <w:rsid w:val="1F5C3D7E"/>
    <w:rsid w:val="1F86FB8B"/>
    <w:rsid w:val="1FAF8600"/>
    <w:rsid w:val="1FBD7E69"/>
    <w:rsid w:val="1FBF82D7"/>
    <w:rsid w:val="20348FD7"/>
    <w:rsid w:val="205B13E8"/>
    <w:rsid w:val="20937BFB"/>
    <w:rsid w:val="20945FCB"/>
    <w:rsid w:val="209861C7"/>
    <w:rsid w:val="20FD589A"/>
    <w:rsid w:val="21310C7F"/>
    <w:rsid w:val="21433E2D"/>
    <w:rsid w:val="21480103"/>
    <w:rsid w:val="214EEED0"/>
    <w:rsid w:val="2154CD36"/>
    <w:rsid w:val="2155849E"/>
    <w:rsid w:val="21902AF0"/>
    <w:rsid w:val="21937E56"/>
    <w:rsid w:val="22385E51"/>
    <w:rsid w:val="22584983"/>
    <w:rsid w:val="22A15BDA"/>
    <w:rsid w:val="22F3A319"/>
    <w:rsid w:val="22F5464D"/>
    <w:rsid w:val="22FAB069"/>
    <w:rsid w:val="231A55DA"/>
    <w:rsid w:val="2335D1A6"/>
    <w:rsid w:val="2397591F"/>
    <w:rsid w:val="239D1E95"/>
    <w:rsid w:val="23A2A7C4"/>
    <w:rsid w:val="23A98ECA"/>
    <w:rsid w:val="23C2A8AF"/>
    <w:rsid w:val="23E76352"/>
    <w:rsid w:val="2400E77F"/>
    <w:rsid w:val="240E374F"/>
    <w:rsid w:val="2421E7DA"/>
    <w:rsid w:val="245EF330"/>
    <w:rsid w:val="2477B0E7"/>
    <w:rsid w:val="247FC594"/>
    <w:rsid w:val="24A6C38A"/>
    <w:rsid w:val="24C5DF24"/>
    <w:rsid w:val="24C74D81"/>
    <w:rsid w:val="24D2FE37"/>
    <w:rsid w:val="24E9821A"/>
    <w:rsid w:val="24EA89FA"/>
    <w:rsid w:val="2546D7F3"/>
    <w:rsid w:val="257B1D8F"/>
    <w:rsid w:val="258EDA01"/>
    <w:rsid w:val="2595C045"/>
    <w:rsid w:val="25B6B6C1"/>
    <w:rsid w:val="260C564C"/>
    <w:rsid w:val="260D6B97"/>
    <w:rsid w:val="26239439"/>
    <w:rsid w:val="2639ACA6"/>
    <w:rsid w:val="2671459C"/>
    <w:rsid w:val="269433CB"/>
    <w:rsid w:val="26B43A53"/>
    <w:rsid w:val="26BA57FD"/>
    <w:rsid w:val="26C5CDB7"/>
    <w:rsid w:val="26DBE405"/>
    <w:rsid w:val="26E9162C"/>
    <w:rsid w:val="2712D1A2"/>
    <w:rsid w:val="27131BF8"/>
    <w:rsid w:val="2716BCEA"/>
    <w:rsid w:val="2741F25C"/>
    <w:rsid w:val="27677C8B"/>
    <w:rsid w:val="276DA862"/>
    <w:rsid w:val="27819A44"/>
    <w:rsid w:val="278F35F9"/>
    <w:rsid w:val="279E405D"/>
    <w:rsid w:val="27AE0D8C"/>
    <w:rsid w:val="27D287F2"/>
    <w:rsid w:val="27DDFFD0"/>
    <w:rsid w:val="283B4A5B"/>
    <w:rsid w:val="28582D80"/>
    <w:rsid w:val="285BCA03"/>
    <w:rsid w:val="286F1405"/>
    <w:rsid w:val="2887B6B9"/>
    <w:rsid w:val="28954696"/>
    <w:rsid w:val="28EA9137"/>
    <w:rsid w:val="29440932"/>
    <w:rsid w:val="294B8A6D"/>
    <w:rsid w:val="29685908"/>
    <w:rsid w:val="29952754"/>
    <w:rsid w:val="2A0019C8"/>
    <w:rsid w:val="2A3F647C"/>
    <w:rsid w:val="2A842856"/>
    <w:rsid w:val="2A8E2CC2"/>
    <w:rsid w:val="2A9183C4"/>
    <w:rsid w:val="2B1982DD"/>
    <w:rsid w:val="2B25586F"/>
    <w:rsid w:val="2B4E1578"/>
    <w:rsid w:val="2B69F7DF"/>
    <w:rsid w:val="2B70DEA8"/>
    <w:rsid w:val="2B86E74F"/>
    <w:rsid w:val="2BD00F15"/>
    <w:rsid w:val="2C196F7A"/>
    <w:rsid w:val="2C1C83EE"/>
    <w:rsid w:val="2C210E8B"/>
    <w:rsid w:val="2C465A21"/>
    <w:rsid w:val="2C712C98"/>
    <w:rsid w:val="2C788452"/>
    <w:rsid w:val="2C7AE392"/>
    <w:rsid w:val="2C97D142"/>
    <w:rsid w:val="2CB4C87D"/>
    <w:rsid w:val="2CFB4FA8"/>
    <w:rsid w:val="2D54AAB4"/>
    <w:rsid w:val="2D60A123"/>
    <w:rsid w:val="2D6ACD65"/>
    <w:rsid w:val="2D6F6426"/>
    <w:rsid w:val="2D75AB2A"/>
    <w:rsid w:val="2D99EBD4"/>
    <w:rsid w:val="2DEC5A69"/>
    <w:rsid w:val="2E24D529"/>
    <w:rsid w:val="2E26FD33"/>
    <w:rsid w:val="2E5E2115"/>
    <w:rsid w:val="2E8B65C5"/>
    <w:rsid w:val="2EB06F28"/>
    <w:rsid w:val="2EC47EAA"/>
    <w:rsid w:val="2EDD4031"/>
    <w:rsid w:val="2EEDDA78"/>
    <w:rsid w:val="2F032067"/>
    <w:rsid w:val="2F260A7D"/>
    <w:rsid w:val="2F4ABDAC"/>
    <w:rsid w:val="2F4C07F8"/>
    <w:rsid w:val="2F501EFF"/>
    <w:rsid w:val="2F55BF9C"/>
    <w:rsid w:val="2F76791E"/>
    <w:rsid w:val="2F7E4F29"/>
    <w:rsid w:val="2FBCC6E4"/>
    <w:rsid w:val="2FBCE855"/>
    <w:rsid w:val="2FC1EDAF"/>
    <w:rsid w:val="2FE45152"/>
    <w:rsid w:val="2FE80761"/>
    <w:rsid w:val="2FF48CA9"/>
    <w:rsid w:val="30136DA8"/>
    <w:rsid w:val="301C830C"/>
    <w:rsid w:val="30572991"/>
    <w:rsid w:val="305CC3BB"/>
    <w:rsid w:val="307946A2"/>
    <w:rsid w:val="308B7B81"/>
    <w:rsid w:val="309A86AF"/>
    <w:rsid w:val="30C0BE75"/>
    <w:rsid w:val="30E9C289"/>
    <w:rsid w:val="3102B5AC"/>
    <w:rsid w:val="31075BA9"/>
    <w:rsid w:val="311A73BB"/>
    <w:rsid w:val="313D7BDF"/>
    <w:rsid w:val="31937A8C"/>
    <w:rsid w:val="31B584F1"/>
    <w:rsid w:val="31B7447A"/>
    <w:rsid w:val="31D98AB7"/>
    <w:rsid w:val="31F1F8AC"/>
    <w:rsid w:val="31FBA1CB"/>
    <w:rsid w:val="3213509A"/>
    <w:rsid w:val="3219E30E"/>
    <w:rsid w:val="32362A32"/>
    <w:rsid w:val="323BAE12"/>
    <w:rsid w:val="328FDC42"/>
    <w:rsid w:val="32CE55F9"/>
    <w:rsid w:val="33353703"/>
    <w:rsid w:val="3343EB3E"/>
    <w:rsid w:val="33498299"/>
    <w:rsid w:val="33662844"/>
    <w:rsid w:val="337F3873"/>
    <w:rsid w:val="338FB31C"/>
    <w:rsid w:val="339F9BE6"/>
    <w:rsid w:val="33B8229A"/>
    <w:rsid w:val="33C40011"/>
    <w:rsid w:val="33F2E429"/>
    <w:rsid w:val="340C709C"/>
    <w:rsid w:val="34171970"/>
    <w:rsid w:val="3460E704"/>
    <w:rsid w:val="346F7942"/>
    <w:rsid w:val="347AE8EC"/>
    <w:rsid w:val="34885AEA"/>
    <w:rsid w:val="348890AC"/>
    <w:rsid w:val="35004B86"/>
    <w:rsid w:val="3580E912"/>
    <w:rsid w:val="358E3767"/>
    <w:rsid w:val="3591E690"/>
    <w:rsid w:val="35BABE8E"/>
    <w:rsid w:val="35E8FF8E"/>
    <w:rsid w:val="35F7E849"/>
    <w:rsid w:val="36067E81"/>
    <w:rsid w:val="3619A8C6"/>
    <w:rsid w:val="365FB4FB"/>
    <w:rsid w:val="369A6399"/>
    <w:rsid w:val="36A8C270"/>
    <w:rsid w:val="3707A76A"/>
    <w:rsid w:val="370FC32F"/>
    <w:rsid w:val="371585E5"/>
    <w:rsid w:val="3728D161"/>
    <w:rsid w:val="373C50E6"/>
    <w:rsid w:val="3788EEF1"/>
    <w:rsid w:val="37A30752"/>
    <w:rsid w:val="37B2FE0E"/>
    <w:rsid w:val="37C82C2F"/>
    <w:rsid w:val="38446767"/>
    <w:rsid w:val="385D7879"/>
    <w:rsid w:val="38699E93"/>
    <w:rsid w:val="38CD22A2"/>
    <w:rsid w:val="38CE54DE"/>
    <w:rsid w:val="38EBD9B1"/>
    <w:rsid w:val="38F721B1"/>
    <w:rsid w:val="3945C748"/>
    <w:rsid w:val="394F0291"/>
    <w:rsid w:val="39788421"/>
    <w:rsid w:val="3990E5ED"/>
    <w:rsid w:val="3A4C2170"/>
    <w:rsid w:val="3A7CD947"/>
    <w:rsid w:val="3A7FF723"/>
    <w:rsid w:val="3ACAFCDE"/>
    <w:rsid w:val="3AD9F547"/>
    <w:rsid w:val="3B07393D"/>
    <w:rsid w:val="3B1FFBDF"/>
    <w:rsid w:val="3B3A5CA7"/>
    <w:rsid w:val="3B6C2932"/>
    <w:rsid w:val="3B967C7B"/>
    <w:rsid w:val="3BEE9495"/>
    <w:rsid w:val="3C01FC69"/>
    <w:rsid w:val="3C030531"/>
    <w:rsid w:val="3C301E7D"/>
    <w:rsid w:val="3C370254"/>
    <w:rsid w:val="3C3FF38F"/>
    <w:rsid w:val="3C4C1669"/>
    <w:rsid w:val="3C701640"/>
    <w:rsid w:val="3C8E3B58"/>
    <w:rsid w:val="3C94F30C"/>
    <w:rsid w:val="3C9EB58E"/>
    <w:rsid w:val="3CA4AE38"/>
    <w:rsid w:val="3CA8E5B6"/>
    <w:rsid w:val="3CAB938E"/>
    <w:rsid w:val="3CB6A5B5"/>
    <w:rsid w:val="3CEF8FBB"/>
    <w:rsid w:val="3D198EFF"/>
    <w:rsid w:val="3D2B3D9F"/>
    <w:rsid w:val="3D4043A2"/>
    <w:rsid w:val="3D4B91FE"/>
    <w:rsid w:val="3D5D69DA"/>
    <w:rsid w:val="3D65BECD"/>
    <w:rsid w:val="3D687798"/>
    <w:rsid w:val="3D83CB91"/>
    <w:rsid w:val="3D9A2E17"/>
    <w:rsid w:val="3DBD24B2"/>
    <w:rsid w:val="3DE82B9B"/>
    <w:rsid w:val="3DFBB1F4"/>
    <w:rsid w:val="3E4C0CB3"/>
    <w:rsid w:val="3E797971"/>
    <w:rsid w:val="3EA785CA"/>
    <w:rsid w:val="3EB6B58A"/>
    <w:rsid w:val="3EBE599E"/>
    <w:rsid w:val="3EC3A54D"/>
    <w:rsid w:val="3EC90826"/>
    <w:rsid w:val="3ED00A0C"/>
    <w:rsid w:val="3F0CB736"/>
    <w:rsid w:val="3F1A5B29"/>
    <w:rsid w:val="3F935478"/>
    <w:rsid w:val="3FCDD0D8"/>
    <w:rsid w:val="3FFD4F6B"/>
    <w:rsid w:val="400A96E1"/>
    <w:rsid w:val="40496426"/>
    <w:rsid w:val="406058B9"/>
    <w:rsid w:val="406B5644"/>
    <w:rsid w:val="406F5888"/>
    <w:rsid w:val="40941E14"/>
    <w:rsid w:val="41653516"/>
    <w:rsid w:val="419686E1"/>
    <w:rsid w:val="41A01802"/>
    <w:rsid w:val="41A83698"/>
    <w:rsid w:val="41E43EA5"/>
    <w:rsid w:val="41F48F8B"/>
    <w:rsid w:val="422CBEB0"/>
    <w:rsid w:val="4235E8F7"/>
    <w:rsid w:val="427BD94A"/>
    <w:rsid w:val="42BD15CE"/>
    <w:rsid w:val="42E7F711"/>
    <w:rsid w:val="42EE7B03"/>
    <w:rsid w:val="43505FEA"/>
    <w:rsid w:val="436C3009"/>
    <w:rsid w:val="43715D62"/>
    <w:rsid w:val="43717581"/>
    <w:rsid w:val="438EAF50"/>
    <w:rsid w:val="43BFB700"/>
    <w:rsid w:val="43CE4983"/>
    <w:rsid w:val="43DACFD8"/>
    <w:rsid w:val="43FDBF87"/>
    <w:rsid w:val="440E254B"/>
    <w:rsid w:val="4425E460"/>
    <w:rsid w:val="44287150"/>
    <w:rsid w:val="44715FFD"/>
    <w:rsid w:val="4521189D"/>
    <w:rsid w:val="45CB17DE"/>
    <w:rsid w:val="46102D3E"/>
    <w:rsid w:val="463BE89B"/>
    <w:rsid w:val="467E1FF2"/>
    <w:rsid w:val="4688DBCA"/>
    <w:rsid w:val="469216A4"/>
    <w:rsid w:val="46BE0AA2"/>
    <w:rsid w:val="470DA331"/>
    <w:rsid w:val="474AAC9F"/>
    <w:rsid w:val="477BAD93"/>
    <w:rsid w:val="47EEF6DA"/>
    <w:rsid w:val="47F1C3D0"/>
    <w:rsid w:val="488231FF"/>
    <w:rsid w:val="48A5281A"/>
    <w:rsid w:val="48DEB514"/>
    <w:rsid w:val="48EB90A9"/>
    <w:rsid w:val="493DB5CE"/>
    <w:rsid w:val="4944AF7D"/>
    <w:rsid w:val="4975972A"/>
    <w:rsid w:val="497E0277"/>
    <w:rsid w:val="49808196"/>
    <w:rsid w:val="499472E3"/>
    <w:rsid w:val="49FBD0FB"/>
    <w:rsid w:val="4A09730D"/>
    <w:rsid w:val="4A2959FA"/>
    <w:rsid w:val="4A2E2202"/>
    <w:rsid w:val="4A42E8D0"/>
    <w:rsid w:val="4A453A07"/>
    <w:rsid w:val="4A4EEFB5"/>
    <w:rsid w:val="4A6ECC46"/>
    <w:rsid w:val="4A709277"/>
    <w:rsid w:val="4A77F5F9"/>
    <w:rsid w:val="4A7C05C4"/>
    <w:rsid w:val="4A850AED"/>
    <w:rsid w:val="4A8DAB30"/>
    <w:rsid w:val="4B570293"/>
    <w:rsid w:val="4B5FF1F2"/>
    <w:rsid w:val="4B9F9D1E"/>
    <w:rsid w:val="4BA2D34C"/>
    <w:rsid w:val="4BC08C5E"/>
    <w:rsid w:val="4BE69CF9"/>
    <w:rsid w:val="4BEB5E8B"/>
    <w:rsid w:val="4BEC459F"/>
    <w:rsid w:val="4BFC526C"/>
    <w:rsid w:val="4C02F47A"/>
    <w:rsid w:val="4C0B5DF6"/>
    <w:rsid w:val="4C0F4565"/>
    <w:rsid w:val="4C1C2D1C"/>
    <w:rsid w:val="4C243A96"/>
    <w:rsid w:val="4C5B8A3D"/>
    <w:rsid w:val="4C7E9513"/>
    <w:rsid w:val="4CBADAD6"/>
    <w:rsid w:val="4CC81D72"/>
    <w:rsid w:val="4CD5557E"/>
    <w:rsid w:val="4CD67001"/>
    <w:rsid w:val="4CF0EAF0"/>
    <w:rsid w:val="4D1BCE73"/>
    <w:rsid w:val="4D36F9BD"/>
    <w:rsid w:val="4D5EB3FE"/>
    <w:rsid w:val="4D8FAB54"/>
    <w:rsid w:val="4D9A51FF"/>
    <w:rsid w:val="4DA0CFEB"/>
    <w:rsid w:val="4DD36120"/>
    <w:rsid w:val="4DD6150B"/>
    <w:rsid w:val="4DDDBCD6"/>
    <w:rsid w:val="4DE93DF4"/>
    <w:rsid w:val="4E000E13"/>
    <w:rsid w:val="4E256359"/>
    <w:rsid w:val="4EC5A065"/>
    <w:rsid w:val="4EF17695"/>
    <w:rsid w:val="4EFE096F"/>
    <w:rsid w:val="4F310903"/>
    <w:rsid w:val="4F604955"/>
    <w:rsid w:val="4F6FB1FF"/>
    <w:rsid w:val="4F736D48"/>
    <w:rsid w:val="4F9B158C"/>
    <w:rsid w:val="4F9F26C2"/>
    <w:rsid w:val="4FA1A3B9"/>
    <w:rsid w:val="4FA1ACC2"/>
    <w:rsid w:val="4FC4CF38"/>
    <w:rsid w:val="4FD76156"/>
    <w:rsid w:val="4FEA001E"/>
    <w:rsid w:val="4FF8BFA5"/>
    <w:rsid w:val="5000EE6B"/>
    <w:rsid w:val="500646D7"/>
    <w:rsid w:val="501C0672"/>
    <w:rsid w:val="504F38E6"/>
    <w:rsid w:val="5088465D"/>
    <w:rsid w:val="50915785"/>
    <w:rsid w:val="5094A355"/>
    <w:rsid w:val="50B0453B"/>
    <w:rsid w:val="50BD71CF"/>
    <w:rsid w:val="50BFDF11"/>
    <w:rsid w:val="510EFEFD"/>
    <w:rsid w:val="5121DF99"/>
    <w:rsid w:val="5149FDE8"/>
    <w:rsid w:val="518A8136"/>
    <w:rsid w:val="51E00ED8"/>
    <w:rsid w:val="5204D849"/>
    <w:rsid w:val="52288134"/>
    <w:rsid w:val="52401A1B"/>
    <w:rsid w:val="524E0CC6"/>
    <w:rsid w:val="52677EFA"/>
    <w:rsid w:val="526A1A79"/>
    <w:rsid w:val="5286259B"/>
    <w:rsid w:val="52890F8F"/>
    <w:rsid w:val="5289CD71"/>
    <w:rsid w:val="528C3FEE"/>
    <w:rsid w:val="52970A06"/>
    <w:rsid w:val="52B30306"/>
    <w:rsid w:val="52F1A8D0"/>
    <w:rsid w:val="530A0E94"/>
    <w:rsid w:val="533F3038"/>
    <w:rsid w:val="53544588"/>
    <w:rsid w:val="53740506"/>
    <w:rsid w:val="537BE717"/>
    <w:rsid w:val="538C1FB4"/>
    <w:rsid w:val="53945DC0"/>
    <w:rsid w:val="53C993E1"/>
    <w:rsid w:val="5411A717"/>
    <w:rsid w:val="5430E5F3"/>
    <w:rsid w:val="545436C4"/>
    <w:rsid w:val="546275B1"/>
    <w:rsid w:val="54B33054"/>
    <w:rsid w:val="54C71103"/>
    <w:rsid w:val="54E4B29F"/>
    <w:rsid w:val="54EF34C5"/>
    <w:rsid w:val="5537D632"/>
    <w:rsid w:val="5546C9D8"/>
    <w:rsid w:val="554B4F9C"/>
    <w:rsid w:val="55530489"/>
    <w:rsid w:val="55558D79"/>
    <w:rsid w:val="557990EB"/>
    <w:rsid w:val="55AD8969"/>
    <w:rsid w:val="55B1376E"/>
    <w:rsid w:val="55CCBF39"/>
    <w:rsid w:val="55D88639"/>
    <w:rsid w:val="55F50924"/>
    <w:rsid w:val="560B2DFF"/>
    <w:rsid w:val="5614AFAF"/>
    <w:rsid w:val="561618A3"/>
    <w:rsid w:val="564864D6"/>
    <w:rsid w:val="5655FCD0"/>
    <w:rsid w:val="566FA833"/>
    <w:rsid w:val="56979EE7"/>
    <w:rsid w:val="56A1EB9D"/>
    <w:rsid w:val="56C65923"/>
    <w:rsid w:val="56F9394A"/>
    <w:rsid w:val="56FF2BA6"/>
    <w:rsid w:val="570CF6AB"/>
    <w:rsid w:val="5727F46E"/>
    <w:rsid w:val="5785A558"/>
    <w:rsid w:val="58157D40"/>
    <w:rsid w:val="5815DBFD"/>
    <w:rsid w:val="583C6010"/>
    <w:rsid w:val="5842312E"/>
    <w:rsid w:val="58806DDC"/>
    <w:rsid w:val="588DC541"/>
    <w:rsid w:val="5956EB19"/>
    <w:rsid w:val="596F728B"/>
    <w:rsid w:val="598E5206"/>
    <w:rsid w:val="59CBBC93"/>
    <w:rsid w:val="59DDA485"/>
    <w:rsid w:val="59ED7F61"/>
    <w:rsid w:val="5A0E6AC7"/>
    <w:rsid w:val="5A712060"/>
    <w:rsid w:val="5A77A2E7"/>
    <w:rsid w:val="5A8120CD"/>
    <w:rsid w:val="5A8B7BE3"/>
    <w:rsid w:val="5A9042D3"/>
    <w:rsid w:val="5AB2A013"/>
    <w:rsid w:val="5AEFFAE9"/>
    <w:rsid w:val="5B03CB34"/>
    <w:rsid w:val="5B3CBD02"/>
    <w:rsid w:val="5BB69B38"/>
    <w:rsid w:val="5BC278F1"/>
    <w:rsid w:val="5BCC1B3B"/>
    <w:rsid w:val="5BE506DA"/>
    <w:rsid w:val="5BEB9984"/>
    <w:rsid w:val="5C031F46"/>
    <w:rsid w:val="5C26D66E"/>
    <w:rsid w:val="5CA980FB"/>
    <w:rsid w:val="5CB43B3C"/>
    <w:rsid w:val="5CC23A7F"/>
    <w:rsid w:val="5CCD71E7"/>
    <w:rsid w:val="5CEA0EE2"/>
    <w:rsid w:val="5D22FBA0"/>
    <w:rsid w:val="5D237974"/>
    <w:rsid w:val="5D39D398"/>
    <w:rsid w:val="5D6768D3"/>
    <w:rsid w:val="5E3A23D3"/>
    <w:rsid w:val="5E531714"/>
    <w:rsid w:val="5E5997FD"/>
    <w:rsid w:val="5E59B496"/>
    <w:rsid w:val="5E661AAD"/>
    <w:rsid w:val="5E9CF8C1"/>
    <w:rsid w:val="5EA23923"/>
    <w:rsid w:val="5ED1F026"/>
    <w:rsid w:val="5F256A27"/>
    <w:rsid w:val="5F3E6DF4"/>
    <w:rsid w:val="5F805776"/>
    <w:rsid w:val="5F87BBA4"/>
    <w:rsid w:val="5FF46FF5"/>
    <w:rsid w:val="6016DB7F"/>
    <w:rsid w:val="6017A83F"/>
    <w:rsid w:val="604498A1"/>
    <w:rsid w:val="6046D594"/>
    <w:rsid w:val="6087DD10"/>
    <w:rsid w:val="60884FE6"/>
    <w:rsid w:val="60916A9D"/>
    <w:rsid w:val="610D2F8B"/>
    <w:rsid w:val="611FDC6E"/>
    <w:rsid w:val="612C4AF9"/>
    <w:rsid w:val="618FCFAD"/>
    <w:rsid w:val="61ABFD96"/>
    <w:rsid w:val="61AD68EC"/>
    <w:rsid w:val="61B8145B"/>
    <w:rsid w:val="61C44E39"/>
    <w:rsid w:val="61CB176E"/>
    <w:rsid w:val="61DE1964"/>
    <w:rsid w:val="6203A6ED"/>
    <w:rsid w:val="622F6B8B"/>
    <w:rsid w:val="625C405B"/>
    <w:rsid w:val="626B6989"/>
    <w:rsid w:val="6278B5C5"/>
    <w:rsid w:val="62CB8464"/>
    <w:rsid w:val="6342C904"/>
    <w:rsid w:val="63541199"/>
    <w:rsid w:val="6364FE49"/>
    <w:rsid w:val="638024B3"/>
    <w:rsid w:val="63EEF1FC"/>
    <w:rsid w:val="63F33418"/>
    <w:rsid w:val="64064EA6"/>
    <w:rsid w:val="643DD22E"/>
    <w:rsid w:val="644C2068"/>
    <w:rsid w:val="646E09B7"/>
    <w:rsid w:val="64CB648E"/>
    <w:rsid w:val="6516EB0E"/>
    <w:rsid w:val="654B05DA"/>
    <w:rsid w:val="6554C8EB"/>
    <w:rsid w:val="656D8C58"/>
    <w:rsid w:val="6582F018"/>
    <w:rsid w:val="658452D1"/>
    <w:rsid w:val="659E562E"/>
    <w:rsid w:val="6612C228"/>
    <w:rsid w:val="661FE8C0"/>
    <w:rsid w:val="66449D27"/>
    <w:rsid w:val="665E0854"/>
    <w:rsid w:val="666EF0F4"/>
    <w:rsid w:val="6678DBD9"/>
    <w:rsid w:val="6689CF54"/>
    <w:rsid w:val="66A9E2ED"/>
    <w:rsid w:val="66CE4EA4"/>
    <w:rsid w:val="66F1E4D2"/>
    <w:rsid w:val="670B377D"/>
    <w:rsid w:val="67632B83"/>
    <w:rsid w:val="678B58AB"/>
    <w:rsid w:val="6791A0BB"/>
    <w:rsid w:val="67D5B025"/>
    <w:rsid w:val="67D6F2B0"/>
    <w:rsid w:val="67E16DFA"/>
    <w:rsid w:val="681FDC97"/>
    <w:rsid w:val="6826F146"/>
    <w:rsid w:val="6829422F"/>
    <w:rsid w:val="683F27B7"/>
    <w:rsid w:val="6847301A"/>
    <w:rsid w:val="688FCFD3"/>
    <w:rsid w:val="68A97A1E"/>
    <w:rsid w:val="68B92F3F"/>
    <w:rsid w:val="68B9BD8B"/>
    <w:rsid w:val="68D3C4D2"/>
    <w:rsid w:val="68D899CB"/>
    <w:rsid w:val="68F56DD0"/>
    <w:rsid w:val="68FF4469"/>
    <w:rsid w:val="691FCF8F"/>
    <w:rsid w:val="693797D0"/>
    <w:rsid w:val="699AD33C"/>
    <w:rsid w:val="69B0255B"/>
    <w:rsid w:val="69D3D99E"/>
    <w:rsid w:val="69D64346"/>
    <w:rsid w:val="69E61D12"/>
    <w:rsid w:val="6A09722A"/>
    <w:rsid w:val="6A4A2F97"/>
    <w:rsid w:val="6A642E04"/>
    <w:rsid w:val="6A666F12"/>
    <w:rsid w:val="6A81C70F"/>
    <w:rsid w:val="6A821470"/>
    <w:rsid w:val="6A91FF23"/>
    <w:rsid w:val="6AB412E3"/>
    <w:rsid w:val="6AC7B5FA"/>
    <w:rsid w:val="6AF29870"/>
    <w:rsid w:val="6B0E7174"/>
    <w:rsid w:val="6B7CE1EB"/>
    <w:rsid w:val="6B7DEA2E"/>
    <w:rsid w:val="6BA69328"/>
    <w:rsid w:val="6BE9DBCA"/>
    <w:rsid w:val="6C06353B"/>
    <w:rsid w:val="6C075D38"/>
    <w:rsid w:val="6C10EEB6"/>
    <w:rsid w:val="6C26B4FE"/>
    <w:rsid w:val="6C3F4476"/>
    <w:rsid w:val="6C6DD86B"/>
    <w:rsid w:val="6C70D1DD"/>
    <w:rsid w:val="6C88491F"/>
    <w:rsid w:val="6CC71ED7"/>
    <w:rsid w:val="6CD511A4"/>
    <w:rsid w:val="6CDF40B2"/>
    <w:rsid w:val="6CFB34EB"/>
    <w:rsid w:val="6D14A2F6"/>
    <w:rsid w:val="6D5BF72B"/>
    <w:rsid w:val="6DB74BE6"/>
    <w:rsid w:val="6E4CD473"/>
    <w:rsid w:val="6E943E2D"/>
    <w:rsid w:val="6EB0EF83"/>
    <w:rsid w:val="6EE24522"/>
    <w:rsid w:val="6EF96D32"/>
    <w:rsid w:val="6F0299AB"/>
    <w:rsid w:val="6F0EEBC7"/>
    <w:rsid w:val="6F2507C5"/>
    <w:rsid w:val="6F3DE8BE"/>
    <w:rsid w:val="6F5C2C67"/>
    <w:rsid w:val="6F7C653E"/>
    <w:rsid w:val="6F92EE19"/>
    <w:rsid w:val="6F964423"/>
    <w:rsid w:val="6FEE4B11"/>
    <w:rsid w:val="7008ABD1"/>
    <w:rsid w:val="70286128"/>
    <w:rsid w:val="7070833A"/>
    <w:rsid w:val="708967B0"/>
    <w:rsid w:val="708D1E08"/>
    <w:rsid w:val="70EC5551"/>
    <w:rsid w:val="70FF9697"/>
    <w:rsid w:val="71048797"/>
    <w:rsid w:val="710A679E"/>
    <w:rsid w:val="71227342"/>
    <w:rsid w:val="71263B7A"/>
    <w:rsid w:val="7178FDB8"/>
    <w:rsid w:val="71983B01"/>
    <w:rsid w:val="71E2D960"/>
    <w:rsid w:val="7206B913"/>
    <w:rsid w:val="725BCCAA"/>
    <w:rsid w:val="72851FAC"/>
    <w:rsid w:val="72B33649"/>
    <w:rsid w:val="7311AC6F"/>
    <w:rsid w:val="731C88A6"/>
    <w:rsid w:val="73400D76"/>
    <w:rsid w:val="734F5792"/>
    <w:rsid w:val="7378FDBD"/>
    <w:rsid w:val="7390954C"/>
    <w:rsid w:val="73A3B541"/>
    <w:rsid w:val="74005F11"/>
    <w:rsid w:val="74119738"/>
    <w:rsid w:val="744664B5"/>
    <w:rsid w:val="7452E3A1"/>
    <w:rsid w:val="745E2DFB"/>
    <w:rsid w:val="74866FE0"/>
    <w:rsid w:val="74AD82C8"/>
    <w:rsid w:val="74B36385"/>
    <w:rsid w:val="74B828FA"/>
    <w:rsid w:val="74BBFE60"/>
    <w:rsid w:val="74CDBCA6"/>
    <w:rsid w:val="74E0DE0A"/>
    <w:rsid w:val="74F1C769"/>
    <w:rsid w:val="7503643B"/>
    <w:rsid w:val="751B8C8F"/>
    <w:rsid w:val="7520AA7F"/>
    <w:rsid w:val="7531343C"/>
    <w:rsid w:val="753DADF8"/>
    <w:rsid w:val="756307D7"/>
    <w:rsid w:val="7566DA76"/>
    <w:rsid w:val="756DB939"/>
    <w:rsid w:val="75B97985"/>
    <w:rsid w:val="75CEE4B4"/>
    <w:rsid w:val="75E82E82"/>
    <w:rsid w:val="75FA0410"/>
    <w:rsid w:val="760D76C3"/>
    <w:rsid w:val="764A0350"/>
    <w:rsid w:val="764EF8CB"/>
    <w:rsid w:val="764FEFB0"/>
    <w:rsid w:val="7684492F"/>
    <w:rsid w:val="7684663C"/>
    <w:rsid w:val="76B68BB2"/>
    <w:rsid w:val="76B9F942"/>
    <w:rsid w:val="76F2AF71"/>
    <w:rsid w:val="774C112F"/>
    <w:rsid w:val="77F5F34F"/>
    <w:rsid w:val="780F5998"/>
    <w:rsid w:val="7844EBAE"/>
    <w:rsid w:val="7896C201"/>
    <w:rsid w:val="78C05196"/>
    <w:rsid w:val="78C5BB49"/>
    <w:rsid w:val="78D08484"/>
    <w:rsid w:val="790ED054"/>
    <w:rsid w:val="794A3FB8"/>
    <w:rsid w:val="7963CD92"/>
    <w:rsid w:val="79B6D627"/>
    <w:rsid w:val="7A0A10CA"/>
    <w:rsid w:val="7A391D0B"/>
    <w:rsid w:val="7A4AA770"/>
    <w:rsid w:val="7A5C1A71"/>
    <w:rsid w:val="7A7C3A4C"/>
    <w:rsid w:val="7A84BE74"/>
    <w:rsid w:val="7A9D5A58"/>
    <w:rsid w:val="7A9E477D"/>
    <w:rsid w:val="7AAB1E04"/>
    <w:rsid w:val="7AC37B9A"/>
    <w:rsid w:val="7AD5E775"/>
    <w:rsid w:val="7B19F406"/>
    <w:rsid w:val="7B550D48"/>
    <w:rsid w:val="7B62AF21"/>
    <w:rsid w:val="7B708A25"/>
    <w:rsid w:val="7B726B0D"/>
    <w:rsid w:val="7B92D3B0"/>
    <w:rsid w:val="7BE0AC33"/>
    <w:rsid w:val="7BEC944D"/>
    <w:rsid w:val="7C063BEF"/>
    <w:rsid w:val="7C21980C"/>
    <w:rsid w:val="7C2BBDB3"/>
    <w:rsid w:val="7C3363C5"/>
    <w:rsid w:val="7C408874"/>
    <w:rsid w:val="7C8F97B1"/>
    <w:rsid w:val="7CA27565"/>
    <w:rsid w:val="7CE512B2"/>
    <w:rsid w:val="7D0A584C"/>
    <w:rsid w:val="7D132861"/>
    <w:rsid w:val="7D5790E5"/>
    <w:rsid w:val="7D9B4E30"/>
    <w:rsid w:val="7D9DD4CC"/>
    <w:rsid w:val="7D9E50FB"/>
    <w:rsid w:val="7DFBA91B"/>
    <w:rsid w:val="7E009B78"/>
    <w:rsid w:val="7E14D102"/>
    <w:rsid w:val="7E5AC5F8"/>
    <w:rsid w:val="7E7D414C"/>
    <w:rsid w:val="7EA37AB6"/>
    <w:rsid w:val="7ED64213"/>
    <w:rsid w:val="7EFD9D62"/>
    <w:rsid w:val="7F184B1F"/>
    <w:rsid w:val="7F34A7A9"/>
    <w:rsid w:val="7F4C7709"/>
    <w:rsid w:val="7F8EB8C1"/>
    <w:rsid w:val="7F922CE8"/>
    <w:rsid w:val="7F9556A2"/>
    <w:rsid w:val="7FE1AA41"/>
    <w:rsid w:val="7FEE4FDF"/>
    <w:rsid w:val="7FF0B53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5252EC"/>
  <w15:chartTrackingRefBased/>
  <w15:docId w15:val="{3EBB3FB6-283B-4DD7-B429-1E93C140FE6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751B6F"/>
    <w:pPr>
      <w:spacing w:after="120"/>
      <w:jc w:val="both"/>
    </w:pPr>
    <w:rPr>
      <w:sz w:val="22"/>
      <w:szCs w:val="22"/>
      <w:lang w:eastAsia="en-US"/>
    </w:rPr>
  </w:style>
  <w:style w:type="paragraph" w:styleId="Ttulo1">
    <w:name w:val="heading 1"/>
    <w:basedOn w:val="Normal"/>
    <w:next w:val="Normal"/>
    <w:link w:val="Ttulo1Car"/>
    <w:uiPriority w:val="9"/>
    <w:qFormat/>
    <w:rsid w:val="00FC4C3E"/>
    <w:pPr>
      <w:keepNext/>
      <w:keepLines/>
      <w:pageBreakBefore/>
      <w:numPr>
        <w:numId w:val="11"/>
      </w:numPr>
      <w:spacing w:before="240"/>
      <w:jc w:val="center"/>
      <w:outlineLvl w:val="0"/>
    </w:pPr>
    <w:rPr>
      <w:rFonts w:eastAsia="Times New Roman"/>
      <w:b/>
      <w:color w:val="008640"/>
      <w:sz w:val="36"/>
      <w:szCs w:val="32"/>
    </w:rPr>
  </w:style>
  <w:style w:type="paragraph" w:styleId="Ttulo2">
    <w:name w:val="heading 2"/>
    <w:basedOn w:val="Normal"/>
    <w:next w:val="Normal"/>
    <w:link w:val="Ttulo2Car"/>
    <w:uiPriority w:val="9"/>
    <w:unhideWhenUsed/>
    <w:qFormat/>
    <w:rsid w:val="006D2D37"/>
    <w:pPr>
      <w:numPr>
        <w:ilvl w:val="1"/>
        <w:numId w:val="11"/>
      </w:numPr>
      <w:spacing w:line="259" w:lineRule="auto"/>
      <w:outlineLvl w:val="1"/>
    </w:pPr>
    <w:rPr>
      <w:rFonts w:eastAsia="Times New Roman"/>
      <w:b/>
      <w:color w:val="76A82A"/>
      <w:sz w:val="28"/>
      <w:szCs w:val="26"/>
    </w:rPr>
  </w:style>
  <w:style w:type="paragraph" w:styleId="Ttulo3">
    <w:name w:val="heading 3"/>
    <w:basedOn w:val="Normal"/>
    <w:next w:val="Normal"/>
    <w:link w:val="Ttulo3Car"/>
    <w:uiPriority w:val="9"/>
    <w:unhideWhenUsed/>
    <w:qFormat/>
    <w:rsid w:val="00FC4C3E"/>
    <w:pPr>
      <w:keepNext/>
      <w:keepLines/>
      <w:numPr>
        <w:ilvl w:val="2"/>
        <w:numId w:val="11"/>
      </w:numPr>
      <w:spacing w:before="240"/>
      <w:outlineLvl w:val="2"/>
    </w:pPr>
    <w:rPr>
      <w:rFonts w:eastAsia="Times New Roman"/>
      <w:b/>
      <w:color w:val="C7B323"/>
      <w:szCs w:val="24"/>
    </w:rPr>
  </w:style>
  <w:style w:type="paragraph" w:styleId="Ttulo4">
    <w:name w:val="heading 4"/>
    <w:basedOn w:val="Normal"/>
    <w:next w:val="Normal"/>
    <w:link w:val="Ttulo4Car"/>
    <w:uiPriority w:val="9"/>
    <w:unhideWhenUsed/>
    <w:qFormat/>
    <w:rsid w:val="006D2D37"/>
    <w:pPr>
      <w:keepNext/>
      <w:keepLines/>
      <w:numPr>
        <w:ilvl w:val="3"/>
        <w:numId w:val="11"/>
      </w:numPr>
      <w:spacing w:before="240"/>
      <w:outlineLvl w:val="3"/>
    </w:pPr>
    <w:rPr>
      <w:rFonts w:eastAsia="Times New Roman"/>
      <w:b/>
      <w:iCs/>
      <w:color w:val="404040"/>
    </w:rPr>
  </w:style>
  <w:style w:type="paragraph" w:styleId="Ttulo5">
    <w:name w:val="heading 5"/>
    <w:basedOn w:val="Normal"/>
    <w:next w:val="Normal"/>
    <w:link w:val="Ttulo5Car"/>
    <w:uiPriority w:val="9"/>
    <w:unhideWhenUsed/>
    <w:qFormat/>
    <w:rsid w:val="006D2D37"/>
    <w:pPr>
      <w:keepNext/>
      <w:keepLines/>
      <w:numPr>
        <w:ilvl w:val="4"/>
        <w:numId w:val="11"/>
      </w:numPr>
      <w:spacing w:before="240"/>
      <w:outlineLvl w:val="4"/>
    </w:pPr>
    <w:rPr>
      <w:rFonts w:eastAsia="Times New Roman"/>
      <w:b/>
      <w:i/>
    </w:rPr>
  </w:style>
  <w:style w:type="paragraph" w:styleId="Ttulo6">
    <w:name w:val="heading 6"/>
    <w:basedOn w:val="Normal"/>
    <w:next w:val="Normal"/>
    <w:link w:val="Ttulo6Car"/>
    <w:uiPriority w:val="9"/>
    <w:semiHidden/>
    <w:unhideWhenUsed/>
    <w:qFormat/>
    <w:rsid w:val="005B43AF"/>
    <w:pPr>
      <w:keepNext/>
      <w:keepLines/>
      <w:numPr>
        <w:ilvl w:val="5"/>
        <w:numId w:val="11"/>
      </w:numPr>
      <w:spacing w:before="40" w:after="0"/>
      <w:outlineLvl w:val="5"/>
    </w:pPr>
    <w:rPr>
      <w:rFonts w:eastAsia="Times New Roman"/>
      <w:color w:val="243255"/>
    </w:rPr>
  </w:style>
  <w:style w:type="paragraph" w:styleId="Ttulo7">
    <w:name w:val="heading 7"/>
    <w:basedOn w:val="Normal"/>
    <w:next w:val="Normal"/>
    <w:link w:val="Ttulo7Car"/>
    <w:uiPriority w:val="9"/>
    <w:semiHidden/>
    <w:unhideWhenUsed/>
    <w:qFormat/>
    <w:rsid w:val="005B43AF"/>
    <w:pPr>
      <w:keepNext/>
      <w:keepLines/>
      <w:numPr>
        <w:ilvl w:val="6"/>
        <w:numId w:val="11"/>
      </w:numPr>
      <w:spacing w:before="40" w:after="0"/>
      <w:outlineLvl w:val="6"/>
    </w:pPr>
    <w:rPr>
      <w:rFonts w:eastAsia="Times New Roman"/>
      <w:i/>
      <w:iCs/>
      <w:color w:val="243255"/>
    </w:rPr>
  </w:style>
  <w:style w:type="paragraph" w:styleId="Ttulo8">
    <w:name w:val="heading 8"/>
    <w:basedOn w:val="Normal"/>
    <w:next w:val="Normal"/>
    <w:link w:val="Ttulo8Car"/>
    <w:uiPriority w:val="9"/>
    <w:semiHidden/>
    <w:unhideWhenUsed/>
    <w:qFormat/>
    <w:rsid w:val="005B43AF"/>
    <w:pPr>
      <w:keepNext/>
      <w:keepLines/>
      <w:numPr>
        <w:ilvl w:val="7"/>
        <w:numId w:val="11"/>
      </w:numPr>
      <w:spacing w:before="40" w:after="0"/>
      <w:outlineLvl w:val="7"/>
    </w:pPr>
    <w:rPr>
      <w:rFonts w:eastAsia="Times New Roman"/>
      <w:color w:val="272727"/>
      <w:sz w:val="21"/>
      <w:szCs w:val="21"/>
    </w:rPr>
  </w:style>
  <w:style w:type="paragraph" w:styleId="Ttulo9">
    <w:name w:val="heading 9"/>
    <w:basedOn w:val="Normal"/>
    <w:next w:val="Normal"/>
    <w:link w:val="Ttulo9Car"/>
    <w:uiPriority w:val="9"/>
    <w:semiHidden/>
    <w:unhideWhenUsed/>
    <w:qFormat/>
    <w:rsid w:val="005B43AF"/>
    <w:pPr>
      <w:keepNext/>
      <w:keepLines/>
      <w:numPr>
        <w:ilvl w:val="8"/>
        <w:numId w:val="11"/>
      </w:numPr>
      <w:spacing w:before="40" w:after="0"/>
      <w:outlineLvl w:val="8"/>
    </w:pPr>
    <w:rPr>
      <w:rFonts w:eastAsia="Times New Roman"/>
      <w:i/>
      <w:iCs/>
      <w:color w:val="272727"/>
      <w:sz w:val="21"/>
      <w:szCs w:val="21"/>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D278B6"/>
    <w:pPr>
      <w:tabs>
        <w:tab w:val="center" w:pos="4419"/>
        <w:tab w:val="right" w:pos="8838"/>
      </w:tabs>
      <w:spacing w:after="0"/>
    </w:pPr>
  </w:style>
  <w:style w:type="character" w:styleId="EncabezadoCar" w:customStyle="1">
    <w:name w:val="Encabezado Car"/>
    <w:basedOn w:val="Fuentedeprrafopredeter"/>
    <w:link w:val="Encabezado"/>
    <w:uiPriority w:val="99"/>
    <w:rsid w:val="00D278B6"/>
  </w:style>
  <w:style w:type="paragraph" w:styleId="Piedepgina">
    <w:name w:val="footer"/>
    <w:basedOn w:val="Normal"/>
    <w:link w:val="PiedepginaCar"/>
    <w:uiPriority w:val="99"/>
    <w:unhideWhenUsed/>
    <w:rsid w:val="00D278B6"/>
    <w:pPr>
      <w:tabs>
        <w:tab w:val="center" w:pos="4419"/>
        <w:tab w:val="right" w:pos="8838"/>
      </w:tabs>
      <w:spacing w:after="0"/>
    </w:pPr>
  </w:style>
  <w:style w:type="character" w:styleId="PiedepginaCar" w:customStyle="1">
    <w:name w:val="Pie de página Car"/>
    <w:basedOn w:val="Fuentedeprrafopredeter"/>
    <w:link w:val="Piedepgina"/>
    <w:uiPriority w:val="99"/>
    <w:rsid w:val="00D278B6"/>
  </w:style>
  <w:style w:type="character" w:styleId="Ttulo1Car" w:customStyle="1">
    <w:name w:val="Título 1 Car"/>
    <w:link w:val="Ttulo1"/>
    <w:uiPriority w:val="9"/>
    <w:rsid w:val="00FC4C3E"/>
    <w:rPr>
      <w:rFonts w:eastAsia="Times New Roman"/>
      <w:b/>
      <w:color w:val="008640"/>
      <w:sz w:val="36"/>
      <w:szCs w:val="32"/>
      <w:lang w:eastAsia="en-US"/>
    </w:rPr>
  </w:style>
  <w:style w:type="character" w:styleId="Ttulo2Car" w:customStyle="1">
    <w:name w:val="Título 2 Car"/>
    <w:link w:val="Ttulo2"/>
    <w:uiPriority w:val="9"/>
    <w:rsid w:val="006D2D37"/>
    <w:rPr>
      <w:rFonts w:eastAsia="Times New Roman"/>
      <w:b/>
      <w:color w:val="76A82A"/>
      <w:sz w:val="28"/>
      <w:szCs w:val="26"/>
      <w:lang w:eastAsia="en-US"/>
    </w:rPr>
  </w:style>
  <w:style w:type="paragraph" w:styleId="Textodeglobo">
    <w:name w:val="Balloon Text"/>
    <w:basedOn w:val="Normal"/>
    <w:link w:val="TextodegloboCar"/>
    <w:uiPriority w:val="99"/>
    <w:semiHidden/>
    <w:unhideWhenUsed/>
    <w:rsid w:val="00A13728"/>
    <w:pPr>
      <w:spacing w:after="0"/>
    </w:pPr>
    <w:rPr>
      <w:rFonts w:ascii="Segoe UI" w:hAnsi="Segoe UI" w:cs="Segoe UI"/>
      <w:sz w:val="18"/>
      <w:szCs w:val="18"/>
    </w:rPr>
  </w:style>
  <w:style w:type="character" w:styleId="TextodegloboCar" w:customStyle="1">
    <w:name w:val="Texto de globo Car"/>
    <w:link w:val="Textodeglobo"/>
    <w:uiPriority w:val="99"/>
    <w:semiHidden/>
    <w:rsid w:val="00A13728"/>
    <w:rPr>
      <w:rFonts w:ascii="Segoe UI" w:hAnsi="Segoe UI" w:cs="Segoe UI"/>
      <w:sz w:val="18"/>
      <w:szCs w:val="18"/>
    </w:rPr>
  </w:style>
  <w:style w:type="character" w:styleId="Ttulo3Car" w:customStyle="1">
    <w:name w:val="Título 3 Car"/>
    <w:link w:val="Ttulo3"/>
    <w:uiPriority w:val="9"/>
    <w:rsid w:val="00FC4C3E"/>
    <w:rPr>
      <w:rFonts w:eastAsia="Times New Roman"/>
      <w:b/>
      <w:color w:val="C7B323"/>
      <w:sz w:val="22"/>
      <w:szCs w:val="24"/>
      <w:lang w:eastAsia="en-US"/>
    </w:rPr>
  </w:style>
  <w:style w:type="character" w:styleId="Ttulo4Car" w:customStyle="1">
    <w:name w:val="Título 4 Car"/>
    <w:link w:val="Ttulo4"/>
    <w:uiPriority w:val="9"/>
    <w:rsid w:val="006D2D37"/>
    <w:rPr>
      <w:rFonts w:eastAsia="Times New Roman"/>
      <w:b/>
      <w:iCs/>
      <w:color w:val="404040"/>
      <w:sz w:val="22"/>
      <w:szCs w:val="22"/>
      <w:lang w:eastAsia="en-US"/>
    </w:rPr>
  </w:style>
  <w:style w:type="character" w:styleId="Ttulo5Car" w:customStyle="1">
    <w:name w:val="Título 5 Car"/>
    <w:link w:val="Ttulo5"/>
    <w:uiPriority w:val="9"/>
    <w:rsid w:val="006D2D37"/>
    <w:rPr>
      <w:rFonts w:eastAsia="Times New Roman"/>
      <w:b/>
      <w:i/>
      <w:sz w:val="22"/>
      <w:szCs w:val="22"/>
      <w:lang w:eastAsia="en-US"/>
    </w:rPr>
  </w:style>
  <w:style w:type="paragraph" w:styleId="Bibliografa">
    <w:name w:val="Bibliography"/>
    <w:basedOn w:val="Normal"/>
    <w:next w:val="Normal"/>
    <w:uiPriority w:val="37"/>
    <w:unhideWhenUsed/>
    <w:rsid w:val="00975A93"/>
  </w:style>
  <w:style w:type="paragraph" w:styleId="Prrafodelista">
    <w:name w:val="List Paragraph"/>
    <w:aliases w:val="Bolita,BOLA,HOJA,BOLADEF,Titulo 8,Guión,Lista vistosa - Énfasis 11,Párrafo de lista2,Párrafo de lista3,Párrafo de lista21,Párrafo de lista1,items,Ha,MIBEX B,Viñeta Chulo,Viñeta nivel 1,viñeta 6,Párrafo de lista5,bolita,lp"/>
    <w:basedOn w:val="Normal"/>
    <w:link w:val="PrrafodelistaCar"/>
    <w:uiPriority w:val="34"/>
    <w:qFormat/>
    <w:rsid w:val="00975A93"/>
    <w:pPr>
      <w:spacing w:before="240"/>
      <w:ind w:left="720"/>
      <w:contextualSpacing/>
    </w:pPr>
    <w:rPr>
      <w:rFonts w:eastAsia="Times New Roman"/>
      <w:sz w:val="21"/>
      <w:szCs w:val="21"/>
    </w:rPr>
  </w:style>
  <w:style w:type="character" w:styleId="Hipervnculo">
    <w:name w:val="Hyperlink"/>
    <w:uiPriority w:val="99"/>
    <w:unhideWhenUsed/>
    <w:rsid w:val="00975A93"/>
    <w:rPr>
      <w:color w:val="9454C3"/>
      <w:u w:val="single"/>
    </w:rPr>
  </w:style>
  <w:style w:type="paragraph" w:styleId="TtuloTDC">
    <w:name w:val="TOC Heading"/>
    <w:basedOn w:val="Ttulo1"/>
    <w:next w:val="Normal"/>
    <w:uiPriority w:val="39"/>
    <w:unhideWhenUsed/>
    <w:qFormat/>
    <w:rsid w:val="00975A93"/>
    <w:pPr>
      <w:pBdr>
        <w:bottom w:val="single" w:color="629DD1" w:sz="4" w:space="2"/>
      </w:pBdr>
      <w:tabs>
        <w:tab w:val="right" w:leader="dot" w:pos="1843"/>
      </w:tabs>
      <w:spacing w:before="360"/>
      <w:outlineLvl w:val="9"/>
    </w:pPr>
    <w:rPr>
      <w:rFonts w:cs="Arial"/>
      <w:b w:val="0"/>
      <w:color w:val="auto"/>
      <w:szCs w:val="40"/>
    </w:rPr>
  </w:style>
  <w:style w:type="paragraph" w:styleId="TDC1">
    <w:name w:val="toc 1"/>
    <w:basedOn w:val="Normal"/>
    <w:next w:val="Normal"/>
    <w:autoRedefine/>
    <w:uiPriority w:val="39"/>
    <w:unhideWhenUsed/>
    <w:rsid w:val="00723786"/>
    <w:pPr>
      <w:keepNext/>
      <w:keepLines/>
      <w:tabs>
        <w:tab w:val="right" w:leader="dot" w:pos="8828"/>
      </w:tabs>
      <w:spacing w:after="0"/>
      <w:jc w:val="center"/>
    </w:pPr>
    <w:rPr>
      <w:rFonts w:eastAsia="Times New Roman" w:cs="Arial"/>
      <w:b/>
      <w:bCs/>
      <w:iCs/>
      <w:noProof/>
      <w:color w:val="000000"/>
      <w:szCs w:val="23"/>
      <w:lang w:eastAsia="es-CO"/>
    </w:rPr>
  </w:style>
  <w:style w:type="paragraph" w:styleId="TDC2">
    <w:name w:val="toc 2"/>
    <w:basedOn w:val="Normal"/>
    <w:next w:val="Normal"/>
    <w:autoRedefine/>
    <w:uiPriority w:val="39"/>
    <w:unhideWhenUsed/>
    <w:rsid w:val="00752EA8"/>
    <w:pPr>
      <w:keepNext/>
      <w:keepLines/>
      <w:tabs>
        <w:tab w:val="right" w:leader="dot" w:pos="8828"/>
      </w:tabs>
      <w:spacing w:after="0"/>
    </w:pPr>
    <w:rPr>
      <w:rFonts w:eastAsia="Times New Roman"/>
      <w:szCs w:val="21"/>
    </w:rPr>
  </w:style>
  <w:style w:type="paragraph" w:styleId="TDC3">
    <w:name w:val="toc 3"/>
    <w:basedOn w:val="Normal"/>
    <w:next w:val="Normal"/>
    <w:autoRedefine/>
    <w:uiPriority w:val="39"/>
    <w:unhideWhenUsed/>
    <w:rsid w:val="00C075A2"/>
    <w:pPr>
      <w:keepNext/>
      <w:keepLines/>
      <w:spacing w:after="0"/>
      <w:ind w:left="284"/>
    </w:pPr>
    <w:rPr>
      <w:rFonts w:eastAsia="Times New Roman"/>
      <w:lang w:eastAsia="es-CO"/>
    </w:rPr>
  </w:style>
  <w:style w:type="paragraph" w:styleId="p0" w:customStyle="1">
    <w:name w:val="p0"/>
    <w:basedOn w:val="Normal"/>
    <w:rsid w:val="00975A93"/>
    <w:pPr>
      <w:spacing w:before="100" w:beforeAutospacing="1" w:after="100" w:afterAutospacing="1"/>
    </w:pPr>
    <w:rPr>
      <w:rFonts w:ascii="Times New Roman" w:hAnsi="Times New Roman" w:eastAsia="Times New Roman"/>
      <w:sz w:val="24"/>
      <w:szCs w:val="24"/>
      <w:lang w:eastAsia="es-CO"/>
    </w:rPr>
  </w:style>
  <w:style w:type="character" w:styleId="Ttulodecuadroyfigura" w:customStyle="1">
    <w:name w:val="Título de cuadro y figura"/>
    <w:rsid w:val="00713443"/>
    <w:rPr>
      <w:rFonts w:ascii="Arial" w:hAnsi="Arial"/>
      <w:b w:val="0"/>
      <w:i w:val="0"/>
      <w:color w:val="7EB1E6"/>
      <w:sz w:val="22"/>
    </w:rPr>
  </w:style>
  <w:style w:type="character" w:styleId="Textoennegrita">
    <w:name w:val="Strong"/>
    <w:aliases w:val="Cuadros"/>
    <w:uiPriority w:val="22"/>
    <w:qFormat/>
    <w:rsid w:val="00975A93"/>
    <w:rPr>
      <w:rFonts w:ascii="Arial" w:hAnsi="Arial"/>
      <w:bCs/>
      <w:i w:val="0"/>
      <w:color w:val="3476B1"/>
      <w:sz w:val="24"/>
    </w:rPr>
  </w:style>
  <w:style w:type="paragraph" w:styleId="Figuras" w:customStyle="1">
    <w:name w:val="Figuras"/>
    <w:basedOn w:val="Normal"/>
    <w:link w:val="FigurasCar"/>
    <w:qFormat/>
    <w:rsid w:val="00975A93"/>
    <w:pPr>
      <w:spacing w:before="240"/>
    </w:pPr>
    <w:rPr>
      <w:color w:val="253356"/>
      <w:sz w:val="24"/>
    </w:rPr>
  </w:style>
  <w:style w:type="table" w:styleId="Tablaconcuadrcula">
    <w:name w:val="Table Grid"/>
    <w:basedOn w:val="Tablanormal"/>
    <w:uiPriority w:val="39"/>
    <w:rsid w:val="00975A93"/>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FigurasCar" w:customStyle="1">
    <w:name w:val="Figuras Car"/>
    <w:link w:val="Figuras"/>
    <w:rsid w:val="00975A93"/>
    <w:rPr>
      <w:color w:val="253356"/>
      <w:sz w:val="24"/>
    </w:rPr>
  </w:style>
  <w:style w:type="paragraph" w:styleId="Cuadro" w:customStyle="1">
    <w:name w:val="Cuadro"/>
    <w:basedOn w:val="Normal"/>
    <w:link w:val="CuadroCar"/>
    <w:qFormat/>
    <w:rsid w:val="00975A93"/>
    <w:pPr>
      <w:spacing w:before="240"/>
    </w:pPr>
    <w:rPr>
      <w:color w:val="629DD1"/>
      <w:sz w:val="24"/>
    </w:rPr>
  </w:style>
  <w:style w:type="paragraph" w:styleId="Tabladeilustraciones">
    <w:name w:val="table of figures"/>
    <w:basedOn w:val="Normal"/>
    <w:next w:val="Normal"/>
    <w:uiPriority w:val="99"/>
    <w:unhideWhenUsed/>
    <w:rsid w:val="00D86B4A"/>
    <w:pPr>
      <w:spacing w:after="0"/>
    </w:pPr>
  </w:style>
  <w:style w:type="character" w:styleId="CuadroCar" w:customStyle="1">
    <w:name w:val="Cuadro Car"/>
    <w:link w:val="Cuadro"/>
    <w:rsid w:val="00975A93"/>
    <w:rPr>
      <w:color w:val="629DD1"/>
      <w:sz w:val="24"/>
    </w:rPr>
  </w:style>
  <w:style w:type="character" w:styleId="Refdecomentario">
    <w:name w:val="annotation reference"/>
    <w:uiPriority w:val="99"/>
    <w:semiHidden/>
    <w:unhideWhenUsed/>
    <w:rsid w:val="002714F9"/>
    <w:rPr>
      <w:sz w:val="16"/>
      <w:szCs w:val="16"/>
    </w:rPr>
  </w:style>
  <w:style w:type="paragraph" w:styleId="Textocomentario">
    <w:name w:val="annotation text"/>
    <w:basedOn w:val="Normal"/>
    <w:link w:val="TextocomentarioCar"/>
    <w:uiPriority w:val="99"/>
    <w:unhideWhenUsed/>
    <w:rsid w:val="002714F9"/>
    <w:rPr>
      <w:sz w:val="20"/>
      <w:szCs w:val="20"/>
    </w:rPr>
  </w:style>
  <w:style w:type="character" w:styleId="TextocomentarioCar" w:customStyle="1">
    <w:name w:val="Texto comentario Car"/>
    <w:link w:val="Textocomentario"/>
    <w:uiPriority w:val="99"/>
    <w:rsid w:val="002714F9"/>
    <w:rPr>
      <w:sz w:val="20"/>
      <w:szCs w:val="20"/>
    </w:rPr>
  </w:style>
  <w:style w:type="paragraph" w:styleId="Asuntodelcomentario">
    <w:name w:val="annotation subject"/>
    <w:basedOn w:val="Textocomentario"/>
    <w:next w:val="Textocomentario"/>
    <w:link w:val="AsuntodelcomentarioCar"/>
    <w:uiPriority w:val="99"/>
    <w:semiHidden/>
    <w:unhideWhenUsed/>
    <w:rsid w:val="002714F9"/>
    <w:rPr>
      <w:b/>
      <w:bCs/>
    </w:rPr>
  </w:style>
  <w:style w:type="character" w:styleId="AsuntodelcomentarioCar" w:customStyle="1">
    <w:name w:val="Asunto del comentario Car"/>
    <w:link w:val="Asuntodelcomentario"/>
    <w:uiPriority w:val="99"/>
    <w:semiHidden/>
    <w:rsid w:val="002714F9"/>
    <w:rPr>
      <w:b/>
      <w:bCs/>
      <w:sz w:val="20"/>
      <w:szCs w:val="20"/>
    </w:rPr>
  </w:style>
  <w:style w:type="table" w:styleId="Tablaconcuadrcula4-nfasis1">
    <w:name w:val="Grid Table 4 Accent 1"/>
    <w:basedOn w:val="Tablanormal"/>
    <w:uiPriority w:val="49"/>
    <w:rsid w:val="00342C87"/>
    <w:tblPr>
      <w:tblStyleRowBandSize w:val="1"/>
      <w:tblStyleColBandSize w:val="1"/>
      <w:tblBorders>
        <w:top w:val="single" w:color="90A1CF" w:sz="4" w:space="0"/>
        <w:left w:val="single" w:color="90A1CF" w:sz="4" w:space="0"/>
        <w:bottom w:val="single" w:color="90A1CF" w:sz="4" w:space="0"/>
        <w:right w:val="single" w:color="90A1CF" w:sz="4" w:space="0"/>
        <w:insideH w:val="single" w:color="90A1CF" w:sz="4" w:space="0"/>
        <w:insideV w:val="single" w:color="90A1CF" w:sz="4" w:space="0"/>
      </w:tblBorders>
    </w:tblPr>
    <w:tblStylePr w:type="firstRow">
      <w:rPr>
        <w:b/>
        <w:bCs/>
        <w:color w:val="FFFFFF"/>
      </w:rPr>
      <w:tblPr/>
      <w:tcPr>
        <w:tcBorders>
          <w:top w:val="single" w:color="4A66AC" w:sz="4" w:space="0"/>
          <w:left w:val="single" w:color="4A66AC" w:sz="4" w:space="0"/>
          <w:bottom w:val="single" w:color="4A66AC" w:sz="4" w:space="0"/>
          <w:right w:val="single" w:color="4A66AC" w:sz="4" w:space="0"/>
          <w:insideH w:val="nil"/>
          <w:insideV w:val="nil"/>
        </w:tcBorders>
        <w:shd w:val="clear" w:color="auto" w:fill="4A66AC"/>
      </w:tcPr>
    </w:tblStylePr>
    <w:tblStylePr w:type="lastRow">
      <w:rPr>
        <w:b/>
        <w:bCs/>
      </w:rPr>
      <w:tblPr/>
      <w:tcPr>
        <w:tcBorders>
          <w:top w:val="double" w:color="4A66AC" w:sz="4" w:space="0"/>
        </w:tcBorders>
      </w:tcPr>
    </w:tblStylePr>
    <w:tblStylePr w:type="firstCol">
      <w:rPr>
        <w:b/>
        <w:bCs/>
      </w:rPr>
    </w:tblStylePr>
    <w:tblStylePr w:type="lastCol">
      <w:rPr>
        <w:b/>
        <w:bCs/>
      </w:rPr>
    </w:tblStylePr>
    <w:tblStylePr w:type="band1Vert">
      <w:tblPr/>
      <w:tcPr>
        <w:shd w:val="clear" w:color="auto" w:fill="D9DFEF"/>
      </w:tcPr>
    </w:tblStylePr>
    <w:tblStylePr w:type="band1Horz">
      <w:tblPr/>
      <w:tcPr>
        <w:shd w:val="clear" w:color="auto" w:fill="D9DFEF"/>
      </w:tcPr>
    </w:tblStylePr>
  </w:style>
  <w:style w:type="paragraph" w:styleId="Prrafofuenteynotadecuadro" w:customStyle="1">
    <w:name w:val="Párrafo fuente y nota de cuadro"/>
    <w:basedOn w:val="Normal"/>
    <w:qFormat/>
    <w:rsid w:val="00877BAE"/>
    <w:pPr>
      <w:spacing w:after="0"/>
      <w:jc w:val="left"/>
    </w:pPr>
    <w:rPr>
      <w:sz w:val="20"/>
    </w:rPr>
  </w:style>
  <w:style w:type="paragraph" w:styleId="TDC4">
    <w:name w:val="toc 4"/>
    <w:basedOn w:val="Normal"/>
    <w:next w:val="Normal"/>
    <w:autoRedefine/>
    <w:uiPriority w:val="39"/>
    <w:semiHidden/>
    <w:unhideWhenUsed/>
    <w:rsid w:val="002D3F3C"/>
    <w:pPr>
      <w:spacing w:after="0"/>
      <w:ind w:left="454"/>
    </w:pPr>
    <w:rPr>
      <w:i/>
    </w:rPr>
  </w:style>
  <w:style w:type="character" w:styleId="Ttulo6Car" w:customStyle="1">
    <w:name w:val="Título 6 Car"/>
    <w:link w:val="Ttulo6"/>
    <w:uiPriority w:val="9"/>
    <w:semiHidden/>
    <w:rsid w:val="005B43AF"/>
    <w:rPr>
      <w:rFonts w:eastAsia="Times New Roman"/>
      <w:color w:val="243255"/>
      <w:sz w:val="22"/>
      <w:szCs w:val="22"/>
      <w:lang w:eastAsia="en-US"/>
    </w:rPr>
  </w:style>
  <w:style w:type="character" w:styleId="Ttulo7Car" w:customStyle="1">
    <w:name w:val="Título 7 Car"/>
    <w:link w:val="Ttulo7"/>
    <w:uiPriority w:val="9"/>
    <w:semiHidden/>
    <w:rsid w:val="005B43AF"/>
    <w:rPr>
      <w:rFonts w:eastAsia="Times New Roman"/>
      <w:i/>
      <w:iCs/>
      <w:color w:val="243255"/>
      <w:sz w:val="22"/>
      <w:szCs w:val="22"/>
      <w:lang w:eastAsia="en-US"/>
    </w:rPr>
  </w:style>
  <w:style w:type="character" w:styleId="Ttulo8Car" w:customStyle="1">
    <w:name w:val="Título 8 Car"/>
    <w:link w:val="Ttulo8"/>
    <w:uiPriority w:val="9"/>
    <w:semiHidden/>
    <w:rsid w:val="005B43AF"/>
    <w:rPr>
      <w:rFonts w:eastAsia="Times New Roman"/>
      <w:color w:val="272727"/>
      <w:sz w:val="21"/>
      <w:szCs w:val="21"/>
      <w:lang w:eastAsia="en-US"/>
    </w:rPr>
  </w:style>
  <w:style w:type="character" w:styleId="Ttulo9Car" w:customStyle="1">
    <w:name w:val="Título 9 Car"/>
    <w:link w:val="Ttulo9"/>
    <w:uiPriority w:val="9"/>
    <w:semiHidden/>
    <w:rsid w:val="005B43AF"/>
    <w:rPr>
      <w:rFonts w:eastAsia="Times New Roman"/>
      <w:i/>
      <w:iCs/>
      <w:color w:val="272727"/>
      <w:sz w:val="21"/>
      <w:szCs w:val="21"/>
      <w:lang w:eastAsia="en-US"/>
    </w:rPr>
  </w:style>
  <w:style w:type="paragraph" w:styleId="Descripcin">
    <w:name w:val="caption"/>
    <w:aliases w:val="Epígrafe"/>
    <w:basedOn w:val="Normal"/>
    <w:next w:val="Normal"/>
    <w:link w:val="DescripcinCar"/>
    <w:uiPriority w:val="35"/>
    <w:unhideWhenUsed/>
    <w:qFormat/>
    <w:rsid w:val="009625DA"/>
    <w:rPr>
      <w:iCs/>
      <w:color w:val="2F5496" w:themeColor="accent1" w:themeShade="BF"/>
      <w:szCs w:val="18"/>
    </w:rPr>
  </w:style>
  <w:style w:type="paragraph" w:styleId="Textonotaalfinal">
    <w:name w:val="endnote text"/>
    <w:basedOn w:val="Normal"/>
    <w:link w:val="TextonotaalfinalCar"/>
    <w:uiPriority w:val="99"/>
    <w:semiHidden/>
    <w:unhideWhenUsed/>
    <w:rsid w:val="00660EFF"/>
    <w:pPr>
      <w:spacing w:after="0"/>
    </w:pPr>
    <w:rPr>
      <w:sz w:val="20"/>
      <w:szCs w:val="20"/>
    </w:rPr>
  </w:style>
  <w:style w:type="character" w:styleId="TextonotaalfinalCar" w:customStyle="1">
    <w:name w:val="Texto nota al final Car"/>
    <w:basedOn w:val="Fuentedeprrafopredeter"/>
    <w:link w:val="Textonotaalfinal"/>
    <w:uiPriority w:val="99"/>
    <w:semiHidden/>
    <w:rsid w:val="00660EFF"/>
    <w:rPr>
      <w:lang w:eastAsia="en-US"/>
    </w:rPr>
  </w:style>
  <w:style w:type="character" w:styleId="Refdenotaalfinal">
    <w:name w:val="endnote reference"/>
    <w:basedOn w:val="Fuentedeprrafopredeter"/>
    <w:uiPriority w:val="99"/>
    <w:semiHidden/>
    <w:unhideWhenUsed/>
    <w:rsid w:val="00660EFF"/>
    <w:rPr>
      <w:vertAlign w:val="superscript"/>
    </w:rPr>
  </w:style>
  <w:style w:type="paragraph" w:styleId="Textonotapie">
    <w:name w:val="footnote text"/>
    <w:aliases w:val="ft,FA Fu,Footnote Text Char Char Char Char Char,Footnote Text Char Char Char Char,Footnote reference,Footnote Text Char Char Char,texto de nota al pie,FA Fußnotentext,FA Fuﬂnotentext,Car Car,Car,single space,Texto nota pie Arial 10,Car1,C"/>
    <w:basedOn w:val="Normal"/>
    <w:link w:val="TextonotapieCar"/>
    <w:uiPriority w:val="99"/>
    <w:unhideWhenUsed/>
    <w:qFormat/>
    <w:rsid w:val="00660EFF"/>
    <w:pPr>
      <w:spacing w:after="0"/>
    </w:pPr>
    <w:rPr>
      <w:sz w:val="20"/>
      <w:szCs w:val="20"/>
    </w:rPr>
  </w:style>
  <w:style w:type="character" w:styleId="TextonotapieCar" w:customStyle="1">
    <w:name w:val="Texto nota pie Car"/>
    <w:aliases w:val="ft Car,FA Fu Car,Footnote Text Char Char Char Char Char Car,Footnote Text Char Char Char Char Car,Footnote reference Car,Footnote Text Char Char Char Car,texto de nota al pie Car,FA Fußnotentext Car,FA Fuﬂnotentext Car,Car Car Car"/>
    <w:basedOn w:val="Fuentedeprrafopredeter"/>
    <w:link w:val="Textonotapie"/>
    <w:uiPriority w:val="99"/>
    <w:qFormat/>
    <w:rsid w:val="00660EFF"/>
    <w:rPr>
      <w:lang w:eastAsia="en-US"/>
    </w:rPr>
  </w:style>
  <w:style w:type="character" w:styleId="Refdenotaalpie">
    <w:name w:val="footnote reference"/>
    <w:aliases w:val="Texto de nota al pie,referencia nota al pie,Footnotes refss,Appel note de bas de page,Footnote number,BVI fnr,f,Fago Fußnotenzeichen,Ref. de nota al pie 2,4_G,16 Point,Superscript 6 Point,Footnote symbol,Footnote,Ref,de nota al pie,R"/>
    <w:basedOn w:val="Fuentedeprrafopredeter"/>
    <w:link w:val="Piedepagina"/>
    <w:uiPriority w:val="99"/>
    <w:unhideWhenUsed/>
    <w:qFormat/>
    <w:rsid w:val="00660EFF"/>
    <w:rPr>
      <w:vertAlign w:val="superscript"/>
    </w:rPr>
  </w:style>
  <w:style w:type="paragraph" w:styleId="Sinespaciado">
    <w:name w:val="No Spacing"/>
    <w:uiPriority w:val="1"/>
    <w:qFormat/>
    <w:rsid w:val="00AE69AB"/>
    <w:pPr>
      <w:jc w:val="both"/>
    </w:pPr>
    <w:rPr>
      <w:sz w:val="22"/>
      <w:szCs w:val="22"/>
      <w:lang w:eastAsia="en-US"/>
    </w:rPr>
  </w:style>
  <w:style w:type="paragraph" w:styleId="Default" w:customStyle="1">
    <w:name w:val="Default"/>
    <w:rsid w:val="008F67F2"/>
    <w:pPr>
      <w:autoSpaceDE w:val="0"/>
      <w:autoSpaceDN w:val="0"/>
      <w:adjustRightInd w:val="0"/>
    </w:pPr>
    <w:rPr>
      <w:rFonts w:cs="Arial"/>
      <w:color w:val="000000"/>
      <w:sz w:val="24"/>
      <w:szCs w:val="24"/>
    </w:rPr>
  </w:style>
  <w:style w:type="paragraph" w:styleId="TableParagraph" w:customStyle="1">
    <w:name w:val="Table Paragraph"/>
    <w:basedOn w:val="Normal"/>
    <w:uiPriority w:val="1"/>
    <w:qFormat/>
    <w:rsid w:val="00434C09"/>
    <w:pPr>
      <w:widowControl w:val="0"/>
      <w:autoSpaceDE w:val="0"/>
      <w:autoSpaceDN w:val="0"/>
      <w:spacing w:after="0"/>
      <w:ind w:right="60"/>
      <w:jc w:val="center"/>
    </w:pPr>
    <w:rPr>
      <w:rFonts w:ascii="Arial MT" w:hAnsi="Arial MT" w:eastAsia="Arial MT" w:cs="Arial MT"/>
      <w:lang w:val="es-ES"/>
    </w:rPr>
  </w:style>
  <w:style w:type="paragraph" w:styleId="Revisin">
    <w:name w:val="Revision"/>
    <w:hidden/>
    <w:uiPriority w:val="99"/>
    <w:semiHidden/>
    <w:rsid w:val="00870CED"/>
    <w:rPr>
      <w:sz w:val="22"/>
      <w:szCs w:val="22"/>
      <w:lang w:eastAsia="en-US"/>
    </w:rPr>
  </w:style>
  <w:style w:type="paragraph" w:styleId="Piedepagina" w:customStyle="1">
    <w:name w:val="Pie de pagina"/>
    <w:basedOn w:val="Normal"/>
    <w:link w:val="Refdenotaalpie"/>
    <w:uiPriority w:val="99"/>
    <w:rsid w:val="0036675D"/>
    <w:pPr>
      <w:spacing w:after="160" w:line="240" w:lineRule="exact"/>
    </w:pPr>
    <w:rPr>
      <w:sz w:val="20"/>
      <w:szCs w:val="20"/>
      <w:vertAlign w:val="superscript"/>
      <w:lang w:eastAsia="es-CO"/>
    </w:rPr>
  </w:style>
  <w:style w:type="character" w:styleId="nfasis">
    <w:name w:val="Emphasis"/>
    <w:basedOn w:val="Fuentedeprrafopredeter"/>
    <w:uiPriority w:val="20"/>
    <w:qFormat/>
    <w:rsid w:val="005F21F9"/>
    <w:rPr>
      <w:i/>
      <w:iCs/>
    </w:rPr>
  </w:style>
  <w:style w:type="paragraph" w:styleId="NormalWeb">
    <w:name w:val="Normal (Web)"/>
    <w:basedOn w:val="Normal"/>
    <w:uiPriority w:val="99"/>
    <w:unhideWhenUsed/>
    <w:rsid w:val="000176A9"/>
    <w:pPr>
      <w:spacing w:before="100" w:beforeAutospacing="1" w:after="100" w:afterAutospacing="1"/>
      <w:jc w:val="left"/>
    </w:pPr>
    <w:rPr>
      <w:rFonts w:ascii="Times New Roman" w:hAnsi="Times New Roman" w:eastAsia="Times New Roman"/>
      <w:sz w:val="24"/>
      <w:szCs w:val="24"/>
      <w:lang w:eastAsia="es-CO"/>
    </w:rPr>
  </w:style>
  <w:style w:type="paragraph" w:styleId="xlast-child" w:customStyle="1">
    <w:name w:val="x_last-child"/>
    <w:basedOn w:val="Normal"/>
    <w:rsid w:val="00624639"/>
    <w:pPr>
      <w:spacing w:before="100" w:beforeAutospacing="1" w:after="100" w:afterAutospacing="1"/>
      <w:jc w:val="left"/>
    </w:pPr>
    <w:rPr>
      <w:rFonts w:ascii="Times New Roman" w:hAnsi="Times New Roman" w:eastAsia="Times New Roman"/>
      <w:sz w:val="24"/>
      <w:szCs w:val="24"/>
      <w:lang w:eastAsia="es-CO"/>
    </w:rPr>
  </w:style>
  <w:style w:type="paragraph" w:styleId="paragraph" w:customStyle="1">
    <w:name w:val="paragraph"/>
    <w:basedOn w:val="Normal"/>
    <w:rsid w:val="00A513EC"/>
    <w:pPr>
      <w:spacing w:before="100" w:beforeAutospacing="1" w:after="100" w:afterAutospacing="1"/>
      <w:jc w:val="left"/>
    </w:pPr>
    <w:rPr>
      <w:rFonts w:ascii="Times New Roman" w:hAnsi="Times New Roman" w:eastAsia="Times New Roman"/>
      <w:sz w:val="24"/>
      <w:szCs w:val="24"/>
      <w:lang w:eastAsia="es-CO"/>
    </w:rPr>
  </w:style>
  <w:style w:type="character" w:styleId="normaltextrun" w:customStyle="1">
    <w:name w:val="normaltextrun"/>
    <w:basedOn w:val="Fuentedeprrafopredeter"/>
    <w:rsid w:val="00703B54"/>
  </w:style>
  <w:style w:type="character" w:styleId="DescripcinCar" w:customStyle="1">
    <w:name w:val="Descripción Car"/>
    <w:aliases w:val="Epígrafe Car"/>
    <w:link w:val="Descripcin"/>
    <w:uiPriority w:val="35"/>
    <w:locked/>
    <w:rsid w:val="00703B54"/>
    <w:rPr>
      <w:iCs/>
      <w:color w:val="2F5496" w:themeColor="accent1" w:themeShade="BF"/>
      <w:sz w:val="22"/>
      <w:szCs w:val="18"/>
      <w:lang w:eastAsia="en-US"/>
    </w:rPr>
  </w:style>
  <w:style w:type="character" w:styleId="ui-provider" w:customStyle="1">
    <w:name w:val="ui-provider"/>
    <w:basedOn w:val="Fuentedeprrafopredeter"/>
    <w:rsid w:val="000C71D7"/>
  </w:style>
  <w:style w:type="character" w:styleId="PrrafodelistaCar" w:customStyle="1">
    <w:name w:val="Párrafo de lista Car"/>
    <w:aliases w:val="Bolita Car,BOLA Car,HOJA Car,BOLADEF Car,Titulo 8 Car,Guión Car,Lista vistosa - Énfasis 11 Car,Párrafo de lista2 Car,Párrafo de lista3 Car,Párrafo de lista21 Car,Párrafo de lista1 Car,items Car,Ha Car,MIBEX B Car,Viñeta Chulo Car"/>
    <w:link w:val="Prrafodelista"/>
    <w:uiPriority w:val="34"/>
    <w:qFormat/>
    <w:locked/>
    <w:rsid w:val="00106034"/>
    <w:rPr>
      <w:rFonts w:eastAsia="Times New Roman"/>
      <w:sz w:val="21"/>
      <w:szCs w:val="21"/>
      <w:lang w:eastAsia="en-US"/>
    </w:rPr>
  </w:style>
  <w:style w:type="paragraph" w:styleId="HTMLconformatoprevio">
    <w:name w:val="HTML Preformatted"/>
    <w:basedOn w:val="Normal"/>
    <w:link w:val="HTMLconformatoprevioCar"/>
    <w:uiPriority w:val="99"/>
    <w:semiHidden/>
    <w:unhideWhenUsed/>
    <w:rsid w:val="00CB53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eastAsia="Times New Roman" w:cs="Courier New"/>
      <w:sz w:val="20"/>
      <w:szCs w:val="20"/>
      <w:lang w:eastAsia="es-CO"/>
    </w:rPr>
  </w:style>
  <w:style w:type="character" w:styleId="HTMLconformatoprevioCar" w:customStyle="1">
    <w:name w:val="HTML con formato previo Car"/>
    <w:basedOn w:val="Fuentedeprrafopredeter"/>
    <w:link w:val="HTMLconformatoprevio"/>
    <w:uiPriority w:val="99"/>
    <w:semiHidden/>
    <w:rsid w:val="00CB5376"/>
    <w:rPr>
      <w:rFonts w:ascii="Courier New" w:hAnsi="Courier New" w:eastAsia="Times New Roman" w:cs="Courier New"/>
    </w:rPr>
  </w:style>
  <w:style w:type="character" w:styleId="y2iqfc" w:customStyle="1">
    <w:name w:val="y2iqfc"/>
    <w:basedOn w:val="Fuentedeprrafopredeter"/>
    <w:rsid w:val="00CB5376"/>
  </w:style>
  <w:style w:type="character" w:styleId="Mencinsinresolver">
    <w:name w:val="Unresolved Mention"/>
    <w:basedOn w:val="Fuentedeprrafopredeter"/>
    <w:uiPriority w:val="99"/>
    <w:semiHidden/>
    <w:unhideWhenUsed/>
    <w:rsid w:val="00943543"/>
    <w:rPr>
      <w:color w:val="605E5C"/>
      <w:shd w:val="clear" w:color="auto" w:fill="E1DFDD"/>
    </w:rPr>
  </w:style>
  <w:style w:type="character" w:styleId="Hipervnculovisitado">
    <w:name w:val="FollowedHyperlink"/>
    <w:basedOn w:val="Fuentedeprrafopredeter"/>
    <w:uiPriority w:val="99"/>
    <w:semiHidden/>
    <w:unhideWhenUsed/>
    <w:rsid w:val="00C943FC"/>
    <w:rPr>
      <w:color w:val="954F72" w:themeColor="followedHyperlink"/>
      <w:u w:val="single"/>
    </w:rPr>
  </w:style>
  <w:style w:type="paragraph" w:styleId="cuerpo02" w:customStyle="1">
    <w:name w:val="cuerpo02"/>
    <w:basedOn w:val="Normal"/>
    <w:rsid w:val="00A86910"/>
    <w:pPr>
      <w:spacing w:before="100" w:beforeAutospacing="1" w:after="100" w:afterAutospacing="1"/>
      <w:jc w:val="left"/>
    </w:pPr>
    <w:rPr>
      <w:rFonts w:ascii="Times New Roman" w:hAnsi="Times New Roman" w:eastAsia="Times New Roman"/>
      <w:sz w:val="24"/>
      <w:szCs w:val="24"/>
      <w:lang w:eastAsia="es-CO"/>
    </w:rPr>
  </w:style>
  <w:style w:type="paragraph" w:styleId="cuerpo01" w:customStyle="1">
    <w:name w:val="cuerpo01"/>
    <w:basedOn w:val="Normal"/>
    <w:rsid w:val="00A86910"/>
    <w:pPr>
      <w:spacing w:before="100" w:beforeAutospacing="1" w:after="100" w:afterAutospacing="1"/>
      <w:jc w:val="left"/>
    </w:pPr>
    <w:rPr>
      <w:rFonts w:ascii="Times New Roman" w:hAnsi="Times New Roman" w:eastAsia="Times New Roman"/>
      <w:sz w:val="24"/>
      <w:szCs w:val="24"/>
      <w:lang w:eastAsia="es-CO"/>
    </w:rPr>
  </w:style>
  <w:style w:type="paragraph" w:styleId="estilo13" w:customStyle="1">
    <w:name w:val="estilo13"/>
    <w:basedOn w:val="Normal"/>
    <w:rsid w:val="000D4C16"/>
    <w:pPr>
      <w:spacing w:before="100" w:beforeAutospacing="1" w:after="100" w:afterAutospacing="1"/>
      <w:jc w:val="left"/>
    </w:pPr>
    <w:rPr>
      <w:rFonts w:ascii="Times New Roman" w:hAnsi="Times New Roman" w:eastAsia="Times New Roman"/>
      <w:sz w:val="24"/>
      <w:szCs w:val="24"/>
      <w:lang w:eastAsia="es-CO"/>
    </w:rPr>
  </w:style>
  <w:style w:type="paragraph" w:styleId="estilo17" w:customStyle="1">
    <w:name w:val="estilo17"/>
    <w:basedOn w:val="Normal"/>
    <w:rsid w:val="000D4C16"/>
    <w:pPr>
      <w:spacing w:before="100" w:beforeAutospacing="1" w:after="100" w:afterAutospacing="1"/>
      <w:jc w:val="left"/>
    </w:pPr>
    <w:rPr>
      <w:rFonts w:ascii="Times New Roman" w:hAnsi="Times New Roman" w:eastAsia="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65400">
      <w:bodyDiv w:val="1"/>
      <w:marLeft w:val="0"/>
      <w:marRight w:val="0"/>
      <w:marTop w:val="0"/>
      <w:marBottom w:val="0"/>
      <w:divBdr>
        <w:top w:val="none" w:sz="0" w:space="0" w:color="auto"/>
        <w:left w:val="none" w:sz="0" w:space="0" w:color="auto"/>
        <w:bottom w:val="none" w:sz="0" w:space="0" w:color="auto"/>
        <w:right w:val="none" w:sz="0" w:space="0" w:color="auto"/>
      </w:divBdr>
    </w:div>
    <w:div w:id="6903770">
      <w:bodyDiv w:val="1"/>
      <w:marLeft w:val="0"/>
      <w:marRight w:val="0"/>
      <w:marTop w:val="0"/>
      <w:marBottom w:val="0"/>
      <w:divBdr>
        <w:top w:val="none" w:sz="0" w:space="0" w:color="auto"/>
        <w:left w:val="none" w:sz="0" w:space="0" w:color="auto"/>
        <w:bottom w:val="none" w:sz="0" w:space="0" w:color="auto"/>
        <w:right w:val="none" w:sz="0" w:space="0" w:color="auto"/>
      </w:divBdr>
    </w:div>
    <w:div w:id="10228179">
      <w:bodyDiv w:val="1"/>
      <w:marLeft w:val="0"/>
      <w:marRight w:val="0"/>
      <w:marTop w:val="0"/>
      <w:marBottom w:val="0"/>
      <w:divBdr>
        <w:top w:val="none" w:sz="0" w:space="0" w:color="auto"/>
        <w:left w:val="none" w:sz="0" w:space="0" w:color="auto"/>
        <w:bottom w:val="none" w:sz="0" w:space="0" w:color="auto"/>
        <w:right w:val="none" w:sz="0" w:space="0" w:color="auto"/>
      </w:divBdr>
    </w:div>
    <w:div w:id="14624993">
      <w:bodyDiv w:val="1"/>
      <w:marLeft w:val="0"/>
      <w:marRight w:val="0"/>
      <w:marTop w:val="0"/>
      <w:marBottom w:val="0"/>
      <w:divBdr>
        <w:top w:val="none" w:sz="0" w:space="0" w:color="auto"/>
        <w:left w:val="none" w:sz="0" w:space="0" w:color="auto"/>
        <w:bottom w:val="none" w:sz="0" w:space="0" w:color="auto"/>
        <w:right w:val="none" w:sz="0" w:space="0" w:color="auto"/>
      </w:divBdr>
    </w:div>
    <w:div w:id="16582255">
      <w:bodyDiv w:val="1"/>
      <w:marLeft w:val="0"/>
      <w:marRight w:val="0"/>
      <w:marTop w:val="0"/>
      <w:marBottom w:val="0"/>
      <w:divBdr>
        <w:top w:val="none" w:sz="0" w:space="0" w:color="auto"/>
        <w:left w:val="none" w:sz="0" w:space="0" w:color="auto"/>
        <w:bottom w:val="none" w:sz="0" w:space="0" w:color="auto"/>
        <w:right w:val="none" w:sz="0" w:space="0" w:color="auto"/>
      </w:divBdr>
    </w:div>
    <w:div w:id="19085620">
      <w:bodyDiv w:val="1"/>
      <w:marLeft w:val="0"/>
      <w:marRight w:val="0"/>
      <w:marTop w:val="0"/>
      <w:marBottom w:val="0"/>
      <w:divBdr>
        <w:top w:val="none" w:sz="0" w:space="0" w:color="auto"/>
        <w:left w:val="none" w:sz="0" w:space="0" w:color="auto"/>
        <w:bottom w:val="none" w:sz="0" w:space="0" w:color="auto"/>
        <w:right w:val="none" w:sz="0" w:space="0" w:color="auto"/>
      </w:divBdr>
    </w:div>
    <w:div w:id="21902403">
      <w:bodyDiv w:val="1"/>
      <w:marLeft w:val="0"/>
      <w:marRight w:val="0"/>
      <w:marTop w:val="0"/>
      <w:marBottom w:val="0"/>
      <w:divBdr>
        <w:top w:val="none" w:sz="0" w:space="0" w:color="auto"/>
        <w:left w:val="none" w:sz="0" w:space="0" w:color="auto"/>
        <w:bottom w:val="none" w:sz="0" w:space="0" w:color="auto"/>
        <w:right w:val="none" w:sz="0" w:space="0" w:color="auto"/>
      </w:divBdr>
    </w:div>
    <w:div w:id="29259418">
      <w:bodyDiv w:val="1"/>
      <w:marLeft w:val="0"/>
      <w:marRight w:val="0"/>
      <w:marTop w:val="0"/>
      <w:marBottom w:val="0"/>
      <w:divBdr>
        <w:top w:val="none" w:sz="0" w:space="0" w:color="auto"/>
        <w:left w:val="none" w:sz="0" w:space="0" w:color="auto"/>
        <w:bottom w:val="none" w:sz="0" w:space="0" w:color="auto"/>
        <w:right w:val="none" w:sz="0" w:space="0" w:color="auto"/>
      </w:divBdr>
    </w:div>
    <w:div w:id="29769182">
      <w:bodyDiv w:val="1"/>
      <w:marLeft w:val="0"/>
      <w:marRight w:val="0"/>
      <w:marTop w:val="0"/>
      <w:marBottom w:val="0"/>
      <w:divBdr>
        <w:top w:val="none" w:sz="0" w:space="0" w:color="auto"/>
        <w:left w:val="none" w:sz="0" w:space="0" w:color="auto"/>
        <w:bottom w:val="none" w:sz="0" w:space="0" w:color="auto"/>
        <w:right w:val="none" w:sz="0" w:space="0" w:color="auto"/>
      </w:divBdr>
    </w:div>
    <w:div w:id="33115434">
      <w:bodyDiv w:val="1"/>
      <w:marLeft w:val="0"/>
      <w:marRight w:val="0"/>
      <w:marTop w:val="0"/>
      <w:marBottom w:val="0"/>
      <w:divBdr>
        <w:top w:val="none" w:sz="0" w:space="0" w:color="auto"/>
        <w:left w:val="none" w:sz="0" w:space="0" w:color="auto"/>
        <w:bottom w:val="none" w:sz="0" w:space="0" w:color="auto"/>
        <w:right w:val="none" w:sz="0" w:space="0" w:color="auto"/>
      </w:divBdr>
    </w:div>
    <w:div w:id="46682866">
      <w:bodyDiv w:val="1"/>
      <w:marLeft w:val="0"/>
      <w:marRight w:val="0"/>
      <w:marTop w:val="0"/>
      <w:marBottom w:val="0"/>
      <w:divBdr>
        <w:top w:val="none" w:sz="0" w:space="0" w:color="auto"/>
        <w:left w:val="none" w:sz="0" w:space="0" w:color="auto"/>
        <w:bottom w:val="none" w:sz="0" w:space="0" w:color="auto"/>
        <w:right w:val="none" w:sz="0" w:space="0" w:color="auto"/>
      </w:divBdr>
    </w:div>
    <w:div w:id="52392449">
      <w:bodyDiv w:val="1"/>
      <w:marLeft w:val="0"/>
      <w:marRight w:val="0"/>
      <w:marTop w:val="0"/>
      <w:marBottom w:val="0"/>
      <w:divBdr>
        <w:top w:val="none" w:sz="0" w:space="0" w:color="auto"/>
        <w:left w:val="none" w:sz="0" w:space="0" w:color="auto"/>
        <w:bottom w:val="none" w:sz="0" w:space="0" w:color="auto"/>
        <w:right w:val="none" w:sz="0" w:space="0" w:color="auto"/>
      </w:divBdr>
    </w:div>
    <w:div w:id="58286901">
      <w:bodyDiv w:val="1"/>
      <w:marLeft w:val="0"/>
      <w:marRight w:val="0"/>
      <w:marTop w:val="0"/>
      <w:marBottom w:val="0"/>
      <w:divBdr>
        <w:top w:val="none" w:sz="0" w:space="0" w:color="auto"/>
        <w:left w:val="none" w:sz="0" w:space="0" w:color="auto"/>
        <w:bottom w:val="none" w:sz="0" w:space="0" w:color="auto"/>
        <w:right w:val="none" w:sz="0" w:space="0" w:color="auto"/>
      </w:divBdr>
    </w:div>
    <w:div w:id="63189598">
      <w:bodyDiv w:val="1"/>
      <w:marLeft w:val="0"/>
      <w:marRight w:val="0"/>
      <w:marTop w:val="0"/>
      <w:marBottom w:val="0"/>
      <w:divBdr>
        <w:top w:val="none" w:sz="0" w:space="0" w:color="auto"/>
        <w:left w:val="none" w:sz="0" w:space="0" w:color="auto"/>
        <w:bottom w:val="none" w:sz="0" w:space="0" w:color="auto"/>
        <w:right w:val="none" w:sz="0" w:space="0" w:color="auto"/>
      </w:divBdr>
    </w:div>
    <w:div w:id="69621611">
      <w:bodyDiv w:val="1"/>
      <w:marLeft w:val="0"/>
      <w:marRight w:val="0"/>
      <w:marTop w:val="0"/>
      <w:marBottom w:val="0"/>
      <w:divBdr>
        <w:top w:val="none" w:sz="0" w:space="0" w:color="auto"/>
        <w:left w:val="none" w:sz="0" w:space="0" w:color="auto"/>
        <w:bottom w:val="none" w:sz="0" w:space="0" w:color="auto"/>
        <w:right w:val="none" w:sz="0" w:space="0" w:color="auto"/>
      </w:divBdr>
    </w:div>
    <w:div w:id="91826583">
      <w:bodyDiv w:val="1"/>
      <w:marLeft w:val="0"/>
      <w:marRight w:val="0"/>
      <w:marTop w:val="0"/>
      <w:marBottom w:val="0"/>
      <w:divBdr>
        <w:top w:val="none" w:sz="0" w:space="0" w:color="auto"/>
        <w:left w:val="none" w:sz="0" w:space="0" w:color="auto"/>
        <w:bottom w:val="none" w:sz="0" w:space="0" w:color="auto"/>
        <w:right w:val="none" w:sz="0" w:space="0" w:color="auto"/>
      </w:divBdr>
    </w:div>
    <w:div w:id="96487929">
      <w:bodyDiv w:val="1"/>
      <w:marLeft w:val="0"/>
      <w:marRight w:val="0"/>
      <w:marTop w:val="0"/>
      <w:marBottom w:val="0"/>
      <w:divBdr>
        <w:top w:val="none" w:sz="0" w:space="0" w:color="auto"/>
        <w:left w:val="none" w:sz="0" w:space="0" w:color="auto"/>
        <w:bottom w:val="none" w:sz="0" w:space="0" w:color="auto"/>
        <w:right w:val="none" w:sz="0" w:space="0" w:color="auto"/>
      </w:divBdr>
    </w:div>
    <w:div w:id="97988347">
      <w:bodyDiv w:val="1"/>
      <w:marLeft w:val="0"/>
      <w:marRight w:val="0"/>
      <w:marTop w:val="0"/>
      <w:marBottom w:val="0"/>
      <w:divBdr>
        <w:top w:val="none" w:sz="0" w:space="0" w:color="auto"/>
        <w:left w:val="none" w:sz="0" w:space="0" w:color="auto"/>
        <w:bottom w:val="none" w:sz="0" w:space="0" w:color="auto"/>
        <w:right w:val="none" w:sz="0" w:space="0" w:color="auto"/>
      </w:divBdr>
    </w:div>
    <w:div w:id="125779873">
      <w:bodyDiv w:val="1"/>
      <w:marLeft w:val="0"/>
      <w:marRight w:val="0"/>
      <w:marTop w:val="0"/>
      <w:marBottom w:val="0"/>
      <w:divBdr>
        <w:top w:val="none" w:sz="0" w:space="0" w:color="auto"/>
        <w:left w:val="none" w:sz="0" w:space="0" w:color="auto"/>
        <w:bottom w:val="none" w:sz="0" w:space="0" w:color="auto"/>
        <w:right w:val="none" w:sz="0" w:space="0" w:color="auto"/>
      </w:divBdr>
    </w:div>
    <w:div w:id="127942154">
      <w:bodyDiv w:val="1"/>
      <w:marLeft w:val="0"/>
      <w:marRight w:val="0"/>
      <w:marTop w:val="0"/>
      <w:marBottom w:val="0"/>
      <w:divBdr>
        <w:top w:val="none" w:sz="0" w:space="0" w:color="auto"/>
        <w:left w:val="none" w:sz="0" w:space="0" w:color="auto"/>
        <w:bottom w:val="none" w:sz="0" w:space="0" w:color="auto"/>
        <w:right w:val="none" w:sz="0" w:space="0" w:color="auto"/>
      </w:divBdr>
    </w:div>
    <w:div w:id="128861573">
      <w:bodyDiv w:val="1"/>
      <w:marLeft w:val="0"/>
      <w:marRight w:val="0"/>
      <w:marTop w:val="0"/>
      <w:marBottom w:val="0"/>
      <w:divBdr>
        <w:top w:val="none" w:sz="0" w:space="0" w:color="auto"/>
        <w:left w:val="none" w:sz="0" w:space="0" w:color="auto"/>
        <w:bottom w:val="none" w:sz="0" w:space="0" w:color="auto"/>
        <w:right w:val="none" w:sz="0" w:space="0" w:color="auto"/>
      </w:divBdr>
    </w:div>
    <w:div w:id="130096911">
      <w:bodyDiv w:val="1"/>
      <w:marLeft w:val="0"/>
      <w:marRight w:val="0"/>
      <w:marTop w:val="0"/>
      <w:marBottom w:val="0"/>
      <w:divBdr>
        <w:top w:val="none" w:sz="0" w:space="0" w:color="auto"/>
        <w:left w:val="none" w:sz="0" w:space="0" w:color="auto"/>
        <w:bottom w:val="none" w:sz="0" w:space="0" w:color="auto"/>
        <w:right w:val="none" w:sz="0" w:space="0" w:color="auto"/>
      </w:divBdr>
    </w:div>
    <w:div w:id="132454692">
      <w:bodyDiv w:val="1"/>
      <w:marLeft w:val="0"/>
      <w:marRight w:val="0"/>
      <w:marTop w:val="0"/>
      <w:marBottom w:val="0"/>
      <w:divBdr>
        <w:top w:val="none" w:sz="0" w:space="0" w:color="auto"/>
        <w:left w:val="none" w:sz="0" w:space="0" w:color="auto"/>
        <w:bottom w:val="none" w:sz="0" w:space="0" w:color="auto"/>
        <w:right w:val="none" w:sz="0" w:space="0" w:color="auto"/>
      </w:divBdr>
    </w:div>
    <w:div w:id="135799803">
      <w:bodyDiv w:val="1"/>
      <w:marLeft w:val="0"/>
      <w:marRight w:val="0"/>
      <w:marTop w:val="0"/>
      <w:marBottom w:val="0"/>
      <w:divBdr>
        <w:top w:val="none" w:sz="0" w:space="0" w:color="auto"/>
        <w:left w:val="none" w:sz="0" w:space="0" w:color="auto"/>
        <w:bottom w:val="none" w:sz="0" w:space="0" w:color="auto"/>
        <w:right w:val="none" w:sz="0" w:space="0" w:color="auto"/>
      </w:divBdr>
    </w:div>
    <w:div w:id="141235372">
      <w:bodyDiv w:val="1"/>
      <w:marLeft w:val="0"/>
      <w:marRight w:val="0"/>
      <w:marTop w:val="0"/>
      <w:marBottom w:val="0"/>
      <w:divBdr>
        <w:top w:val="none" w:sz="0" w:space="0" w:color="auto"/>
        <w:left w:val="none" w:sz="0" w:space="0" w:color="auto"/>
        <w:bottom w:val="none" w:sz="0" w:space="0" w:color="auto"/>
        <w:right w:val="none" w:sz="0" w:space="0" w:color="auto"/>
      </w:divBdr>
    </w:div>
    <w:div w:id="141235982">
      <w:bodyDiv w:val="1"/>
      <w:marLeft w:val="0"/>
      <w:marRight w:val="0"/>
      <w:marTop w:val="0"/>
      <w:marBottom w:val="0"/>
      <w:divBdr>
        <w:top w:val="none" w:sz="0" w:space="0" w:color="auto"/>
        <w:left w:val="none" w:sz="0" w:space="0" w:color="auto"/>
        <w:bottom w:val="none" w:sz="0" w:space="0" w:color="auto"/>
        <w:right w:val="none" w:sz="0" w:space="0" w:color="auto"/>
      </w:divBdr>
    </w:div>
    <w:div w:id="142547038">
      <w:bodyDiv w:val="1"/>
      <w:marLeft w:val="0"/>
      <w:marRight w:val="0"/>
      <w:marTop w:val="0"/>
      <w:marBottom w:val="0"/>
      <w:divBdr>
        <w:top w:val="none" w:sz="0" w:space="0" w:color="auto"/>
        <w:left w:val="none" w:sz="0" w:space="0" w:color="auto"/>
        <w:bottom w:val="none" w:sz="0" w:space="0" w:color="auto"/>
        <w:right w:val="none" w:sz="0" w:space="0" w:color="auto"/>
      </w:divBdr>
    </w:div>
    <w:div w:id="147092580">
      <w:bodyDiv w:val="1"/>
      <w:marLeft w:val="0"/>
      <w:marRight w:val="0"/>
      <w:marTop w:val="0"/>
      <w:marBottom w:val="0"/>
      <w:divBdr>
        <w:top w:val="none" w:sz="0" w:space="0" w:color="auto"/>
        <w:left w:val="none" w:sz="0" w:space="0" w:color="auto"/>
        <w:bottom w:val="none" w:sz="0" w:space="0" w:color="auto"/>
        <w:right w:val="none" w:sz="0" w:space="0" w:color="auto"/>
      </w:divBdr>
    </w:div>
    <w:div w:id="148139754">
      <w:bodyDiv w:val="1"/>
      <w:marLeft w:val="0"/>
      <w:marRight w:val="0"/>
      <w:marTop w:val="0"/>
      <w:marBottom w:val="0"/>
      <w:divBdr>
        <w:top w:val="none" w:sz="0" w:space="0" w:color="auto"/>
        <w:left w:val="none" w:sz="0" w:space="0" w:color="auto"/>
        <w:bottom w:val="none" w:sz="0" w:space="0" w:color="auto"/>
        <w:right w:val="none" w:sz="0" w:space="0" w:color="auto"/>
      </w:divBdr>
    </w:div>
    <w:div w:id="152962626">
      <w:bodyDiv w:val="1"/>
      <w:marLeft w:val="0"/>
      <w:marRight w:val="0"/>
      <w:marTop w:val="0"/>
      <w:marBottom w:val="0"/>
      <w:divBdr>
        <w:top w:val="none" w:sz="0" w:space="0" w:color="auto"/>
        <w:left w:val="none" w:sz="0" w:space="0" w:color="auto"/>
        <w:bottom w:val="none" w:sz="0" w:space="0" w:color="auto"/>
        <w:right w:val="none" w:sz="0" w:space="0" w:color="auto"/>
      </w:divBdr>
    </w:div>
    <w:div w:id="156459745">
      <w:bodyDiv w:val="1"/>
      <w:marLeft w:val="0"/>
      <w:marRight w:val="0"/>
      <w:marTop w:val="0"/>
      <w:marBottom w:val="0"/>
      <w:divBdr>
        <w:top w:val="none" w:sz="0" w:space="0" w:color="auto"/>
        <w:left w:val="none" w:sz="0" w:space="0" w:color="auto"/>
        <w:bottom w:val="none" w:sz="0" w:space="0" w:color="auto"/>
        <w:right w:val="none" w:sz="0" w:space="0" w:color="auto"/>
      </w:divBdr>
    </w:div>
    <w:div w:id="161118390">
      <w:bodyDiv w:val="1"/>
      <w:marLeft w:val="0"/>
      <w:marRight w:val="0"/>
      <w:marTop w:val="0"/>
      <w:marBottom w:val="0"/>
      <w:divBdr>
        <w:top w:val="none" w:sz="0" w:space="0" w:color="auto"/>
        <w:left w:val="none" w:sz="0" w:space="0" w:color="auto"/>
        <w:bottom w:val="none" w:sz="0" w:space="0" w:color="auto"/>
        <w:right w:val="none" w:sz="0" w:space="0" w:color="auto"/>
      </w:divBdr>
    </w:div>
    <w:div w:id="163014219">
      <w:bodyDiv w:val="1"/>
      <w:marLeft w:val="0"/>
      <w:marRight w:val="0"/>
      <w:marTop w:val="0"/>
      <w:marBottom w:val="0"/>
      <w:divBdr>
        <w:top w:val="none" w:sz="0" w:space="0" w:color="auto"/>
        <w:left w:val="none" w:sz="0" w:space="0" w:color="auto"/>
        <w:bottom w:val="none" w:sz="0" w:space="0" w:color="auto"/>
        <w:right w:val="none" w:sz="0" w:space="0" w:color="auto"/>
      </w:divBdr>
    </w:div>
    <w:div w:id="168060565">
      <w:bodyDiv w:val="1"/>
      <w:marLeft w:val="0"/>
      <w:marRight w:val="0"/>
      <w:marTop w:val="0"/>
      <w:marBottom w:val="0"/>
      <w:divBdr>
        <w:top w:val="none" w:sz="0" w:space="0" w:color="auto"/>
        <w:left w:val="none" w:sz="0" w:space="0" w:color="auto"/>
        <w:bottom w:val="none" w:sz="0" w:space="0" w:color="auto"/>
        <w:right w:val="none" w:sz="0" w:space="0" w:color="auto"/>
      </w:divBdr>
    </w:div>
    <w:div w:id="180901599">
      <w:bodyDiv w:val="1"/>
      <w:marLeft w:val="0"/>
      <w:marRight w:val="0"/>
      <w:marTop w:val="0"/>
      <w:marBottom w:val="0"/>
      <w:divBdr>
        <w:top w:val="none" w:sz="0" w:space="0" w:color="auto"/>
        <w:left w:val="none" w:sz="0" w:space="0" w:color="auto"/>
        <w:bottom w:val="none" w:sz="0" w:space="0" w:color="auto"/>
        <w:right w:val="none" w:sz="0" w:space="0" w:color="auto"/>
      </w:divBdr>
    </w:div>
    <w:div w:id="190266777">
      <w:bodyDiv w:val="1"/>
      <w:marLeft w:val="0"/>
      <w:marRight w:val="0"/>
      <w:marTop w:val="0"/>
      <w:marBottom w:val="0"/>
      <w:divBdr>
        <w:top w:val="none" w:sz="0" w:space="0" w:color="auto"/>
        <w:left w:val="none" w:sz="0" w:space="0" w:color="auto"/>
        <w:bottom w:val="none" w:sz="0" w:space="0" w:color="auto"/>
        <w:right w:val="none" w:sz="0" w:space="0" w:color="auto"/>
      </w:divBdr>
    </w:div>
    <w:div w:id="196502822">
      <w:bodyDiv w:val="1"/>
      <w:marLeft w:val="0"/>
      <w:marRight w:val="0"/>
      <w:marTop w:val="0"/>
      <w:marBottom w:val="0"/>
      <w:divBdr>
        <w:top w:val="none" w:sz="0" w:space="0" w:color="auto"/>
        <w:left w:val="none" w:sz="0" w:space="0" w:color="auto"/>
        <w:bottom w:val="none" w:sz="0" w:space="0" w:color="auto"/>
        <w:right w:val="none" w:sz="0" w:space="0" w:color="auto"/>
      </w:divBdr>
    </w:div>
    <w:div w:id="205992581">
      <w:bodyDiv w:val="1"/>
      <w:marLeft w:val="0"/>
      <w:marRight w:val="0"/>
      <w:marTop w:val="0"/>
      <w:marBottom w:val="0"/>
      <w:divBdr>
        <w:top w:val="none" w:sz="0" w:space="0" w:color="auto"/>
        <w:left w:val="none" w:sz="0" w:space="0" w:color="auto"/>
        <w:bottom w:val="none" w:sz="0" w:space="0" w:color="auto"/>
        <w:right w:val="none" w:sz="0" w:space="0" w:color="auto"/>
      </w:divBdr>
    </w:div>
    <w:div w:id="209921126">
      <w:bodyDiv w:val="1"/>
      <w:marLeft w:val="0"/>
      <w:marRight w:val="0"/>
      <w:marTop w:val="0"/>
      <w:marBottom w:val="0"/>
      <w:divBdr>
        <w:top w:val="none" w:sz="0" w:space="0" w:color="auto"/>
        <w:left w:val="none" w:sz="0" w:space="0" w:color="auto"/>
        <w:bottom w:val="none" w:sz="0" w:space="0" w:color="auto"/>
        <w:right w:val="none" w:sz="0" w:space="0" w:color="auto"/>
      </w:divBdr>
    </w:div>
    <w:div w:id="211306062">
      <w:bodyDiv w:val="1"/>
      <w:marLeft w:val="0"/>
      <w:marRight w:val="0"/>
      <w:marTop w:val="0"/>
      <w:marBottom w:val="0"/>
      <w:divBdr>
        <w:top w:val="none" w:sz="0" w:space="0" w:color="auto"/>
        <w:left w:val="none" w:sz="0" w:space="0" w:color="auto"/>
        <w:bottom w:val="none" w:sz="0" w:space="0" w:color="auto"/>
        <w:right w:val="none" w:sz="0" w:space="0" w:color="auto"/>
      </w:divBdr>
    </w:div>
    <w:div w:id="231894056">
      <w:bodyDiv w:val="1"/>
      <w:marLeft w:val="0"/>
      <w:marRight w:val="0"/>
      <w:marTop w:val="0"/>
      <w:marBottom w:val="0"/>
      <w:divBdr>
        <w:top w:val="none" w:sz="0" w:space="0" w:color="auto"/>
        <w:left w:val="none" w:sz="0" w:space="0" w:color="auto"/>
        <w:bottom w:val="none" w:sz="0" w:space="0" w:color="auto"/>
        <w:right w:val="none" w:sz="0" w:space="0" w:color="auto"/>
      </w:divBdr>
    </w:div>
    <w:div w:id="232282652">
      <w:bodyDiv w:val="1"/>
      <w:marLeft w:val="0"/>
      <w:marRight w:val="0"/>
      <w:marTop w:val="0"/>
      <w:marBottom w:val="0"/>
      <w:divBdr>
        <w:top w:val="none" w:sz="0" w:space="0" w:color="auto"/>
        <w:left w:val="none" w:sz="0" w:space="0" w:color="auto"/>
        <w:bottom w:val="none" w:sz="0" w:space="0" w:color="auto"/>
        <w:right w:val="none" w:sz="0" w:space="0" w:color="auto"/>
      </w:divBdr>
    </w:div>
    <w:div w:id="239100123">
      <w:bodyDiv w:val="1"/>
      <w:marLeft w:val="0"/>
      <w:marRight w:val="0"/>
      <w:marTop w:val="0"/>
      <w:marBottom w:val="0"/>
      <w:divBdr>
        <w:top w:val="none" w:sz="0" w:space="0" w:color="auto"/>
        <w:left w:val="none" w:sz="0" w:space="0" w:color="auto"/>
        <w:bottom w:val="none" w:sz="0" w:space="0" w:color="auto"/>
        <w:right w:val="none" w:sz="0" w:space="0" w:color="auto"/>
      </w:divBdr>
    </w:div>
    <w:div w:id="240648621">
      <w:bodyDiv w:val="1"/>
      <w:marLeft w:val="0"/>
      <w:marRight w:val="0"/>
      <w:marTop w:val="0"/>
      <w:marBottom w:val="0"/>
      <w:divBdr>
        <w:top w:val="none" w:sz="0" w:space="0" w:color="auto"/>
        <w:left w:val="none" w:sz="0" w:space="0" w:color="auto"/>
        <w:bottom w:val="none" w:sz="0" w:space="0" w:color="auto"/>
        <w:right w:val="none" w:sz="0" w:space="0" w:color="auto"/>
      </w:divBdr>
    </w:div>
    <w:div w:id="250284916">
      <w:bodyDiv w:val="1"/>
      <w:marLeft w:val="0"/>
      <w:marRight w:val="0"/>
      <w:marTop w:val="0"/>
      <w:marBottom w:val="0"/>
      <w:divBdr>
        <w:top w:val="none" w:sz="0" w:space="0" w:color="auto"/>
        <w:left w:val="none" w:sz="0" w:space="0" w:color="auto"/>
        <w:bottom w:val="none" w:sz="0" w:space="0" w:color="auto"/>
        <w:right w:val="none" w:sz="0" w:space="0" w:color="auto"/>
      </w:divBdr>
    </w:div>
    <w:div w:id="254704958">
      <w:bodyDiv w:val="1"/>
      <w:marLeft w:val="0"/>
      <w:marRight w:val="0"/>
      <w:marTop w:val="0"/>
      <w:marBottom w:val="0"/>
      <w:divBdr>
        <w:top w:val="none" w:sz="0" w:space="0" w:color="auto"/>
        <w:left w:val="none" w:sz="0" w:space="0" w:color="auto"/>
        <w:bottom w:val="none" w:sz="0" w:space="0" w:color="auto"/>
        <w:right w:val="none" w:sz="0" w:space="0" w:color="auto"/>
      </w:divBdr>
    </w:div>
    <w:div w:id="259340127">
      <w:bodyDiv w:val="1"/>
      <w:marLeft w:val="0"/>
      <w:marRight w:val="0"/>
      <w:marTop w:val="0"/>
      <w:marBottom w:val="0"/>
      <w:divBdr>
        <w:top w:val="none" w:sz="0" w:space="0" w:color="auto"/>
        <w:left w:val="none" w:sz="0" w:space="0" w:color="auto"/>
        <w:bottom w:val="none" w:sz="0" w:space="0" w:color="auto"/>
        <w:right w:val="none" w:sz="0" w:space="0" w:color="auto"/>
      </w:divBdr>
    </w:div>
    <w:div w:id="261645688">
      <w:bodyDiv w:val="1"/>
      <w:marLeft w:val="0"/>
      <w:marRight w:val="0"/>
      <w:marTop w:val="0"/>
      <w:marBottom w:val="0"/>
      <w:divBdr>
        <w:top w:val="none" w:sz="0" w:space="0" w:color="auto"/>
        <w:left w:val="none" w:sz="0" w:space="0" w:color="auto"/>
        <w:bottom w:val="none" w:sz="0" w:space="0" w:color="auto"/>
        <w:right w:val="none" w:sz="0" w:space="0" w:color="auto"/>
      </w:divBdr>
    </w:div>
    <w:div w:id="262033335">
      <w:bodyDiv w:val="1"/>
      <w:marLeft w:val="0"/>
      <w:marRight w:val="0"/>
      <w:marTop w:val="0"/>
      <w:marBottom w:val="0"/>
      <w:divBdr>
        <w:top w:val="none" w:sz="0" w:space="0" w:color="auto"/>
        <w:left w:val="none" w:sz="0" w:space="0" w:color="auto"/>
        <w:bottom w:val="none" w:sz="0" w:space="0" w:color="auto"/>
        <w:right w:val="none" w:sz="0" w:space="0" w:color="auto"/>
      </w:divBdr>
    </w:div>
    <w:div w:id="269437295">
      <w:bodyDiv w:val="1"/>
      <w:marLeft w:val="0"/>
      <w:marRight w:val="0"/>
      <w:marTop w:val="0"/>
      <w:marBottom w:val="0"/>
      <w:divBdr>
        <w:top w:val="none" w:sz="0" w:space="0" w:color="auto"/>
        <w:left w:val="none" w:sz="0" w:space="0" w:color="auto"/>
        <w:bottom w:val="none" w:sz="0" w:space="0" w:color="auto"/>
        <w:right w:val="none" w:sz="0" w:space="0" w:color="auto"/>
      </w:divBdr>
    </w:div>
    <w:div w:id="275409386">
      <w:bodyDiv w:val="1"/>
      <w:marLeft w:val="0"/>
      <w:marRight w:val="0"/>
      <w:marTop w:val="0"/>
      <w:marBottom w:val="0"/>
      <w:divBdr>
        <w:top w:val="none" w:sz="0" w:space="0" w:color="auto"/>
        <w:left w:val="none" w:sz="0" w:space="0" w:color="auto"/>
        <w:bottom w:val="none" w:sz="0" w:space="0" w:color="auto"/>
        <w:right w:val="none" w:sz="0" w:space="0" w:color="auto"/>
      </w:divBdr>
    </w:div>
    <w:div w:id="280115074">
      <w:bodyDiv w:val="1"/>
      <w:marLeft w:val="0"/>
      <w:marRight w:val="0"/>
      <w:marTop w:val="0"/>
      <w:marBottom w:val="0"/>
      <w:divBdr>
        <w:top w:val="none" w:sz="0" w:space="0" w:color="auto"/>
        <w:left w:val="none" w:sz="0" w:space="0" w:color="auto"/>
        <w:bottom w:val="none" w:sz="0" w:space="0" w:color="auto"/>
        <w:right w:val="none" w:sz="0" w:space="0" w:color="auto"/>
      </w:divBdr>
    </w:div>
    <w:div w:id="281961516">
      <w:bodyDiv w:val="1"/>
      <w:marLeft w:val="0"/>
      <w:marRight w:val="0"/>
      <w:marTop w:val="0"/>
      <w:marBottom w:val="0"/>
      <w:divBdr>
        <w:top w:val="none" w:sz="0" w:space="0" w:color="auto"/>
        <w:left w:val="none" w:sz="0" w:space="0" w:color="auto"/>
        <w:bottom w:val="none" w:sz="0" w:space="0" w:color="auto"/>
        <w:right w:val="none" w:sz="0" w:space="0" w:color="auto"/>
      </w:divBdr>
    </w:div>
    <w:div w:id="290331125">
      <w:bodyDiv w:val="1"/>
      <w:marLeft w:val="0"/>
      <w:marRight w:val="0"/>
      <w:marTop w:val="0"/>
      <w:marBottom w:val="0"/>
      <w:divBdr>
        <w:top w:val="none" w:sz="0" w:space="0" w:color="auto"/>
        <w:left w:val="none" w:sz="0" w:space="0" w:color="auto"/>
        <w:bottom w:val="none" w:sz="0" w:space="0" w:color="auto"/>
        <w:right w:val="none" w:sz="0" w:space="0" w:color="auto"/>
      </w:divBdr>
    </w:div>
    <w:div w:id="296105348">
      <w:bodyDiv w:val="1"/>
      <w:marLeft w:val="0"/>
      <w:marRight w:val="0"/>
      <w:marTop w:val="0"/>
      <w:marBottom w:val="0"/>
      <w:divBdr>
        <w:top w:val="none" w:sz="0" w:space="0" w:color="auto"/>
        <w:left w:val="none" w:sz="0" w:space="0" w:color="auto"/>
        <w:bottom w:val="none" w:sz="0" w:space="0" w:color="auto"/>
        <w:right w:val="none" w:sz="0" w:space="0" w:color="auto"/>
      </w:divBdr>
    </w:div>
    <w:div w:id="302278726">
      <w:bodyDiv w:val="1"/>
      <w:marLeft w:val="0"/>
      <w:marRight w:val="0"/>
      <w:marTop w:val="0"/>
      <w:marBottom w:val="0"/>
      <w:divBdr>
        <w:top w:val="none" w:sz="0" w:space="0" w:color="auto"/>
        <w:left w:val="none" w:sz="0" w:space="0" w:color="auto"/>
        <w:bottom w:val="none" w:sz="0" w:space="0" w:color="auto"/>
        <w:right w:val="none" w:sz="0" w:space="0" w:color="auto"/>
      </w:divBdr>
    </w:div>
    <w:div w:id="305018160">
      <w:bodyDiv w:val="1"/>
      <w:marLeft w:val="0"/>
      <w:marRight w:val="0"/>
      <w:marTop w:val="0"/>
      <w:marBottom w:val="0"/>
      <w:divBdr>
        <w:top w:val="none" w:sz="0" w:space="0" w:color="auto"/>
        <w:left w:val="none" w:sz="0" w:space="0" w:color="auto"/>
        <w:bottom w:val="none" w:sz="0" w:space="0" w:color="auto"/>
        <w:right w:val="none" w:sz="0" w:space="0" w:color="auto"/>
      </w:divBdr>
    </w:div>
    <w:div w:id="305598043">
      <w:bodyDiv w:val="1"/>
      <w:marLeft w:val="0"/>
      <w:marRight w:val="0"/>
      <w:marTop w:val="0"/>
      <w:marBottom w:val="0"/>
      <w:divBdr>
        <w:top w:val="none" w:sz="0" w:space="0" w:color="auto"/>
        <w:left w:val="none" w:sz="0" w:space="0" w:color="auto"/>
        <w:bottom w:val="none" w:sz="0" w:space="0" w:color="auto"/>
        <w:right w:val="none" w:sz="0" w:space="0" w:color="auto"/>
      </w:divBdr>
    </w:div>
    <w:div w:id="309140676">
      <w:bodyDiv w:val="1"/>
      <w:marLeft w:val="0"/>
      <w:marRight w:val="0"/>
      <w:marTop w:val="0"/>
      <w:marBottom w:val="0"/>
      <w:divBdr>
        <w:top w:val="none" w:sz="0" w:space="0" w:color="auto"/>
        <w:left w:val="none" w:sz="0" w:space="0" w:color="auto"/>
        <w:bottom w:val="none" w:sz="0" w:space="0" w:color="auto"/>
        <w:right w:val="none" w:sz="0" w:space="0" w:color="auto"/>
      </w:divBdr>
    </w:div>
    <w:div w:id="310990597">
      <w:bodyDiv w:val="1"/>
      <w:marLeft w:val="0"/>
      <w:marRight w:val="0"/>
      <w:marTop w:val="0"/>
      <w:marBottom w:val="0"/>
      <w:divBdr>
        <w:top w:val="none" w:sz="0" w:space="0" w:color="auto"/>
        <w:left w:val="none" w:sz="0" w:space="0" w:color="auto"/>
        <w:bottom w:val="none" w:sz="0" w:space="0" w:color="auto"/>
        <w:right w:val="none" w:sz="0" w:space="0" w:color="auto"/>
      </w:divBdr>
    </w:div>
    <w:div w:id="312023297">
      <w:bodyDiv w:val="1"/>
      <w:marLeft w:val="0"/>
      <w:marRight w:val="0"/>
      <w:marTop w:val="0"/>
      <w:marBottom w:val="0"/>
      <w:divBdr>
        <w:top w:val="none" w:sz="0" w:space="0" w:color="auto"/>
        <w:left w:val="none" w:sz="0" w:space="0" w:color="auto"/>
        <w:bottom w:val="none" w:sz="0" w:space="0" w:color="auto"/>
        <w:right w:val="none" w:sz="0" w:space="0" w:color="auto"/>
      </w:divBdr>
    </w:div>
    <w:div w:id="312150740">
      <w:bodyDiv w:val="1"/>
      <w:marLeft w:val="0"/>
      <w:marRight w:val="0"/>
      <w:marTop w:val="0"/>
      <w:marBottom w:val="0"/>
      <w:divBdr>
        <w:top w:val="none" w:sz="0" w:space="0" w:color="auto"/>
        <w:left w:val="none" w:sz="0" w:space="0" w:color="auto"/>
        <w:bottom w:val="none" w:sz="0" w:space="0" w:color="auto"/>
        <w:right w:val="none" w:sz="0" w:space="0" w:color="auto"/>
      </w:divBdr>
    </w:div>
    <w:div w:id="317658811">
      <w:bodyDiv w:val="1"/>
      <w:marLeft w:val="0"/>
      <w:marRight w:val="0"/>
      <w:marTop w:val="0"/>
      <w:marBottom w:val="0"/>
      <w:divBdr>
        <w:top w:val="none" w:sz="0" w:space="0" w:color="auto"/>
        <w:left w:val="none" w:sz="0" w:space="0" w:color="auto"/>
        <w:bottom w:val="none" w:sz="0" w:space="0" w:color="auto"/>
        <w:right w:val="none" w:sz="0" w:space="0" w:color="auto"/>
      </w:divBdr>
    </w:div>
    <w:div w:id="329602260">
      <w:bodyDiv w:val="1"/>
      <w:marLeft w:val="0"/>
      <w:marRight w:val="0"/>
      <w:marTop w:val="0"/>
      <w:marBottom w:val="0"/>
      <w:divBdr>
        <w:top w:val="none" w:sz="0" w:space="0" w:color="auto"/>
        <w:left w:val="none" w:sz="0" w:space="0" w:color="auto"/>
        <w:bottom w:val="none" w:sz="0" w:space="0" w:color="auto"/>
        <w:right w:val="none" w:sz="0" w:space="0" w:color="auto"/>
      </w:divBdr>
    </w:div>
    <w:div w:id="337511302">
      <w:bodyDiv w:val="1"/>
      <w:marLeft w:val="0"/>
      <w:marRight w:val="0"/>
      <w:marTop w:val="0"/>
      <w:marBottom w:val="0"/>
      <w:divBdr>
        <w:top w:val="none" w:sz="0" w:space="0" w:color="auto"/>
        <w:left w:val="none" w:sz="0" w:space="0" w:color="auto"/>
        <w:bottom w:val="none" w:sz="0" w:space="0" w:color="auto"/>
        <w:right w:val="none" w:sz="0" w:space="0" w:color="auto"/>
      </w:divBdr>
    </w:div>
    <w:div w:id="338653635">
      <w:bodyDiv w:val="1"/>
      <w:marLeft w:val="0"/>
      <w:marRight w:val="0"/>
      <w:marTop w:val="0"/>
      <w:marBottom w:val="0"/>
      <w:divBdr>
        <w:top w:val="none" w:sz="0" w:space="0" w:color="auto"/>
        <w:left w:val="none" w:sz="0" w:space="0" w:color="auto"/>
        <w:bottom w:val="none" w:sz="0" w:space="0" w:color="auto"/>
        <w:right w:val="none" w:sz="0" w:space="0" w:color="auto"/>
      </w:divBdr>
    </w:div>
    <w:div w:id="343552047">
      <w:bodyDiv w:val="1"/>
      <w:marLeft w:val="0"/>
      <w:marRight w:val="0"/>
      <w:marTop w:val="0"/>
      <w:marBottom w:val="0"/>
      <w:divBdr>
        <w:top w:val="none" w:sz="0" w:space="0" w:color="auto"/>
        <w:left w:val="none" w:sz="0" w:space="0" w:color="auto"/>
        <w:bottom w:val="none" w:sz="0" w:space="0" w:color="auto"/>
        <w:right w:val="none" w:sz="0" w:space="0" w:color="auto"/>
      </w:divBdr>
    </w:div>
    <w:div w:id="346520364">
      <w:bodyDiv w:val="1"/>
      <w:marLeft w:val="0"/>
      <w:marRight w:val="0"/>
      <w:marTop w:val="0"/>
      <w:marBottom w:val="0"/>
      <w:divBdr>
        <w:top w:val="none" w:sz="0" w:space="0" w:color="auto"/>
        <w:left w:val="none" w:sz="0" w:space="0" w:color="auto"/>
        <w:bottom w:val="none" w:sz="0" w:space="0" w:color="auto"/>
        <w:right w:val="none" w:sz="0" w:space="0" w:color="auto"/>
      </w:divBdr>
    </w:div>
    <w:div w:id="351686044">
      <w:bodyDiv w:val="1"/>
      <w:marLeft w:val="0"/>
      <w:marRight w:val="0"/>
      <w:marTop w:val="0"/>
      <w:marBottom w:val="0"/>
      <w:divBdr>
        <w:top w:val="none" w:sz="0" w:space="0" w:color="auto"/>
        <w:left w:val="none" w:sz="0" w:space="0" w:color="auto"/>
        <w:bottom w:val="none" w:sz="0" w:space="0" w:color="auto"/>
        <w:right w:val="none" w:sz="0" w:space="0" w:color="auto"/>
      </w:divBdr>
    </w:div>
    <w:div w:id="356388470">
      <w:bodyDiv w:val="1"/>
      <w:marLeft w:val="0"/>
      <w:marRight w:val="0"/>
      <w:marTop w:val="0"/>
      <w:marBottom w:val="0"/>
      <w:divBdr>
        <w:top w:val="none" w:sz="0" w:space="0" w:color="auto"/>
        <w:left w:val="none" w:sz="0" w:space="0" w:color="auto"/>
        <w:bottom w:val="none" w:sz="0" w:space="0" w:color="auto"/>
        <w:right w:val="none" w:sz="0" w:space="0" w:color="auto"/>
      </w:divBdr>
    </w:div>
    <w:div w:id="364982316">
      <w:bodyDiv w:val="1"/>
      <w:marLeft w:val="0"/>
      <w:marRight w:val="0"/>
      <w:marTop w:val="0"/>
      <w:marBottom w:val="0"/>
      <w:divBdr>
        <w:top w:val="none" w:sz="0" w:space="0" w:color="auto"/>
        <w:left w:val="none" w:sz="0" w:space="0" w:color="auto"/>
        <w:bottom w:val="none" w:sz="0" w:space="0" w:color="auto"/>
        <w:right w:val="none" w:sz="0" w:space="0" w:color="auto"/>
      </w:divBdr>
    </w:div>
    <w:div w:id="374234654">
      <w:bodyDiv w:val="1"/>
      <w:marLeft w:val="0"/>
      <w:marRight w:val="0"/>
      <w:marTop w:val="0"/>
      <w:marBottom w:val="0"/>
      <w:divBdr>
        <w:top w:val="none" w:sz="0" w:space="0" w:color="auto"/>
        <w:left w:val="none" w:sz="0" w:space="0" w:color="auto"/>
        <w:bottom w:val="none" w:sz="0" w:space="0" w:color="auto"/>
        <w:right w:val="none" w:sz="0" w:space="0" w:color="auto"/>
      </w:divBdr>
    </w:div>
    <w:div w:id="377900703">
      <w:bodyDiv w:val="1"/>
      <w:marLeft w:val="0"/>
      <w:marRight w:val="0"/>
      <w:marTop w:val="0"/>
      <w:marBottom w:val="0"/>
      <w:divBdr>
        <w:top w:val="none" w:sz="0" w:space="0" w:color="auto"/>
        <w:left w:val="none" w:sz="0" w:space="0" w:color="auto"/>
        <w:bottom w:val="none" w:sz="0" w:space="0" w:color="auto"/>
        <w:right w:val="none" w:sz="0" w:space="0" w:color="auto"/>
      </w:divBdr>
    </w:div>
    <w:div w:id="380060236">
      <w:bodyDiv w:val="1"/>
      <w:marLeft w:val="0"/>
      <w:marRight w:val="0"/>
      <w:marTop w:val="0"/>
      <w:marBottom w:val="0"/>
      <w:divBdr>
        <w:top w:val="none" w:sz="0" w:space="0" w:color="auto"/>
        <w:left w:val="none" w:sz="0" w:space="0" w:color="auto"/>
        <w:bottom w:val="none" w:sz="0" w:space="0" w:color="auto"/>
        <w:right w:val="none" w:sz="0" w:space="0" w:color="auto"/>
      </w:divBdr>
    </w:div>
    <w:div w:id="384522785">
      <w:bodyDiv w:val="1"/>
      <w:marLeft w:val="0"/>
      <w:marRight w:val="0"/>
      <w:marTop w:val="0"/>
      <w:marBottom w:val="0"/>
      <w:divBdr>
        <w:top w:val="none" w:sz="0" w:space="0" w:color="auto"/>
        <w:left w:val="none" w:sz="0" w:space="0" w:color="auto"/>
        <w:bottom w:val="none" w:sz="0" w:space="0" w:color="auto"/>
        <w:right w:val="none" w:sz="0" w:space="0" w:color="auto"/>
      </w:divBdr>
    </w:div>
    <w:div w:id="384766350">
      <w:bodyDiv w:val="1"/>
      <w:marLeft w:val="0"/>
      <w:marRight w:val="0"/>
      <w:marTop w:val="0"/>
      <w:marBottom w:val="0"/>
      <w:divBdr>
        <w:top w:val="none" w:sz="0" w:space="0" w:color="auto"/>
        <w:left w:val="none" w:sz="0" w:space="0" w:color="auto"/>
        <w:bottom w:val="none" w:sz="0" w:space="0" w:color="auto"/>
        <w:right w:val="none" w:sz="0" w:space="0" w:color="auto"/>
      </w:divBdr>
    </w:div>
    <w:div w:id="392700294">
      <w:bodyDiv w:val="1"/>
      <w:marLeft w:val="0"/>
      <w:marRight w:val="0"/>
      <w:marTop w:val="0"/>
      <w:marBottom w:val="0"/>
      <w:divBdr>
        <w:top w:val="none" w:sz="0" w:space="0" w:color="auto"/>
        <w:left w:val="none" w:sz="0" w:space="0" w:color="auto"/>
        <w:bottom w:val="none" w:sz="0" w:space="0" w:color="auto"/>
        <w:right w:val="none" w:sz="0" w:space="0" w:color="auto"/>
      </w:divBdr>
    </w:div>
    <w:div w:id="394620016">
      <w:bodyDiv w:val="1"/>
      <w:marLeft w:val="0"/>
      <w:marRight w:val="0"/>
      <w:marTop w:val="0"/>
      <w:marBottom w:val="0"/>
      <w:divBdr>
        <w:top w:val="none" w:sz="0" w:space="0" w:color="auto"/>
        <w:left w:val="none" w:sz="0" w:space="0" w:color="auto"/>
        <w:bottom w:val="none" w:sz="0" w:space="0" w:color="auto"/>
        <w:right w:val="none" w:sz="0" w:space="0" w:color="auto"/>
      </w:divBdr>
    </w:div>
    <w:div w:id="408116987">
      <w:bodyDiv w:val="1"/>
      <w:marLeft w:val="0"/>
      <w:marRight w:val="0"/>
      <w:marTop w:val="0"/>
      <w:marBottom w:val="0"/>
      <w:divBdr>
        <w:top w:val="none" w:sz="0" w:space="0" w:color="auto"/>
        <w:left w:val="none" w:sz="0" w:space="0" w:color="auto"/>
        <w:bottom w:val="none" w:sz="0" w:space="0" w:color="auto"/>
        <w:right w:val="none" w:sz="0" w:space="0" w:color="auto"/>
      </w:divBdr>
    </w:div>
    <w:div w:id="429660951">
      <w:bodyDiv w:val="1"/>
      <w:marLeft w:val="0"/>
      <w:marRight w:val="0"/>
      <w:marTop w:val="0"/>
      <w:marBottom w:val="0"/>
      <w:divBdr>
        <w:top w:val="none" w:sz="0" w:space="0" w:color="auto"/>
        <w:left w:val="none" w:sz="0" w:space="0" w:color="auto"/>
        <w:bottom w:val="none" w:sz="0" w:space="0" w:color="auto"/>
        <w:right w:val="none" w:sz="0" w:space="0" w:color="auto"/>
      </w:divBdr>
    </w:div>
    <w:div w:id="434977891">
      <w:bodyDiv w:val="1"/>
      <w:marLeft w:val="0"/>
      <w:marRight w:val="0"/>
      <w:marTop w:val="0"/>
      <w:marBottom w:val="0"/>
      <w:divBdr>
        <w:top w:val="none" w:sz="0" w:space="0" w:color="auto"/>
        <w:left w:val="none" w:sz="0" w:space="0" w:color="auto"/>
        <w:bottom w:val="none" w:sz="0" w:space="0" w:color="auto"/>
        <w:right w:val="none" w:sz="0" w:space="0" w:color="auto"/>
      </w:divBdr>
    </w:div>
    <w:div w:id="435831848">
      <w:bodyDiv w:val="1"/>
      <w:marLeft w:val="0"/>
      <w:marRight w:val="0"/>
      <w:marTop w:val="0"/>
      <w:marBottom w:val="0"/>
      <w:divBdr>
        <w:top w:val="none" w:sz="0" w:space="0" w:color="auto"/>
        <w:left w:val="none" w:sz="0" w:space="0" w:color="auto"/>
        <w:bottom w:val="none" w:sz="0" w:space="0" w:color="auto"/>
        <w:right w:val="none" w:sz="0" w:space="0" w:color="auto"/>
      </w:divBdr>
    </w:div>
    <w:div w:id="436756782">
      <w:bodyDiv w:val="1"/>
      <w:marLeft w:val="0"/>
      <w:marRight w:val="0"/>
      <w:marTop w:val="0"/>
      <w:marBottom w:val="0"/>
      <w:divBdr>
        <w:top w:val="none" w:sz="0" w:space="0" w:color="auto"/>
        <w:left w:val="none" w:sz="0" w:space="0" w:color="auto"/>
        <w:bottom w:val="none" w:sz="0" w:space="0" w:color="auto"/>
        <w:right w:val="none" w:sz="0" w:space="0" w:color="auto"/>
      </w:divBdr>
    </w:div>
    <w:div w:id="436759612">
      <w:bodyDiv w:val="1"/>
      <w:marLeft w:val="0"/>
      <w:marRight w:val="0"/>
      <w:marTop w:val="0"/>
      <w:marBottom w:val="0"/>
      <w:divBdr>
        <w:top w:val="none" w:sz="0" w:space="0" w:color="auto"/>
        <w:left w:val="none" w:sz="0" w:space="0" w:color="auto"/>
        <w:bottom w:val="none" w:sz="0" w:space="0" w:color="auto"/>
        <w:right w:val="none" w:sz="0" w:space="0" w:color="auto"/>
      </w:divBdr>
    </w:div>
    <w:div w:id="438644220">
      <w:bodyDiv w:val="1"/>
      <w:marLeft w:val="0"/>
      <w:marRight w:val="0"/>
      <w:marTop w:val="0"/>
      <w:marBottom w:val="0"/>
      <w:divBdr>
        <w:top w:val="none" w:sz="0" w:space="0" w:color="auto"/>
        <w:left w:val="none" w:sz="0" w:space="0" w:color="auto"/>
        <w:bottom w:val="none" w:sz="0" w:space="0" w:color="auto"/>
        <w:right w:val="none" w:sz="0" w:space="0" w:color="auto"/>
      </w:divBdr>
    </w:div>
    <w:div w:id="443620094">
      <w:bodyDiv w:val="1"/>
      <w:marLeft w:val="0"/>
      <w:marRight w:val="0"/>
      <w:marTop w:val="0"/>
      <w:marBottom w:val="0"/>
      <w:divBdr>
        <w:top w:val="none" w:sz="0" w:space="0" w:color="auto"/>
        <w:left w:val="none" w:sz="0" w:space="0" w:color="auto"/>
        <w:bottom w:val="none" w:sz="0" w:space="0" w:color="auto"/>
        <w:right w:val="none" w:sz="0" w:space="0" w:color="auto"/>
      </w:divBdr>
    </w:div>
    <w:div w:id="445733399">
      <w:bodyDiv w:val="1"/>
      <w:marLeft w:val="0"/>
      <w:marRight w:val="0"/>
      <w:marTop w:val="0"/>
      <w:marBottom w:val="0"/>
      <w:divBdr>
        <w:top w:val="none" w:sz="0" w:space="0" w:color="auto"/>
        <w:left w:val="none" w:sz="0" w:space="0" w:color="auto"/>
        <w:bottom w:val="none" w:sz="0" w:space="0" w:color="auto"/>
        <w:right w:val="none" w:sz="0" w:space="0" w:color="auto"/>
      </w:divBdr>
    </w:div>
    <w:div w:id="453982814">
      <w:bodyDiv w:val="1"/>
      <w:marLeft w:val="0"/>
      <w:marRight w:val="0"/>
      <w:marTop w:val="0"/>
      <w:marBottom w:val="0"/>
      <w:divBdr>
        <w:top w:val="none" w:sz="0" w:space="0" w:color="auto"/>
        <w:left w:val="none" w:sz="0" w:space="0" w:color="auto"/>
        <w:bottom w:val="none" w:sz="0" w:space="0" w:color="auto"/>
        <w:right w:val="none" w:sz="0" w:space="0" w:color="auto"/>
      </w:divBdr>
    </w:div>
    <w:div w:id="458302015">
      <w:bodyDiv w:val="1"/>
      <w:marLeft w:val="0"/>
      <w:marRight w:val="0"/>
      <w:marTop w:val="0"/>
      <w:marBottom w:val="0"/>
      <w:divBdr>
        <w:top w:val="none" w:sz="0" w:space="0" w:color="auto"/>
        <w:left w:val="none" w:sz="0" w:space="0" w:color="auto"/>
        <w:bottom w:val="none" w:sz="0" w:space="0" w:color="auto"/>
        <w:right w:val="none" w:sz="0" w:space="0" w:color="auto"/>
      </w:divBdr>
    </w:div>
    <w:div w:id="472992254">
      <w:bodyDiv w:val="1"/>
      <w:marLeft w:val="0"/>
      <w:marRight w:val="0"/>
      <w:marTop w:val="0"/>
      <w:marBottom w:val="0"/>
      <w:divBdr>
        <w:top w:val="none" w:sz="0" w:space="0" w:color="auto"/>
        <w:left w:val="none" w:sz="0" w:space="0" w:color="auto"/>
        <w:bottom w:val="none" w:sz="0" w:space="0" w:color="auto"/>
        <w:right w:val="none" w:sz="0" w:space="0" w:color="auto"/>
      </w:divBdr>
    </w:div>
    <w:div w:id="475948968">
      <w:bodyDiv w:val="1"/>
      <w:marLeft w:val="0"/>
      <w:marRight w:val="0"/>
      <w:marTop w:val="0"/>
      <w:marBottom w:val="0"/>
      <w:divBdr>
        <w:top w:val="none" w:sz="0" w:space="0" w:color="auto"/>
        <w:left w:val="none" w:sz="0" w:space="0" w:color="auto"/>
        <w:bottom w:val="none" w:sz="0" w:space="0" w:color="auto"/>
        <w:right w:val="none" w:sz="0" w:space="0" w:color="auto"/>
      </w:divBdr>
    </w:div>
    <w:div w:id="482047722">
      <w:bodyDiv w:val="1"/>
      <w:marLeft w:val="0"/>
      <w:marRight w:val="0"/>
      <w:marTop w:val="0"/>
      <w:marBottom w:val="0"/>
      <w:divBdr>
        <w:top w:val="none" w:sz="0" w:space="0" w:color="auto"/>
        <w:left w:val="none" w:sz="0" w:space="0" w:color="auto"/>
        <w:bottom w:val="none" w:sz="0" w:space="0" w:color="auto"/>
        <w:right w:val="none" w:sz="0" w:space="0" w:color="auto"/>
      </w:divBdr>
    </w:div>
    <w:div w:id="486552931">
      <w:bodyDiv w:val="1"/>
      <w:marLeft w:val="0"/>
      <w:marRight w:val="0"/>
      <w:marTop w:val="0"/>
      <w:marBottom w:val="0"/>
      <w:divBdr>
        <w:top w:val="none" w:sz="0" w:space="0" w:color="auto"/>
        <w:left w:val="none" w:sz="0" w:space="0" w:color="auto"/>
        <w:bottom w:val="none" w:sz="0" w:space="0" w:color="auto"/>
        <w:right w:val="none" w:sz="0" w:space="0" w:color="auto"/>
      </w:divBdr>
    </w:div>
    <w:div w:id="496582084">
      <w:bodyDiv w:val="1"/>
      <w:marLeft w:val="0"/>
      <w:marRight w:val="0"/>
      <w:marTop w:val="0"/>
      <w:marBottom w:val="0"/>
      <w:divBdr>
        <w:top w:val="none" w:sz="0" w:space="0" w:color="auto"/>
        <w:left w:val="none" w:sz="0" w:space="0" w:color="auto"/>
        <w:bottom w:val="none" w:sz="0" w:space="0" w:color="auto"/>
        <w:right w:val="none" w:sz="0" w:space="0" w:color="auto"/>
      </w:divBdr>
    </w:div>
    <w:div w:id="501823268">
      <w:bodyDiv w:val="1"/>
      <w:marLeft w:val="0"/>
      <w:marRight w:val="0"/>
      <w:marTop w:val="0"/>
      <w:marBottom w:val="0"/>
      <w:divBdr>
        <w:top w:val="none" w:sz="0" w:space="0" w:color="auto"/>
        <w:left w:val="none" w:sz="0" w:space="0" w:color="auto"/>
        <w:bottom w:val="none" w:sz="0" w:space="0" w:color="auto"/>
        <w:right w:val="none" w:sz="0" w:space="0" w:color="auto"/>
      </w:divBdr>
    </w:div>
    <w:div w:id="518012646">
      <w:bodyDiv w:val="1"/>
      <w:marLeft w:val="0"/>
      <w:marRight w:val="0"/>
      <w:marTop w:val="0"/>
      <w:marBottom w:val="0"/>
      <w:divBdr>
        <w:top w:val="none" w:sz="0" w:space="0" w:color="auto"/>
        <w:left w:val="none" w:sz="0" w:space="0" w:color="auto"/>
        <w:bottom w:val="none" w:sz="0" w:space="0" w:color="auto"/>
        <w:right w:val="none" w:sz="0" w:space="0" w:color="auto"/>
      </w:divBdr>
    </w:div>
    <w:div w:id="523829608">
      <w:bodyDiv w:val="1"/>
      <w:marLeft w:val="0"/>
      <w:marRight w:val="0"/>
      <w:marTop w:val="0"/>
      <w:marBottom w:val="0"/>
      <w:divBdr>
        <w:top w:val="none" w:sz="0" w:space="0" w:color="auto"/>
        <w:left w:val="none" w:sz="0" w:space="0" w:color="auto"/>
        <w:bottom w:val="none" w:sz="0" w:space="0" w:color="auto"/>
        <w:right w:val="none" w:sz="0" w:space="0" w:color="auto"/>
      </w:divBdr>
    </w:div>
    <w:div w:id="524557854">
      <w:bodyDiv w:val="1"/>
      <w:marLeft w:val="0"/>
      <w:marRight w:val="0"/>
      <w:marTop w:val="0"/>
      <w:marBottom w:val="0"/>
      <w:divBdr>
        <w:top w:val="none" w:sz="0" w:space="0" w:color="auto"/>
        <w:left w:val="none" w:sz="0" w:space="0" w:color="auto"/>
        <w:bottom w:val="none" w:sz="0" w:space="0" w:color="auto"/>
        <w:right w:val="none" w:sz="0" w:space="0" w:color="auto"/>
      </w:divBdr>
    </w:div>
    <w:div w:id="538131054">
      <w:bodyDiv w:val="1"/>
      <w:marLeft w:val="0"/>
      <w:marRight w:val="0"/>
      <w:marTop w:val="0"/>
      <w:marBottom w:val="0"/>
      <w:divBdr>
        <w:top w:val="none" w:sz="0" w:space="0" w:color="auto"/>
        <w:left w:val="none" w:sz="0" w:space="0" w:color="auto"/>
        <w:bottom w:val="none" w:sz="0" w:space="0" w:color="auto"/>
        <w:right w:val="none" w:sz="0" w:space="0" w:color="auto"/>
      </w:divBdr>
    </w:div>
    <w:div w:id="538319947">
      <w:bodyDiv w:val="1"/>
      <w:marLeft w:val="0"/>
      <w:marRight w:val="0"/>
      <w:marTop w:val="0"/>
      <w:marBottom w:val="0"/>
      <w:divBdr>
        <w:top w:val="none" w:sz="0" w:space="0" w:color="auto"/>
        <w:left w:val="none" w:sz="0" w:space="0" w:color="auto"/>
        <w:bottom w:val="none" w:sz="0" w:space="0" w:color="auto"/>
        <w:right w:val="none" w:sz="0" w:space="0" w:color="auto"/>
      </w:divBdr>
    </w:div>
    <w:div w:id="540872236">
      <w:bodyDiv w:val="1"/>
      <w:marLeft w:val="0"/>
      <w:marRight w:val="0"/>
      <w:marTop w:val="0"/>
      <w:marBottom w:val="0"/>
      <w:divBdr>
        <w:top w:val="none" w:sz="0" w:space="0" w:color="auto"/>
        <w:left w:val="none" w:sz="0" w:space="0" w:color="auto"/>
        <w:bottom w:val="none" w:sz="0" w:space="0" w:color="auto"/>
        <w:right w:val="none" w:sz="0" w:space="0" w:color="auto"/>
      </w:divBdr>
    </w:div>
    <w:div w:id="542836768">
      <w:bodyDiv w:val="1"/>
      <w:marLeft w:val="0"/>
      <w:marRight w:val="0"/>
      <w:marTop w:val="0"/>
      <w:marBottom w:val="0"/>
      <w:divBdr>
        <w:top w:val="none" w:sz="0" w:space="0" w:color="auto"/>
        <w:left w:val="none" w:sz="0" w:space="0" w:color="auto"/>
        <w:bottom w:val="none" w:sz="0" w:space="0" w:color="auto"/>
        <w:right w:val="none" w:sz="0" w:space="0" w:color="auto"/>
      </w:divBdr>
    </w:div>
    <w:div w:id="552473231">
      <w:bodyDiv w:val="1"/>
      <w:marLeft w:val="0"/>
      <w:marRight w:val="0"/>
      <w:marTop w:val="0"/>
      <w:marBottom w:val="0"/>
      <w:divBdr>
        <w:top w:val="none" w:sz="0" w:space="0" w:color="auto"/>
        <w:left w:val="none" w:sz="0" w:space="0" w:color="auto"/>
        <w:bottom w:val="none" w:sz="0" w:space="0" w:color="auto"/>
        <w:right w:val="none" w:sz="0" w:space="0" w:color="auto"/>
      </w:divBdr>
    </w:div>
    <w:div w:id="560947282">
      <w:bodyDiv w:val="1"/>
      <w:marLeft w:val="0"/>
      <w:marRight w:val="0"/>
      <w:marTop w:val="0"/>
      <w:marBottom w:val="0"/>
      <w:divBdr>
        <w:top w:val="none" w:sz="0" w:space="0" w:color="auto"/>
        <w:left w:val="none" w:sz="0" w:space="0" w:color="auto"/>
        <w:bottom w:val="none" w:sz="0" w:space="0" w:color="auto"/>
        <w:right w:val="none" w:sz="0" w:space="0" w:color="auto"/>
      </w:divBdr>
    </w:div>
    <w:div w:id="561645370">
      <w:bodyDiv w:val="1"/>
      <w:marLeft w:val="0"/>
      <w:marRight w:val="0"/>
      <w:marTop w:val="0"/>
      <w:marBottom w:val="0"/>
      <w:divBdr>
        <w:top w:val="none" w:sz="0" w:space="0" w:color="auto"/>
        <w:left w:val="none" w:sz="0" w:space="0" w:color="auto"/>
        <w:bottom w:val="none" w:sz="0" w:space="0" w:color="auto"/>
        <w:right w:val="none" w:sz="0" w:space="0" w:color="auto"/>
      </w:divBdr>
    </w:div>
    <w:div w:id="562562000">
      <w:bodyDiv w:val="1"/>
      <w:marLeft w:val="0"/>
      <w:marRight w:val="0"/>
      <w:marTop w:val="0"/>
      <w:marBottom w:val="0"/>
      <w:divBdr>
        <w:top w:val="none" w:sz="0" w:space="0" w:color="auto"/>
        <w:left w:val="none" w:sz="0" w:space="0" w:color="auto"/>
        <w:bottom w:val="none" w:sz="0" w:space="0" w:color="auto"/>
        <w:right w:val="none" w:sz="0" w:space="0" w:color="auto"/>
      </w:divBdr>
    </w:div>
    <w:div w:id="578758591">
      <w:bodyDiv w:val="1"/>
      <w:marLeft w:val="0"/>
      <w:marRight w:val="0"/>
      <w:marTop w:val="0"/>
      <w:marBottom w:val="0"/>
      <w:divBdr>
        <w:top w:val="none" w:sz="0" w:space="0" w:color="auto"/>
        <w:left w:val="none" w:sz="0" w:space="0" w:color="auto"/>
        <w:bottom w:val="none" w:sz="0" w:space="0" w:color="auto"/>
        <w:right w:val="none" w:sz="0" w:space="0" w:color="auto"/>
      </w:divBdr>
    </w:div>
    <w:div w:id="579215028">
      <w:bodyDiv w:val="1"/>
      <w:marLeft w:val="0"/>
      <w:marRight w:val="0"/>
      <w:marTop w:val="0"/>
      <w:marBottom w:val="0"/>
      <w:divBdr>
        <w:top w:val="none" w:sz="0" w:space="0" w:color="auto"/>
        <w:left w:val="none" w:sz="0" w:space="0" w:color="auto"/>
        <w:bottom w:val="none" w:sz="0" w:space="0" w:color="auto"/>
        <w:right w:val="none" w:sz="0" w:space="0" w:color="auto"/>
      </w:divBdr>
    </w:div>
    <w:div w:id="587083500">
      <w:bodyDiv w:val="1"/>
      <w:marLeft w:val="0"/>
      <w:marRight w:val="0"/>
      <w:marTop w:val="0"/>
      <w:marBottom w:val="0"/>
      <w:divBdr>
        <w:top w:val="none" w:sz="0" w:space="0" w:color="auto"/>
        <w:left w:val="none" w:sz="0" w:space="0" w:color="auto"/>
        <w:bottom w:val="none" w:sz="0" w:space="0" w:color="auto"/>
        <w:right w:val="none" w:sz="0" w:space="0" w:color="auto"/>
      </w:divBdr>
    </w:div>
    <w:div w:id="588658960">
      <w:bodyDiv w:val="1"/>
      <w:marLeft w:val="0"/>
      <w:marRight w:val="0"/>
      <w:marTop w:val="0"/>
      <w:marBottom w:val="0"/>
      <w:divBdr>
        <w:top w:val="none" w:sz="0" w:space="0" w:color="auto"/>
        <w:left w:val="none" w:sz="0" w:space="0" w:color="auto"/>
        <w:bottom w:val="none" w:sz="0" w:space="0" w:color="auto"/>
        <w:right w:val="none" w:sz="0" w:space="0" w:color="auto"/>
      </w:divBdr>
    </w:div>
    <w:div w:id="592710625">
      <w:bodyDiv w:val="1"/>
      <w:marLeft w:val="0"/>
      <w:marRight w:val="0"/>
      <w:marTop w:val="0"/>
      <w:marBottom w:val="0"/>
      <w:divBdr>
        <w:top w:val="none" w:sz="0" w:space="0" w:color="auto"/>
        <w:left w:val="none" w:sz="0" w:space="0" w:color="auto"/>
        <w:bottom w:val="none" w:sz="0" w:space="0" w:color="auto"/>
        <w:right w:val="none" w:sz="0" w:space="0" w:color="auto"/>
      </w:divBdr>
    </w:div>
    <w:div w:id="593905716">
      <w:bodyDiv w:val="1"/>
      <w:marLeft w:val="0"/>
      <w:marRight w:val="0"/>
      <w:marTop w:val="0"/>
      <w:marBottom w:val="0"/>
      <w:divBdr>
        <w:top w:val="none" w:sz="0" w:space="0" w:color="auto"/>
        <w:left w:val="none" w:sz="0" w:space="0" w:color="auto"/>
        <w:bottom w:val="none" w:sz="0" w:space="0" w:color="auto"/>
        <w:right w:val="none" w:sz="0" w:space="0" w:color="auto"/>
      </w:divBdr>
    </w:div>
    <w:div w:id="598564814">
      <w:bodyDiv w:val="1"/>
      <w:marLeft w:val="0"/>
      <w:marRight w:val="0"/>
      <w:marTop w:val="0"/>
      <w:marBottom w:val="0"/>
      <w:divBdr>
        <w:top w:val="none" w:sz="0" w:space="0" w:color="auto"/>
        <w:left w:val="none" w:sz="0" w:space="0" w:color="auto"/>
        <w:bottom w:val="none" w:sz="0" w:space="0" w:color="auto"/>
        <w:right w:val="none" w:sz="0" w:space="0" w:color="auto"/>
      </w:divBdr>
    </w:div>
    <w:div w:id="598759251">
      <w:bodyDiv w:val="1"/>
      <w:marLeft w:val="0"/>
      <w:marRight w:val="0"/>
      <w:marTop w:val="0"/>
      <w:marBottom w:val="0"/>
      <w:divBdr>
        <w:top w:val="none" w:sz="0" w:space="0" w:color="auto"/>
        <w:left w:val="none" w:sz="0" w:space="0" w:color="auto"/>
        <w:bottom w:val="none" w:sz="0" w:space="0" w:color="auto"/>
        <w:right w:val="none" w:sz="0" w:space="0" w:color="auto"/>
      </w:divBdr>
    </w:div>
    <w:div w:id="620108019">
      <w:bodyDiv w:val="1"/>
      <w:marLeft w:val="0"/>
      <w:marRight w:val="0"/>
      <w:marTop w:val="0"/>
      <w:marBottom w:val="0"/>
      <w:divBdr>
        <w:top w:val="none" w:sz="0" w:space="0" w:color="auto"/>
        <w:left w:val="none" w:sz="0" w:space="0" w:color="auto"/>
        <w:bottom w:val="none" w:sz="0" w:space="0" w:color="auto"/>
        <w:right w:val="none" w:sz="0" w:space="0" w:color="auto"/>
      </w:divBdr>
    </w:div>
    <w:div w:id="624586067">
      <w:bodyDiv w:val="1"/>
      <w:marLeft w:val="0"/>
      <w:marRight w:val="0"/>
      <w:marTop w:val="0"/>
      <w:marBottom w:val="0"/>
      <w:divBdr>
        <w:top w:val="none" w:sz="0" w:space="0" w:color="auto"/>
        <w:left w:val="none" w:sz="0" w:space="0" w:color="auto"/>
        <w:bottom w:val="none" w:sz="0" w:space="0" w:color="auto"/>
        <w:right w:val="none" w:sz="0" w:space="0" w:color="auto"/>
      </w:divBdr>
    </w:div>
    <w:div w:id="625425945">
      <w:bodyDiv w:val="1"/>
      <w:marLeft w:val="0"/>
      <w:marRight w:val="0"/>
      <w:marTop w:val="0"/>
      <w:marBottom w:val="0"/>
      <w:divBdr>
        <w:top w:val="none" w:sz="0" w:space="0" w:color="auto"/>
        <w:left w:val="none" w:sz="0" w:space="0" w:color="auto"/>
        <w:bottom w:val="none" w:sz="0" w:space="0" w:color="auto"/>
        <w:right w:val="none" w:sz="0" w:space="0" w:color="auto"/>
      </w:divBdr>
    </w:div>
    <w:div w:id="627398676">
      <w:bodyDiv w:val="1"/>
      <w:marLeft w:val="0"/>
      <w:marRight w:val="0"/>
      <w:marTop w:val="0"/>
      <w:marBottom w:val="0"/>
      <w:divBdr>
        <w:top w:val="none" w:sz="0" w:space="0" w:color="auto"/>
        <w:left w:val="none" w:sz="0" w:space="0" w:color="auto"/>
        <w:bottom w:val="none" w:sz="0" w:space="0" w:color="auto"/>
        <w:right w:val="none" w:sz="0" w:space="0" w:color="auto"/>
      </w:divBdr>
    </w:div>
    <w:div w:id="629095826">
      <w:bodyDiv w:val="1"/>
      <w:marLeft w:val="0"/>
      <w:marRight w:val="0"/>
      <w:marTop w:val="0"/>
      <w:marBottom w:val="0"/>
      <w:divBdr>
        <w:top w:val="none" w:sz="0" w:space="0" w:color="auto"/>
        <w:left w:val="none" w:sz="0" w:space="0" w:color="auto"/>
        <w:bottom w:val="none" w:sz="0" w:space="0" w:color="auto"/>
        <w:right w:val="none" w:sz="0" w:space="0" w:color="auto"/>
      </w:divBdr>
    </w:div>
    <w:div w:id="635380210">
      <w:bodyDiv w:val="1"/>
      <w:marLeft w:val="0"/>
      <w:marRight w:val="0"/>
      <w:marTop w:val="0"/>
      <w:marBottom w:val="0"/>
      <w:divBdr>
        <w:top w:val="none" w:sz="0" w:space="0" w:color="auto"/>
        <w:left w:val="none" w:sz="0" w:space="0" w:color="auto"/>
        <w:bottom w:val="none" w:sz="0" w:space="0" w:color="auto"/>
        <w:right w:val="none" w:sz="0" w:space="0" w:color="auto"/>
      </w:divBdr>
    </w:div>
    <w:div w:id="637075724">
      <w:bodyDiv w:val="1"/>
      <w:marLeft w:val="0"/>
      <w:marRight w:val="0"/>
      <w:marTop w:val="0"/>
      <w:marBottom w:val="0"/>
      <w:divBdr>
        <w:top w:val="none" w:sz="0" w:space="0" w:color="auto"/>
        <w:left w:val="none" w:sz="0" w:space="0" w:color="auto"/>
        <w:bottom w:val="none" w:sz="0" w:space="0" w:color="auto"/>
        <w:right w:val="none" w:sz="0" w:space="0" w:color="auto"/>
      </w:divBdr>
    </w:div>
    <w:div w:id="642122524">
      <w:bodyDiv w:val="1"/>
      <w:marLeft w:val="0"/>
      <w:marRight w:val="0"/>
      <w:marTop w:val="0"/>
      <w:marBottom w:val="0"/>
      <w:divBdr>
        <w:top w:val="none" w:sz="0" w:space="0" w:color="auto"/>
        <w:left w:val="none" w:sz="0" w:space="0" w:color="auto"/>
        <w:bottom w:val="none" w:sz="0" w:space="0" w:color="auto"/>
        <w:right w:val="none" w:sz="0" w:space="0" w:color="auto"/>
      </w:divBdr>
    </w:div>
    <w:div w:id="642809696">
      <w:bodyDiv w:val="1"/>
      <w:marLeft w:val="0"/>
      <w:marRight w:val="0"/>
      <w:marTop w:val="0"/>
      <w:marBottom w:val="0"/>
      <w:divBdr>
        <w:top w:val="none" w:sz="0" w:space="0" w:color="auto"/>
        <w:left w:val="none" w:sz="0" w:space="0" w:color="auto"/>
        <w:bottom w:val="none" w:sz="0" w:space="0" w:color="auto"/>
        <w:right w:val="none" w:sz="0" w:space="0" w:color="auto"/>
      </w:divBdr>
    </w:div>
    <w:div w:id="645164773">
      <w:bodyDiv w:val="1"/>
      <w:marLeft w:val="0"/>
      <w:marRight w:val="0"/>
      <w:marTop w:val="0"/>
      <w:marBottom w:val="0"/>
      <w:divBdr>
        <w:top w:val="none" w:sz="0" w:space="0" w:color="auto"/>
        <w:left w:val="none" w:sz="0" w:space="0" w:color="auto"/>
        <w:bottom w:val="none" w:sz="0" w:space="0" w:color="auto"/>
        <w:right w:val="none" w:sz="0" w:space="0" w:color="auto"/>
      </w:divBdr>
    </w:div>
    <w:div w:id="649675022">
      <w:bodyDiv w:val="1"/>
      <w:marLeft w:val="0"/>
      <w:marRight w:val="0"/>
      <w:marTop w:val="0"/>
      <w:marBottom w:val="0"/>
      <w:divBdr>
        <w:top w:val="none" w:sz="0" w:space="0" w:color="auto"/>
        <w:left w:val="none" w:sz="0" w:space="0" w:color="auto"/>
        <w:bottom w:val="none" w:sz="0" w:space="0" w:color="auto"/>
        <w:right w:val="none" w:sz="0" w:space="0" w:color="auto"/>
      </w:divBdr>
    </w:div>
    <w:div w:id="653142696">
      <w:bodyDiv w:val="1"/>
      <w:marLeft w:val="0"/>
      <w:marRight w:val="0"/>
      <w:marTop w:val="0"/>
      <w:marBottom w:val="0"/>
      <w:divBdr>
        <w:top w:val="none" w:sz="0" w:space="0" w:color="auto"/>
        <w:left w:val="none" w:sz="0" w:space="0" w:color="auto"/>
        <w:bottom w:val="none" w:sz="0" w:space="0" w:color="auto"/>
        <w:right w:val="none" w:sz="0" w:space="0" w:color="auto"/>
      </w:divBdr>
    </w:div>
    <w:div w:id="655839239">
      <w:bodyDiv w:val="1"/>
      <w:marLeft w:val="0"/>
      <w:marRight w:val="0"/>
      <w:marTop w:val="0"/>
      <w:marBottom w:val="0"/>
      <w:divBdr>
        <w:top w:val="none" w:sz="0" w:space="0" w:color="auto"/>
        <w:left w:val="none" w:sz="0" w:space="0" w:color="auto"/>
        <w:bottom w:val="none" w:sz="0" w:space="0" w:color="auto"/>
        <w:right w:val="none" w:sz="0" w:space="0" w:color="auto"/>
      </w:divBdr>
    </w:div>
    <w:div w:id="667244806">
      <w:bodyDiv w:val="1"/>
      <w:marLeft w:val="0"/>
      <w:marRight w:val="0"/>
      <w:marTop w:val="0"/>
      <w:marBottom w:val="0"/>
      <w:divBdr>
        <w:top w:val="none" w:sz="0" w:space="0" w:color="auto"/>
        <w:left w:val="none" w:sz="0" w:space="0" w:color="auto"/>
        <w:bottom w:val="none" w:sz="0" w:space="0" w:color="auto"/>
        <w:right w:val="none" w:sz="0" w:space="0" w:color="auto"/>
      </w:divBdr>
    </w:div>
    <w:div w:id="673146235">
      <w:bodyDiv w:val="1"/>
      <w:marLeft w:val="0"/>
      <w:marRight w:val="0"/>
      <w:marTop w:val="0"/>
      <w:marBottom w:val="0"/>
      <w:divBdr>
        <w:top w:val="none" w:sz="0" w:space="0" w:color="auto"/>
        <w:left w:val="none" w:sz="0" w:space="0" w:color="auto"/>
        <w:bottom w:val="none" w:sz="0" w:space="0" w:color="auto"/>
        <w:right w:val="none" w:sz="0" w:space="0" w:color="auto"/>
      </w:divBdr>
    </w:div>
    <w:div w:id="679508722">
      <w:bodyDiv w:val="1"/>
      <w:marLeft w:val="0"/>
      <w:marRight w:val="0"/>
      <w:marTop w:val="0"/>
      <w:marBottom w:val="0"/>
      <w:divBdr>
        <w:top w:val="none" w:sz="0" w:space="0" w:color="auto"/>
        <w:left w:val="none" w:sz="0" w:space="0" w:color="auto"/>
        <w:bottom w:val="none" w:sz="0" w:space="0" w:color="auto"/>
        <w:right w:val="none" w:sz="0" w:space="0" w:color="auto"/>
      </w:divBdr>
    </w:div>
    <w:div w:id="679623443">
      <w:bodyDiv w:val="1"/>
      <w:marLeft w:val="0"/>
      <w:marRight w:val="0"/>
      <w:marTop w:val="0"/>
      <w:marBottom w:val="0"/>
      <w:divBdr>
        <w:top w:val="none" w:sz="0" w:space="0" w:color="auto"/>
        <w:left w:val="none" w:sz="0" w:space="0" w:color="auto"/>
        <w:bottom w:val="none" w:sz="0" w:space="0" w:color="auto"/>
        <w:right w:val="none" w:sz="0" w:space="0" w:color="auto"/>
      </w:divBdr>
    </w:div>
    <w:div w:id="689332586">
      <w:bodyDiv w:val="1"/>
      <w:marLeft w:val="0"/>
      <w:marRight w:val="0"/>
      <w:marTop w:val="0"/>
      <w:marBottom w:val="0"/>
      <w:divBdr>
        <w:top w:val="none" w:sz="0" w:space="0" w:color="auto"/>
        <w:left w:val="none" w:sz="0" w:space="0" w:color="auto"/>
        <w:bottom w:val="none" w:sz="0" w:space="0" w:color="auto"/>
        <w:right w:val="none" w:sz="0" w:space="0" w:color="auto"/>
      </w:divBdr>
    </w:div>
    <w:div w:id="690182531">
      <w:bodyDiv w:val="1"/>
      <w:marLeft w:val="0"/>
      <w:marRight w:val="0"/>
      <w:marTop w:val="0"/>
      <w:marBottom w:val="0"/>
      <w:divBdr>
        <w:top w:val="none" w:sz="0" w:space="0" w:color="auto"/>
        <w:left w:val="none" w:sz="0" w:space="0" w:color="auto"/>
        <w:bottom w:val="none" w:sz="0" w:space="0" w:color="auto"/>
        <w:right w:val="none" w:sz="0" w:space="0" w:color="auto"/>
      </w:divBdr>
    </w:div>
    <w:div w:id="701635305">
      <w:bodyDiv w:val="1"/>
      <w:marLeft w:val="0"/>
      <w:marRight w:val="0"/>
      <w:marTop w:val="0"/>
      <w:marBottom w:val="0"/>
      <w:divBdr>
        <w:top w:val="none" w:sz="0" w:space="0" w:color="auto"/>
        <w:left w:val="none" w:sz="0" w:space="0" w:color="auto"/>
        <w:bottom w:val="none" w:sz="0" w:space="0" w:color="auto"/>
        <w:right w:val="none" w:sz="0" w:space="0" w:color="auto"/>
      </w:divBdr>
    </w:div>
    <w:div w:id="704714247">
      <w:bodyDiv w:val="1"/>
      <w:marLeft w:val="0"/>
      <w:marRight w:val="0"/>
      <w:marTop w:val="0"/>
      <w:marBottom w:val="0"/>
      <w:divBdr>
        <w:top w:val="none" w:sz="0" w:space="0" w:color="auto"/>
        <w:left w:val="none" w:sz="0" w:space="0" w:color="auto"/>
        <w:bottom w:val="none" w:sz="0" w:space="0" w:color="auto"/>
        <w:right w:val="none" w:sz="0" w:space="0" w:color="auto"/>
      </w:divBdr>
    </w:div>
    <w:div w:id="707997901">
      <w:bodyDiv w:val="1"/>
      <w:marLeft w:val="0"/>
      <w:marRight w:val="0"/>
      <w:marTop w:val="0"/>
      <w:marBottom w:val="0"/>
      <w:divBdr>
        <w:top w:val="none" w:sz="0" w:space="0" w:color="auto"/>
        <w:left w:val="none" w:sz="0" w:space="0" w:color="auto"/>
        <w:bottom w:val="none" w:sz="0" w:space="0" w:color="auto"/>
        <w:right w:val="none" w:sz="0" w:space="0" w:color="auto"/>
      </w:divBdr>
    </w:div>
    <w:div w:id="717975269">
      <w:bodyDiv w:val="1"/>
      <w:marLeft w:val="0"/>
      <w:marRight w:val="0"/>
      <w:marTop w:val="0"/>
      <w:marBottom w:val="0"/>
      <w:divBdr>
        <w:top w:val="none" w:sz="0" w:space="0" w:color="auto"/>
        <w:left w:val="none" w:sz="0" w:space="0" w:color="auto"/>
        <w:bottom w:val="none" w:sz="0" w:space="0" w:color="auto"/>
        <w:right w:val="none" w:sz="0" w:space="0" w:color="auto"/>
      </w:divBdr>
    </w:div>
    <w:div w:id="719211853">
      <w:bodyDiv w:val="1"/>
      <w:marLeft w:val="0"/>
      <w:marRight w:val="0"/>
      <w:marTop w:val="0"/>
      <w:marBottom w:val="0"/>
      <w:divBdr>
        <w:top w:val="none" w:sz="0" w:space="0" w:color="auto"/>
        <w:left w:val="none" w:sz="0" w:space="0" w:color="auto"/>
        <w:bottom w:val="none" w:sz="0" w:space="0" w:color="auto"/>
        <w:right w:val="none" w:sz="0" w:space="0" w:color="auto"/>
      </w:divBdr>
    </w:div>
    <w:div w:id="723915775">
      <w:bodyDiv w:val="1"/>
      <w:marLeft w:val="0"/>
      <w:marRight w:val="0"/>
      <w:marTop w:val="0"/>
      <w:marBottom w:val="0"/>
      <w:divBdr>
        <w:top w:val="none" w:sz="0" w:space="0" w:color="auto"/>
        <w:left w:val="none" w:sz="0" w:space="0" w:color="auto"/>
        <w:bottom w:val="none" w:sz="0" w:space="0" w:color="auto"/>
        <w:right w:val="none" w:sz="0" w:space="0" w:color="auto"/>
      </w:divBdr>
    </w:div>
    <w:div w:id="726686237">
      <w:bodyDiv w:val="1"/>
      <w:marLeft w:val="0"/>
      <w:marRight w:val="0"/>
      <w:marTop w:val="0"/>
      <w:marBottom w:val="0"/>
      <w:divBdr>
        <w:top w:val="none" w:sz="0" w:space="0" w:color="auto"/>
        <w:left w:val="none" w:sz="0" w:space="0" w:color="auto"/>
        <w:bottom w:val="none" w:sz="0" w:space="0" w:color="auto"/>
        <w:right w:val="none" w:sz="0" w:space="0" w:color="auto"/>
      </w:divBdr>
    </w:div>
    <w:div w:id="737750004">
      <w:bodyDiv w:val="1"/>
      <w:marLeft w:val="0"/>
      <w:marRight w:val="0"/>
      <w:marTop w:val="0"/>
      <w:marBottom w:val="0"/>
      <w:divBdr>
        <w:top w:val="none" w:sz="0" w:space="0" w:color="auto"/>
        <w:left w:val="none" w:sz="0" w:space="0" w:color="auto"/>
        <w:bottom w:val="none" w:sz="0" w:space="0" w:color="auto"/>
        <w:right w:val="none" w:sz="0" w:space="0" w:color="auto"/>
      </w:divBdr>
    </w:div>
    <w:div w:id="740058774">
      <w:bodyDiv w:val="1"/>
      <w:marLeft w:val="0"/>
      <w:marRight w:val="0"/>
      <w:marTop w:val="0"/>
      <w:marBottom w:val="0"/>
      <w:divBdr>
        <w:top w:val="none" w:sz="0" w:space="0" w:color="auto"/>
        <w:left w:val="none" w:sz="0" w:space="0" w:color="auto"/>
        <w:bottom w:val="none" w:sz="0" w:space="0" w:color="auto"/>
        <w:right w:val="none" w:sz="0" w:space="0" w:color="auto"/>
      </w:divBdr>
    </w:div>
    <w:div w:id="740326786">
      <w:bodyDiv w:val="1"/>
      <w:marLeft w:val="0"/>
      <w:marRight w:val="0"/>
      <w:marTop w:val="0"/>
      <w:marBottom w:val="0"/>
      <w:divBdr>
        <w:top w:val="none" w:sz="0" w:space="0" w:color="auto"/>
        <w:left w:val="none" w:sz="0" w:space="0" w:color="auto"/>
        <w:bottom w:val="none" w:sz="0" w:space="0" w:color="auto"/>
        <w:right w:val="none" w:sz="0" w:space="0" w:color="auto"/>
      </w:divBdr>
    </w:div>
    <w:div w:id="740714845">
      <w:bodyDiv w:val="1"/>
      <w:marLeft w:val="0"/>
      <w:marRight w:val="0"/>
      <w:marTop w:val="0"/>
      <w:marBottom w:val="0"/>
      <w:divBdr>
        <w:top w:val="none" w:sz="0" w:space="0" w:color="auto"/>
        <w:left w:val="none" w:sz="0" w:space="0" w:color="auto"/>
        <w:bottom w:val="none" w:sz="0" w:space="0" w:color="auto"/>
        <w:right w:val="none" w:sz="0" w:space="0" w:color="auto"/>
      </w:divBdr>
    </w:div>
    <w:div w:id="741215096">
      <w:bodyDiv w:val="1"/>
      <w:marLeft w:val="0"/>
      <w:marRight w:val="0"/>
      <w:marTop w:val="0"/>
      <w:marBottom w:val="0"/>
      <w:divBdr>
        <w:top w:val="none" w:sz="0" w:space="0" w:color="auto"/>
        <w:left w:val="none" w:sz="0" w:space="0" w:color="auto"/>
        <w:bottom w:val="none" w:sz="0" w:space="0" w:color="auto"/>
        <w:right w:val="none" w:sz="0" w:space="0" w:color="auto"/>
      </w:divBdr>
    </w:div>
    <w:div w:id="748618034">
      <w:bodyDiv w:val="1"/>
      <w:marLeft w:val="0"/>
      <w:marRight w:val="0"/>
      <w:marTop w:val="0"/>
      <w:marBottom w:val="0"/>
      <w:divBdr>
        <w:top w:val="none" w:sz="0" w:space="0" w:color="auto"/>
        <w:left w:val="none" w:sz="0" w:space="0" w:color="auto"/>
        <w:bottom w:val="none" w:sz="0" w:space="0" w:color="auto"/>
        <w:right w:val="none" w:sz="0" w:space="0" w:color="auto"/>
      </w:divBdr>
    </w:div>
    <w:div w:id="752774207">
      <w:bodyDiv w:val="1"/>
      <w:marLeft w:val="0"/>
      <w:marRight w:val="0"/>
      <w:marTop w:val="0"/>
      <w:marBottom w:val="0"/>
      <w:divBdr>
        <w:top w:val="none" w:sz="0" w:space="0" w:color="auto"/>
        <w:left w:val="none" w:sz="0" w:space="0" w:color="auto"/>
        <w:bottom w:val="none" w:sz="0" w:space="0" w:color="auto"/>
        <w:right w:val="none" w:sz="0" w:space="0" w:color="auto"/>
      </w:divBdr>
    </w:div>
    <w:div w:id="754713203">
      <w:bodyDiv w:val="1"/>
      <w:marLeft w:val="0"/>
      <w:marRight w:val="0"/>
      <w:marTop w:val="0"/>
      <w:marBottom w:val="0"/>
      <w:divBdr>
        <w:top w:val="none" w:sz="0" w:space="0" w:color="auto"/>
        <w:left w:val="none" w:sz="0" w:space="0" w:color="auto"/>
        <w:bottom w:val="none" w:sz="0" w:space="0" w:color="auto"/>
        <w:right w:val="none" w:sz="0" w:space="0" w:color="auto"/>
      </w:divBdr>
    </w:div>
    <w:div w:id="756437554">
      <w:bodyDiv w:val="1"/>
      <w:marLeft w:val="0"/>
      <w:marRight w:val="0"/>
      <w:marTop w:val="0"/>
      <w:marBottom w:val="0"/>
      <w:divBdr>
        <w:top w:val="none" w:sz="0" w:space="0" w:color="auto"/>
        <w:left w:val="none" w:sz="0" w:space="0" w:color="auto"/>
        <w:bottom w:val="none" w:sz="0" w:space="0" w:color="auto"/>
        <w:right w:val="none" w:sz="0" w:space="0" w:color="auto"/>
      </w:divBdr>
    </w:div>
    <w:div w:id="762602991">
      <w:bodyDiv w:val="1"/>
      <w:marLeft w:val="0"/>
      <w:marRight w:val="0"/>
      <w:marTop w:val="0"/>
      <w:marBottom w:val="0"/>
      <w:divBdr>
        <w:top w:val="none" w:sz="0" w:space="0" w:color="auto"/>
        <w:left w:val="none" w:sz="0" w:space="0" w:color="auto"/>
        <w:bottom w:val="none" w:sz="0" w:space="0" w:color="auto"/>
        <w:right w:val="none" w:sz="0" w:space="0" w:color="auto"/>
      </w:divBdr>
    </w:div>
    <w:div w:id="764762218">
      <w:bodyDiv w:val="1"/>
      <w:marLeft w:val="0"/>
      <w:marRight w:val="0"/>
      <w:marTop w:val="0"/>
      <w:marBottom w:val="0"/>
      <w:divBdr>
        <w:top w:val="none" w:sz="0" w:space="0" w:color="auto"/>
        <w:left w:val="none" w:sz="0" w:space="0" w:color="auto"/>
        <w:bottom w:val="none" w:sz="0" w:space="0" w:color="auto"/>
        <w:right w:val="none" w:sz="0" w:space="0" w:color="auto"/>
      </w:divBdr>
    </w:div>
    <w:div w:id="766006105">
      <w:bodyDiv w:val="1"/>
      <w:marLeft w:val="0"/>
      <w:marRight w:val="0"/>
      <w:marTop w:val="0"/>
      <w:marBottom w:val="0"/>
      <w:divBdr>
        <w:top w:val="none" w:sz="0" w:space="0" w:color="auto"/>
        <w:left w:val="none" w:sz="0" w:space="0" w:color="auto"/>
        <w:bottom w:val="none" w:sz="0" w:space="0" w:color="auto"/>
        <w:right w:val="none" w:sz="0" w:space="0" w:color="auto"/>
      </w:divBdr>
    </w:div>
    <w:div w:id="766656737">
      <w:bodyDiv w:val="1"/>
      <w:marLeft w:val="0"/>
      <w:marRight w:val="0"/>
      <w:marTop w:val="0"/>
      <w:marBottom w:val="0"/>
      <w:divBdr>
        <w:top w:val="none" w:sz="0" w:space="0" w:color="auto"/>
        <w:left w:val="none" w:sz="0" w:space="0" w:color="auto"/>
        <w:bottom w:val="none" w:sz="0" w:space="0" w:color="auto"/>
        <w:right w:val="none" w:sz="0" w:space="0" w:color="auto"/>
      </w:divBdr>
    </w:div>
    <w:div w:id="768046174">
      <w:bodyDiv w:val="1"/>
      <w:marLeft w:val="0"/>
      <w:marRight w:val="0"/>
      <w:marTop w:val="0"/>
      <w:marBottom w:val="0"/>
      <w:divBdr>
        <w:top w:val="none" w:sz="0" w:space="0" w:color="auto"/>
        <w:left w:val="none" w:sz="0" w:space="0" w:color="auto"/>
        <w:bottom w:val="none" w:sz="0" w:space="0" w:color="auto"/>
        <w:right w:val="none" w:sz="0" w:space="0" w:color="auto"/>
      </w:divBdr>
    </w:div>
    <w:div w:id="797184917">
      <w:bodyDiv w:val="1"/>
      <w:marLeft w:val="0"/>
      <w:marRight w:val="0"/>
      <w:marTop w:val="0"/>
      <w:marBottom w:val="0"/>
      <w:divBdr>
        <w:top w:val="none" w:sz="0" w:space="0" w:color="auto"/>
        <w:left w:val="none" w:sz="0" w:space="0" w:color="auto"/>
        <w:bottom w:val="none" w:sz="0" w:space="0" w:color="auto"/>
        <w:right w:val="none" w:sz="0" w:space="0" w:color="auto"/>
      </w:divBdr>
    </w:div>
    <w:div w:id="798885165">
      <w:bodyDiv w:val="1"/>
      <w:marLeft w:val="0"/>
      <w:marRight w:val="0"/>
      <w:marTop w:val="0"/>
      <w:marBottom w:val="0"/>
      <w:divBdr>
        <w:top w:val="none" w:sz="0" w:space="0" w:color="auto"/>
        <w:left w:val="none" w:sz="0" w:space="0" w:color="auto"/>
        <w:bottom w:val="none" w:sz="0" w:space="0" w:color="auto"/>
        <w:right w:val="none" w:sz="0" w:space="0" w:color="auto"/>
      </w:divBdr>
    </w:div>
    <w:div w:id="813256728">
      <w:bodyDiv w:val="1"/>
      <w:marLeft w:val="0"/>
      <w:marRight w:val="0"/>
      <w:marTop w:val="0"/>
      <w:marBottom w:val="0"/>
      <w:divBdr>
        <w:top w:val="none" w:sz="0" w:space="0" w:color="auto"/>
        <w:left w:val="none" w:sz="0" w:space="0" w:color="auto"/>
        <w:bottom w:val="none" w:sz="0" w:space="0" w:color="auto"/>
        <w:right w:val="none" w:sz="0" w:space="0" w:color="auto"/>
      </w:divBdr>
    </w:div>
    <w:div w:id="825511980">
      <w:bodyDiv w:val="1"/>
      <w:marLeft w:val="0"/>
      <w:marRight w:val="0"/>
      <w:marTop w:val="0"/>
      <w:marBottom w:val="0"/>
      <w:divBdr>
        <w:top w:val="none" w:sz="0" w:space="0" w:color="auto"/>
        <w:left w:val="none" w:sz="0" w:space="0" w:color="auto"/>
        <w:bottom w:val="none" w:sz="0" w:space="0" w:color="auto"/>
        <w:right w:val="none" w:sz="0" w:space="0" w:color="auto"/>
      </w:divBdr>
    </w:div>
    <w:div w:id="836461203">
      <w:bodyDiv w:val="1"/>
      <w:marLeft w:val="0"/>
      <w:marRight w:val="0"/>
      <w:marTop w:val="0"/>
      <w:marBottom w:val="0"/>
      <w:divBdr>
        <w:top w:val="none" w:sz="0" w:space="0" w:color="auto"/>
        <w:left w:val="none" w:sz="0" w:space="0" w:color="auto"/>
        <w:bottom w:val="none" w:sz="0" w:space="0" w:color="auto"/>
        <w:right w:val="none" w:sz="0" w:space="0" w:color="auto"/>
      </w:divBdr>
    </w:div>
    <w:div w:id="837230430">
      <w:bodyDiv w:val="1"/>
      <w:marLeft w:val="0"/>
      <w:marRight w:val="0"/>
      <w:marTop w:val="0"/>
      <w:marBottom w:val="0"/>
      <w:divBdr>
        <w:top w:val="none" w:sz="0" w:space="0" w:color="auto"/>
        <w:left w:val="none" w:sz="0" w:space="0" w:color="auto"/>
        <w:bottom w:val="none" w:sz="0" w:space="0" w:color="auto"/>
        <w:right w:val="none" w:sz="0" w:space="0" w:color="auto"/>
      </w:divBdr>
    </w:div>
    <w:div w:id="840705107">
      <w:bodyDiv w:val="1"/>
      <w:marLeft w:val="0"/>
      <w:marRight w:val="0"/>
      <w:marTop w:val="0"/>
      <w:marBottom w:val="0"/>
      <w:divBdr>
        <w:top w:val="none" w:sz="0" w:space="0" w:color="auto"/>
        <w:left w:val="none" w:sz="0" w:space="0" w:color="auto"/>
        <w:bottom w:val="none" w:sz="0" w:space="0" w:color="auto"/>
        <w:right w:val="none" w:sz="0" w:space="0" w:color="auto"/>
      </w:divBdr>
    </w:div>
    <w:div w:id="852064037">
      <w:bodyDiv w:val="1"/>
      <w:marLeft w:val="0"/>
      <w:marRight w:val="0"/>
      <w:marTop w:val="0"/>
      <w:marBottom w:val="0"/>
      <w:divBdr>
        <w:top w:val="none" w:sz="0" w:space="0" w:color="auto"/>
        <w:left w:val="none" w:sz="0" w:space="0" w:color="auto"/>
        <w:bottom w:val="none" w:sz="0" w:space="0" w:color="auto"/>
        <w:right w:val="none" w:sz="0" w:space="0" w:color="auto"/>
      </w:divBdr>
    </w:div>
    <w:div w:id="854226363">
      <w:bodyDiv w:val="1"/>
      <w:marLeft w:val="0"/>
      <w:marRight w:val="0"/>
      <w:marTop w:val="0"/>
      <w:marBottom w:val="0"/>
      <w:divBdr>
        <w:top w:val="none" w:sz="0" w:space="0" w:color="auto"/>
        <w:left w:val="none" w:sz="0" w:space="0" w:color="auto"/>
        <w:bottom w:val="none" w:sz="0" w:space="0" w:color="auto"/>
        <w:right w:val="none" w:sz="0" w:space="0" w:color="auto"/>
      </w:divBdr>
    </w:div>
    <w:div w:id="863323752">
      <w:bodyDiv w:val="1"/>
      <w:marLeft w:val="0"/>
      <w:marRight w:val="0"/>
      <w:marTop w:val="0"/>
      <w:marBottom w:val="0"/>
      <w:divBdr>
        <w:top w:val="none" w:sz="0" w:space="0" w:color="auto"/>
        <w:left w:val="none" w:sz="0" w:space="0" w:color="auto"/>
        <w:bottom w:val="none" w:sz="0" w:space="0" w:color="auto"/>
        <w:right w:val="none" w:sz="0" w:space="0" w:color="auto"/>
      </w:divBdr>
    </w:div>
    <w:div w:id="864833232">
      <w:bodyDiv w:val="1"/>
      <w:marLeft w:val="0"/>
      <w:marRight w:val="0"/>
      <w:marTop w:val="0"/>
      <w:marBottom w:val="0"/>
      <w:divBdr>
        <w:top w:val="none" w:sz="0" w:space="0" w:color="auto"/>
        <w:left w:val="none" w:sz="0" w:space="0" w:color="auto"/>
        <w:bottom w:val="none" w:sz="0" w:space="0" w:color="auto"/>
        <w:right w:val="none" w:sz="0" w:space="0" w:color="auto"/>
      </w:divBdr>
    </w:div>
    <w:div w:id="870611593">
      <w:bodyDiv w:val="1"/>
      <w:marLeft w:val="0"/>
      <w:marRight w:val="0"/>
      <w:marTop w:val="0"/>
      <w:marBottom w:val="0"/>
      <w:divBdr>
        <w:top w:val="none" w:sz="0" w:space="0" w:color="auto"/>
        <w:left w:val="none" w:sz="0" w:space="0" w:color="auto"/>
        <w:bottom w:val="none" w:sz="0" w:space="0" w:color="auto"/>
        <w:right w:val="none" w:sz="0" w:space="0" w:color="auto"/>
      </w:divBdr>
    </w:div>
    <w:div w:id="871654870">
      <w:bodyDiv w:val="1"/>
      <w:marLeft w:val="0"/>
      <w:marRight w:val="0"/>
      <w:marTop w:val="0"/>
      <w:marBottom w:val="0"/>
      <w:divBdr>
        <w:top w:val="none" w:sz="0" w:space="0" w:color="auto"/>
        <w:left w:val="none" w:sz="0" w:space="0" w:color="auto"/>
        <w:bottom w:val="none" w:sz="0" w:space="0" w:color="auto"/>
        <w:right w:val="none" w:sz="0" w:space="0" w:color="auto"/>
      </w:divBdr>
    </w:div>
    <w:div w:id="873737516">
      <w:bodyDiv w:val="1"/>
      <w:marLeft w:val="0"/>
      <w:marRight w:val="0"/>
      <w:marTop w:val="0"/>
      <w:marBottom w:val="0"/>
      <w:divBdr>
        <w:top w:val="none" w:sz="0" w:space="0" w:color="auto"/>
        <w:left w:val="none" w:sz="0" w:space="0" w:color="auto"/>
        <w:bottom w:val="none" w:sz="0" w:space="0" w:color="auto"/>
        <w:right w:val="none" w:sz="0" w:space="0" w:color="auto"/>
      </w:divBdr>
    </w:div>
    <w:div w:id="882596237">
      <w:bodyDiv w:val="1"/>
      <w:marLeft w:val="0"/>
      <w:marRight w:val="0"/>
      <w:marTop w:val="0"/>
      <w:marBottom w:val="0"/>
      <w:divBdr>
        <w:top w:val="none" w:sz="0" w:space="0" w:color="auto"/>
        <w:left w:val="none" w:sz="0" w:space="0" w:color="auto"/>
        <w:bottom w:val="none" w:sz="0" w:space="0" w:color="auto"/>
        <w:right w:val="none" w:sz="0" w:space="0" w:color="auto"/>
      </w:divBdr>
    </w:div>
    <w:div w:id="889069675">
      <w:bodyDiv w:val="1"/>
      <w:marLeft w:val="0"/>
      <w:marRight w:val="0"/>
      <w:marTop w:val="0"/>
      <w:marBottom w:val="0"/>
      <w:divBdr>
        <w:top w:val="none" w:sz="0" w:space="0" w:color="auto"/>
        <w:left w:val="none" w:sz="0" w:space="0" w:color="auto"/>
        <w:bottom w:val="none" w:sz="0" w:space="0" w:color="auto"/>
        <w:right w:val="none" w:sz="0" w:space="0" w:color="auto"/>
      </w:divBdr>
    </w:div>
    <w:div w:id="892160888">
      <w:bodyDiv w:val="1"/>
      <w:marLeft w:val="0"/>
      <w:marRight w:val="0"/>
      <w:marTop w:val="0"/>
      <w:marBottom w:val="0"/>
      <w:divBdr>
        <w:top w:val="none" w:sz="0" w:space="0" w:color="auto"/>
        <w:left w:val="none" w:sz="0" w:space="0" w:color="auto"/>
        <w:bottom w:val="none" w:sz="0" w:space="0" w:color="auto"/>
        <w:right w:val="none" w:sz="0" w:space="0" w:color="auto"/>
      </w:divBdr>
    </w:div>
    <w:div w:id="914052946">
      <w:bodyDiv w:val="1"/>
      <w:marLeft w:val="0"/>
      <w:marRight w:val="0"/>
      <w:marTop w:val="0"/>
      <w:marBottom w:val="0"/>
      <w:divBdr>
        <w:top w:val="none" w:sz="0" w:space="0" w:color="auto"/>
        <w:left w:val="none" w:sz="0" w:space="0" w:color="auto"/>
        <w:bottom w:val="none" w:sz="0" w:space="0" w:color="auto"/>
        <w:right w:val="none" w:sz="0" w:space="0" w:color="auto"/>
      </w:divBdr>
    </w:div>
    <w:div w:id="921253272">
      <w:bodyDiv w:val="1"/>
      <w:marLeft w:val="0"/>
      <w:marRight w:val="0"/>
      <w:marTop w:val="0"/>
      <w:marBottom w:val="0"/>
      <w:divBdr>
        <w:top w:val="none" w:sz="0" w:space="0" w:color="auto"/>
        <w:left w:val="none" w:sz="0" w:space="0" w:color="auto"/>
        <w:bottom w:val="none" w:sz="0" w:space="0" w:color="auto"/>
        <w:right w:val="none" w:sz="0" w:space="0" w:color="auto"/>
      </w:divBdr>
    </w:div>
    <w:div w:id="932518245">
      <w:bodyDiv w:val="1"/>
      <w:marLeft w:val="0"/>
      <w:marRight w:val="0"/>
      <w:marTop w:val="0"/>
      <w:marBottom w:val="0"/>
      <w:divBdr>
        <w:top w:val="none" w:sz="0" w:space="0" w:color="auto"/>
        <w:left w:val="none" w:sz="0" w:space="0" w:color="auto"/>
        <w:bottom w:val="none" w:sz="0" w:space="0" w:color="auto"/>
        <w:right w:val="none" w:sz="0" w:space="0" w:color="auto"/>
      </w:divBdr>
    </w:div>
    <w:div w:id="933826056">
      <w:bodyDiv w:val="1"/>
      <w:marLeft w:val="0"/>
      <w:marRight w:val="0"/>
      <w:marTop w:val="0"/>
      <w:marBottom w:val="0"/>
      <w:divBdr>
        <w:top w:val="none" w:sz="0" w:space="0" w:color="auto"/>
        <w:left w:val="none" w:sz="0" w:space="0" w:color="auto"/>
        <w:bottom w:val="none" w:sz="0" w:space="0" w:color="auto"/>
        <w:right w:val="none" w:sz="0" w:space="0" w:color="auto"/>
      </w:divBdr>
    </w:div>
    <w:div w:id="934510256">
      <w:bodyDiv w:val="1"/>
      <w:marLeft w:val="0"/>
      <w:marRight w:val="0"/>
      <w:marTop w:val="0"/>
      <w:marBottom w:val="0"/>
      <w:divBdr>
        <w:top w:val="none" w:sz="0" w:space="0" w:color="auto"/>
        <w:left w:val="none" w:sz="0" w:space="0" w:color="auto"/>
        <w:bottom w:val="none" w:sz="0" w:space="0" w:color="auto"/>
        <w:right w:val="none" w:sz="0" w:space="0" w:color="auto"/>
      </w:divBdr>
    </w:div>
    <w:div w:id="937130093">
      <w:bodyDiv w:val="1"/>
      <w:marLeft w:val="0"/>
      <w:marRight w:val="0"/>
      <w:marTop w:val="0"/>
      <w:marBottom w:val="0"/>
      <w:divBdr>
        <w:top w:val="none" w:sz="0" w:space="0" w:color="auto"/>
        <w:left w:val="none" w:sz="0" w:space="0" w:color="auto"/>
        <w:bottom w:val="none" w:sz="0" w:space="0" w:color="auto"/>
        <w:right w:val="none" w:sz="0" w:space="0" w:color="auto"/>
      </w:divBdr>
    </w:div>
    <w:div w:id="939990641">
      <w:bodyDiv w:val="1"/>
      <w:marLeft w:val="0"/>
      <w:marRight w:val="0"/>
      <w:marTop w:val="0"/>
      <w:marBottom w:val="0"/>
      <w:divBdr>
        <w:top w:val="none" w:sz="0" w:space="0" w:color="auto"/>
        <w:left w:val="none" w:sz="0" w:space="0" w:color="auto"/>
        <w:bottom w:val="none" w:sz="0" w:space="0" w:color="auto"/>
        <w:right w:val="none" w:sz="0" w:space="0" w:color="auto"/>
      </w:divBdr>
    </w:div>
    <w:div w:id="941650175">
      <w:bodyDiv w:val="1"/>
      <w:marLeft w:val="0"/>
      <w:marRight w:val="0"/>
      <w:marTop w:val="0"/>
      <w:marBottom w:val="0"/>
      <w:divBdr>
        <w:top w:val="none" w:sz="0" w:space="0" w:color="auto"/>
        <w:left w:val="none" w:sz="0" w:space="0" w:color="auto"/>
        <w:bottom w:val="none" w:sz="0" w:space="0" w:color="auto"/>
        <w:right w:val="none" w:sz="0" w:space="0" w:color="auto"/>
      </w:divBdr>
    </w:div>
    <w:div w:id="943658911">
      <w:bodyDiv w:val="1"/>
      <w:marLeft w:val="0"/>
      <w:marRight w:val="0"/>
      <w:marTop w:val="0"/>
      <w:marBottom w:val="0"/>
      <w:divBdr>
        <w:top w:val="none" w:sz="0" w:space="0" w:color="auto"/>
        <w:left w:val="none" w:sz="0" w:space="0" w:color="auto"/>
        <w:bottom w:val="none" w:sz="0" w:space="0" w:color="auto"/>
        <w:right w:val="none" w:sz="0" w:space="0" w:color="auto"/>
      </w:divBdr>
    </w:div>
    <w:div w:id="944575163">
      <w:bodyDiv w:val="1"/>
      <w:marLeft w:val="0"/>
      <w:marRight w:val="0"/>
      <w:marTop w:val="0"/>
      <w:marBottom w:val="0"/>
      <w:divBdr>
        <w:top w:val="none" w:sz="0" w:space="0" w:color="auto"/>
        <w:left w:val="none" w:sz="0" w:space="0" w:color="auto"/>
        <w:bottom w:val="none" w:sz="0" w:space="0" w:color="auto"/>
        <w:right w:val="none" w:sz="0" w:space="0" w:color="auto"/>
      </w:divBdr>
    </w:div>
    <w:div w:id="946231041">
      <w:bodyDiv w:val="1"/>
      <w:marLeft w:val="0"/>
      <w:marRight w:val="0"/>
      <w:marTop w:val="0"/>
      <w:marBottom w:val="0"/>
      <w:divBdr>
        <w:top w:val="none" w:sz="0" w:space="0" w:color="auto"/>
        <w:left w:val="none" w:sz="0" w:space="0" w:color="auto"/>
        <w:bottom w:val="none" w:sz="0" w:space="0" w:color="auto"/>
        <w:right w:val="none" w:sz="0" w:space="0" w:color="auto"/>
      </w:divBdr>
    </w:div>
    <w:div w:id="948321735">
      <w:bodyDiv w:val="1"/>
      <w:marLeft w:val="0"/>
      <w:marRight w:val="0"/>
      <w:marTop w:val="0"/>
      <w:marBottom w:val="0"/>
      <w:divBdr>
        <w:top w:val="none" w:sz="0" w:space="0" w:color="auto"/>
        <w:left w:val="none" w:sz="0" w:space="0" w:color="auto"/>
        <w:bottom w:val="none" w:sz="0" w:space="0" w:color="auto"/>
        <w:right w:val="none" w:sz="0" w:space="0" w:color="auto"/>
      </w:divBdr>
    </w:div>
    <w:div w:id="948975091">
      <w:bodyDiv w:val="1"/>
      <w:marLeft w:val="0"/>
      <w:marRight w:val="0"/>
      <w:marTop w:val="0"/>
      <w:marBottom w:val="0"/>
      <w:divBdr>
        <w:top w:val="none" w:sz="0" w:space="0" w:color="auto"/>
        <w:left w:val="none" w:sz="0" w:space="0" w:color="auto"/>
        <w:bottom w:val="none" w:sz="0" w:space="0" w:color="auto"/>
        <w:right w:val="none" w:sz="0" w:space="0" w:color="auto"/>
      </w:divBdr>
    </w:div>
    <w:div w:id="950672670">
      <w:bodyDiv w:val="1"/>
      <w:marLeft w:val="0"/>
      <w:marRight w:val="0"/>
      <w:marTop w:val="0"/>
      <w:marBottom w:val="0"/>
      <w:divBdr>
        <w:top w:val="none" w:sz="0" w:space="0" w:color="auto"/>
        <w:left w:val="none" w:sz="0" w:space="0" w:color="auto"/>
        <w:bottom w:val="none" w:sz="0" w:space="0" w:color="auto"/>
        <w:right w:val="none" w:sz="0" w:space="0" w:color="auto"/>
      </w:divBdr>
    </w:div>
    <w:div w:id="956567484">
      <w:bodyDiv w:val="1"/>
      <w:marLeft w:val="0"/>
      <w:marRight w:val="0"/>
      <w:marTop w:val="0"/>
      <w:marBottom w:val="0"/>
      <w:divBdr>
        <w:top w:val="none" w:sz="0" w:space="0" w:color="auto"/>
        <w:left w:val="none" w:sz="0" w:space="0" w:color="auto"/>
        <w:bottom w:val="none" w:sz="0" w:space="0" w:color="auto"/>
        <w:right w:val="none" w:sz="0" w:space="0" w:color="auto"/>
      </w:divBdr>
    </w:div>
    <w:div w:id="968391303">
      <w:bodyDiv w:val="1"/>
      <w:marLeft w:val="0"/>
      <w:marRight w:val="0"/>
      <w:marTop w:val="0"/>
      <w:marBottom w:val="0"/>
      <w:divBdr>
        <w:top w:val="none" w:sz="0" w:space="0" w:color="auto"/>
        <w:left w:val="none" w:sz="0" w:space="0" w:color="auto"/>
        <w:bottom w:val="none" w:sz="0" w:space="0" w:color="auto"/>
        <w:right w:val="none" w:sz="0" w:space="0" w:color="auto"/>
      </w:divBdr>
    </w:div>
    <w:div w:id="969045277">
      <w:bodyDiv w:val="1"/>
      <w:marLeft w:val="0"/>
      <w:marRight w:val="0"/>
      <w:marTop w:val="0"/>
      <w:marBottom w:val="0"/>
      <w:divBdr>
        <w:top w:val="none" w:sz="0" w:space="0" w:color="auto"/>
        <w:left w:val="none" w:sz="0" w:space="0" w:color="auto"/>
        <w:bottom w:val="none" w:sz="0" w:space="0" w:color="auto"/>
        <w:right w:val="none" w:sz="0" w:space="0" w:color="auto"/>
      </w:divBdr>
    </w:div>
    <w:div w:id="973414971">
      <w:bodyDiv w:val="1"/>
      <w:marLeft w:val="0"/>
      <w:marRight w:val="0"/>
      <w:marTop w:val="0"/>
      <w:marBottom w:val="0"/>
      <w:divBdr>
        <w:top w:val="none" w:sz="0" w:space="0" w:color="auto"/>
        <w:left w:val="none" w:sz="0" w:space="0" w:color="auto"/>
        <w:bottom w:val="none" w:sz="0" w:space="0" w:color="auto"/>
        <w:right w:val="none" w:sz="0" w:space="0" w:color="auto"/>
      </w:divBdr>
    </w:div>
    <w:div w:id="973868145">
      <w:bodyDiv w:val="1"/>
      <w:marLeft w:val="0"/>
      <w:marRight w:val="0"/>
      <w:marTop w:val="0"/>
      <w:marBottom w:val="0"/>
      <w:divBdr>
        <w:top w:val="none" w:sz="0" w:space="0" w:color="auto"/>
        <w:left w:val="none" w:sz="0" w:space="0" w:color="auto"/>
        <w:bottom w:val="none" w:sz="0" w:space="0" w:color="auto"/>
        <w:right w:val="none" w:sz="0" w:space="0" w:color="auto"/>
      </w:divBdr>
    </w:div>
    <w:div w:id="974682315">
      <w:bodyDiv w:val="1"/>
      <w:marLeft w:val="0"/>
      <w:marRight w:val="0"/>
      <w:marTop w:val="0"/>
      <w:marBottom w:val="0"/>
      <w:divBdr>
        <w:top w:val="none" w:sz="0" w:space="0" w:color="auto"/>
        <w:left w:val="none" w:sz="0" w:space="0" w:color="auto"/>
        <w:bottom w:val="none" w:sz="0" w:space="0" w:color="auto"/>
        <w:right w:val="none" w:sz="0" w:space="0" w:color="auto"/>
      </w:divBdr>
    </w:div>
    <w:div w:id="982275229">
      <w:bodyDiv w:val="1"/>
      <w:marLeft w:val="0"/>
      <w:marRight w:val="0"/>
      <w:marTop w:val="0"/>
      <w:marBottom w:val="0"/>
      <w:divBdr>
        <w:top w:val="none" w:sz="0" w:space="0" w:color="auto"/>
        <w:left w:val="none" w:sz="0" w:space="0" w:color="auto"/>
        <w:bottom w:val="none" w:sz="0" w:space="0" w:color="auto"/>
        <w:right w:val="none" w:sz="0" w:space="0" w:color="auto"/>
      </w:divBdr>
    </w:div>
    <w:div w:id="986976566">
      <w:bodyDiv w:val="1"/>
      <w:marLeft w:val="0"/>
      <w:marRight w:val="0"/>
      <w:marTop w:val="0"/>
      <w:marBottom w:val="0"/>
      <w:divBdr>
        <w:top w:val="none" w:sz="0" w:space="0" w:color="auto"/>
        <w:left w:val="none" w:sz="0" w:space="0" w:color="auto"/>
        <w:bottom w:val="none" w:sz="0" w:space="0" w:color="auto"/>
        <w:right w:val="none" w:sz="0" w:space="0" w:color="auto"/>
      </w:divBdr>
    </w:div>
    <w:div w:id="989018878">
      <w:bodyDiv w:val="1"/>
      <w:marLeft w:val="0"/>
      <w:marRight w:val="0"/>
      <w:marTop w:val="0"/>
      <w:marBottom w:val="0"/>
      <w:divBdr>
        <w:top w:val="none" w:sz="0" w:space="0" w:color="auto"/>
        <w:left w:val="none" w:sz="0" w:space="0" w:color="auto"/>
        <w:bottom w:val="none" w:sz="0" w:space="0" w:color="auto"/>
        <w:right w:val="none" w:sz="0" w:space="0" w:color="auto"/>
      </w:divBdr>
    </w:div>
    <w:div w:id="1009480492">
      <w:bodyDiv w:val="1"/>
      <w:marLeft w:val="0"/>
      <w:marRight w:val="0"/>
      <w:marTop w:val="0"/>
      <w:marBottom w:val="0"/>
      <w:divBdr>
        <w:top w:val="none" w:sz="0" w:space="0" w:color="auto"/>
        <w:left w:val="none" w:sz="0" w:space="0" w:color="auto"/>
        <w:bottom w:val="none" w:sz="0" w:space="0" w:color="auto"/>
        <w:right w:val="none" w:sz="0" w:space="0" w:color="auto"/>
      </w:divBdr>
    </w:div>
    <w:div w:id="1011376203">
      <w:bodyDiv w:val="1"/>
      <w:marLeft w:val="0"/>
      <w:marRight w:val="0"/>
      <w:marTop w:val="0"/>
      <w:marBottom w:val="0"/>
      <w:divBdr>
        <w:top w:val="none" w:sz="0" w:space="0" w:color="auto"/>
        <w:left w:val="none" w:sz="0" w:space="0" w:color="auto"/>
        <w:bottom w:val="none" w:sz="0" w:space="0" w:color="auto"/>
        <w:right w:val="none" w:sz="0" w:space="0" w:color="auto"/>
      </w:divBdr>
    </w:div>
    <w:div w:id="1014301173">
      <w:bodyDiv w:val="1"/>
      <w:marLeft w:val="0"/>
      <w:marRight w:val="0"/>
      <w:marTop w:val="0"/>
      <w:marBottom w:val="0"/>
      <w:divBdr>
        <w:top w:val="none" w:sz="0" w:space="0" w:color="auto"/>
        <w:left w:val="none" w:sz="0" w:space="0" w:color="auto"/>
        <w:bottom w:val="none" w:sz="0" w:space="0" w:color="auto"/>
        <w:right w:val="none" w:sz="0" w:space="0" w:color="auto"/>
      </w:divBdr>
    </w:div>
    <w:div w:id="1014920894">
      <w:bodyDiv w:val="1"/>
      <w:marLeft w:val="0"/>
      <w:marRight w:val="0"/>
      <w:marTop w:val="0"/>
      <w:marBottom w:val="0"/>
      <w:divBdr>
        <w:top w:val="none" w:sz="0" w:space="0" w:color="auto"/>
        <w:left w:val="none" w:sz="0" w:space="0" w:color="auto"/>
        <w:bottom w:val="none" w:sz="0" w:space="0" w:color="auto"/>
        <w:right w:val="none" w:sz="0" w:space="0" w:color="auto"/>
      </w:divBdr>
    </w:div>
    <w:div w:id="1017346229">
      <w:bodyDiv w:val="1"/>
      <w:marLeft w:val="0"/>
      <w:marRight w:val="0"/>
      <w:marTop w:val="0"/>
      <w:marBottom w:val="0"/>
      <w:divBdr>
        <w:top w:val="none" w:sz="0" w:space="0" w:color="auto"/>
        <w:left w:val="none" w:sz="0" w:space="0" w:color="auto"/>
        <w:bottom w:val="none" w:sz="0" w:space="0" w:color="auto"/>
        <w:right w:val="none" w:sz="0" w:space="0" w:color="auto"/>
      </w:divBdr>
    </w:div>
    <w:div w:id="1021127201">
      <w:bodyDiv w:val="1"/>
      <w:marLeft w:val="0"/>
      <w:marRight w:val="0"/>
      <w:marTop w:val="0"/>
      <w:marBottom w:val="0"/>
      <w:divBdr>
        <w:top w:val="none" w:sz="0" w:space="0" w:color="auto"/>
        <w:left w:val="none" w:sz="0" w:space="0" w:color="auto"/>
        <w:bottom w:val="none" w:sz="0" w:space="0" w:color="auto"/>
        <w:right w:val="none" w:sz="0" w:space="0" w:color="auto"/>
      </w:divBdr>
    </w:div>
    <w:div w:id="1021510879">
      <w:bodyDiv w:val="1"/>
      <w:marLeft w:val="0"/>
      <w:marRight w:val="0"/>
      <w:marTop w:val="0"/>
      <w:marBottom w:val="0"/>
      <w:divBdr>
        <w:top w:val="none" w:sz="0" w:space="0" w:color="auto"/>
        <w:left w:val="none" w:sz="0" w:space="0" w:color="auto"/>
        <w:bottom w:val="none" w:sz="0" w:space="0" w:color="auto"/>
        <w:right w:val="none" w:sz="0" w:space="0" w:color="auto"/>
      </w:divBdr>
    </w:div>
    <w:div w:id="1024987566">
      <w:bodyDiv w:val="1"/>
      <w:marLeft w:val="0"/>
      <w:marRight w:val="0"/>
      <w:marTop w:val="0"/>
      <w:marBottom w:val="0"/>
      <w:divBdr>
        <w:top w:val="none" w:sz="0" w:space="0" w:color="auto"/>
        <w:left w:val="none" w:sz="0" w:space="0" w:color="auto"/>
        <w:bottom w:val="none" w:sz="0" w:space="0" w:color="auto"/>
        <w:right w:val="none" w:sz="0" w:space="0" w:color="auto"/>
      </w:divBdr>
    </w:div>
    <w:div w:id="1045981539">
      <w:bodyDiv w:val="1"/>
      <w:marLeft w:val="0"/>
      <w:marRight w:val="0"/>
      <w:marTop w:val="0"/>
      <w:marBottom w:val="0"/>
      <w:divBdr>
        <w:top w:val="none" w:sz="0" w:space="0" w:color="auto"/>
        <w:left w:val="none" w:sz="0" w:space="0" w:color="auto"/>
        <w:bottom w:val="none" w:sz="0" w:space="0" w:color="auto"/>
        <w:right w:val="none" w:sz="0" w:space="0" w:color="auto"/>
      </w:divBdr>
    </w:div>
    <w:div w:id="1050808605">
      <w:bodyDiv w:val="1"/>
      <w:marLeft w:val="0"/>
      <w:marRight w:val="0"/>
      <w:marTop w:val="0"/>
      <w:marBottom w:val="0"/>
      <w:divBdr>
        <w:top w:val="none" w:sz="0" w:space="0" w:color="auto"/>
        <w:left w:val="none" w:sz="0" w:space="0" w:color="auto"/>
        <w:bottom w:val="none" w:sz="0" w:space="0" w:color="auto"/>
        <w:right w:val="none" w:sz="0" w:space="0" w:color="auto"/>
      </w:divBdr>
    </w:div>
    <w:div w:id="1057389714">
      <w:bodyDiv w:val="1"/>
      <w:marLeft w:val="0"/>
      <w:marRight w:val="0"/>
      <w:marTop w:val="0"/>
      <w:marBottom w:val="0"/>
      <w:divBdr>
        <w:top w:val="none" w:sz="0" w:space="0" w:color="auto"/>
        <w:left w:val="none" w:sz="0" w:space="0" w:color="auto"/>
        <w:bottom w:val="none" w:sz="0" w:space="0" w:color="auto"/>
        <w:right w:val="none" w:sz="0" w:space="0" w:color="auto"/>
      </w:divBdr>
    </w:div>
    <w:div w:id="1059860449">
      <w:bodyDiv w:val="1"/>
      <w:marLeft w:val="0"/>
      <w:marRight w:val="0"/>
      <w:marTop w:val="0"/>
      <w:marBottom w:val="0"/>
      <w:divBdr>
        <w:top w:val="none" w:sz="0" w:space="0" w:color="auto"/>
        <w:left w:val="none" w:sz="0" w:space="0" w:color="auto"/>
        <w:bottom w:val="none" w:sz="0" w:space="0" w:color="auto"/>
        <w:right w:val="none" w:sz="0" w:space="0" w:color="auto"/>
      </w:divBdr>
    </w:div>
    <w:div w:id="1063141649">
      <w:bodyDiv w:val="1"/>
      <w:marLeft w:val="0"/>
      <w:marRight w:val="0"/>
      <w:marTop w:val="0"/>
      <w:marBottom w:val="0"/>
      <w:divBdr>
        <w:top w:val="none" w:sz="0" w:space="0" w:color="auto"/>
        <w:left w:val="none" w:sz="0" w:space="0" w:color="auto"/>
        <w:bottom w:val="none" w:sz="0" w:space="0" w:color="auto"/>
        <w:right w:val="none" w:sz="0" w:space="0" w:color="auto"/>
      </w:divBdr>
    </w:div>
    <w:div w:id="1069964972">
      <w:bodyDiv w:val="1"/>
      <w:marLeft w:val="0"/>
      <w:marRight w:val="0"/>
      <w:marTop w:val="0"/>
      <w:marBottom w:val="0"/>
      <w:divBdr>
        <w:top w:val="none" w:sz="0" w:space="0" w:color="auto"/>
        <w:left w:val="none" w:sz="0" w:space="0" w:color="auto"/>
        <w:bottom w:val="none" w:sz="0" w:space="0" w:color="auto"/>
        <w:right w:val="none" w:sz="0" w:space="0" w:color="auto"/>
      </w:divBdr>
    </w:div>
    <w:div w:id="1074937562">
      <w:bodyDiv w:val="1"/>
      <w:marLeft w:val="0"/>
      <w:marRight w:val="0"/>
      <w:marTop w:val="0"/>
      <w:marBottom w:val="0"/>
      <w:divBdr>
        <w:top w:val="none" w:sz="0" w:space="0" w:color="auto"/>
        <w:left w:val="none" w:sz="0" w:space="0" w:color="auto"/>
        <w:bottom w:val="none" w:sz="0" w:space="0" w:color="auto"/>
        <w:right w:val="none" w:sz="0" w:space="0" w:color="auto"/>
      </w:divBdr>
    </w:div>
    <w:div w:id="1075780679">
      <w:bodyDiv w:val="1"/>
      <w:marLeft w:val="0"/>
      <w:marRight w:val="0"/>
      <w:marTop w:val="0"/>
      <w:marBottom w:val="0"/>
      <w:divBdr>
        <w:top w:val="none" w:sz="0" w:space="0" w:color="auto"/>
        <w:left w:val="none" w:sz="0" w:space="0" w:color="auto"/>
        <w:bottom w:val="none" w:sz="0" w:space="0" w:color="auto"/>
        <w:right w:val="none" w:sz="0" w:space="0" w:color="auto"/>
      </w:divBdr>
    </w:div>
    <w:div w:id="1076822283">
      <w:bodyDiv w:val="1"/>
      <w:marLeft w:val="0"/>
      <w:marRight w:val="0"/>
      <w:marTop w:val="0"/>
      <w:marBottom w:val="0"/>
      <w:divBdr>
        <w:top w:val="none" w:sz="0" w:space="0" w:color="auto"/>
        <w:left w:val="none" w:sz="0" w:space="0" w:color="auto"/>
        <w:bottom w:val="none" w:sz="0" w:space="0" w:color="auto"/>
        <w:right w:val="none" w:sz="0" w:space="0" w:color="auto"/>
      </w:divBdr>
    </w:div>
    <w:div w:id="1081294611">
      <w:bodyDiv w:val="1"/>
      <w:marLeft w:val="0"/>
      <w:marRight w:val="0"/>
      <w:marTop w:val="0"/>
      <w:marBottom w:val="0"/>
      <w:divBdr>
        <w:top w:val="none" w:sz="0" w:space="0" w:color="auto"/>
        <w:left w:val="none" w:sz="0" w:space="0" w:color="auto"/>
        <w:bottom w:val="none" w:sz="0" w:space="0" w:color="auto"/>
        <w:right w:val="none" w:sz="0" w:space="0" w:color="auto"/>
      </w:divBdr>
    </w:div>
    <w:div w:id="1083650441">
      <w:bodyDiv w:val="1"/>
      <w:marLeft w:val="0"/>
      <w:marRight w:val="0"/>
      <w:marTop w:val="0"/>
      <w:marBottom w:val="0"/>
      <w:divBdr>
        <w:top w:val="none" w:sz="0" w:space="0" w:color="auto"/>
        <w:left w:val="none" w:sz="0" w:space="0" w:color="auto"/>
        <w:bottom w:val="none" w:sz="0" w:space="0" w:color="auto"/>
        <w:right w:val="none" w:sz="0" w:space="0" w:color="auto"/>
      </w:divBdr>
    </w:div>
    <w:div w:id="1096635644">
      <w:bodyDiv w:val="1"/>
      <w:marLeft w:val="0"/>
      <w:marRight w:val="0"/>
      <w:marTop w:val="0"/>
      <w:marBottom w:val="0"/>
      <w:divBdr>
        <w:top w:val="none" w:sz="0" w:space="0" w:color="auto"/>
        <w:left w:val="none" w:sz="0" w:space="0" w:color="auto"/>
        <w:bottom w:val="none" w:sz="0" w:space="0" w:color="auto"/>
        <w:right w:val="none" w:sz="0" w:space="0" w:color="auto"/>
      </w:divBdr>
    </w:div>
    <w:div w:id="1107431923">
      <w:bodyDiv w:val="1"/>
      <w:marLeft w:val="0"/>
      <w:marRight w:val="0"/>
      <w:marTop w:val="0"/>
      <w:marBottom w:val="0"/>
      <w:divBdr>
        <w:top w:val="none" w:sz="0" w:space="0" w:color="auto"/>
        <w:left w:val="none" w:sz="0" w:space="0" w:color="auto"/>
        <w:bottom w:val="none" w:sz="0" w:space="0" w:color="auto"/>
        <w:right w:val="none" w:sz="0" w:space="0" w:color="auto"/>
      </w:divBdr>
    </w:div>
    <w:div w:id="1109933279">
      <w:bodyDiv w:val="1"/>
      <w:marLeft w:val="0"/>
      <w:marRight w:val="0"/>
      <w:marTop w:val="0"/>
      <w:marBottom w:val="0"/>
      <w:divBdr>
        <w:top w:val="none" w:sz="0" w:space="0" w:color="auto"/>
        <w:left w:val="none" w:sz="0" w:space="0" w:color="auto"/>
        <w:bottom w:val="none" w:sz="0" w:space="0" w:color="auto"/>
        <w:right w:val="none" w:sz="0" w:space="0" w:color="auto"/>
      </w:divBdr>
    </w:div>
    <w:div w:id="1111241026">
      <w:bodyDiv w:val="1"/>
      <w:marLeft w:val="0"/>
      <w:marRight w:val="0"/>
      <w:marTop w:val="0"/>
      <w:marBottom w:val="0"/>
      <w:divBdr>
        <w:top w:val="none" w:sz="0" w:space="0" w:color="auto"/>
        <w:left w:val="none" w:sz="0" w:space="0" w:color="auto"/>
        <w:bottom w:val="none" w:sz="0" w:space="0" w:color="auto"/>
        <w:right w:val="none" w:sz="0" w:space="0" w:color="auto"/>
      </w:divBdr>
    </w:div>
    <w:div w:id="1112286151">
      <w:bodyDiv w:val="1"/>
      <w:marLeft w:val="0"/>
      <w:marRight w:val="0"/>
      <w:marTop w:val="0"/>
      <w:marBottom w:val="0"/>
      <w:divBdr>
        <w:top w:val="none" w:sz="0" w:space="0" w:color="auto"/>
        <w:left w:val="none" w:sz="0" w:space="0" w:color="auto"/>
        <w:bottom w:val="none" w:sz="0" w:space="0" w:color="auto"/>
        <w:right w:val="none" w:sz="0" w:space="0" w:color="auto"/>
      </w:divBdr>
    </w:div>
    <w:div w:id="1117604674">
      <w:bodyDiv w:val="1"/>
      <w:marLeft w:val="0"/>
      <w:marRight w:val="0"/>
      <w:marTop w:val="0"/>
      <w:marBottom w:val="0"/>
      <w:divBdr>
        <w:top w:val="none" w:sz="0" w:space="0" w:color="auto"/>
        <w:left w:val="none" w:sz="0" w:space="0" w:color="auto"/>
        <w:bottom w:val="none" w:sz="0" w:space="0" w:color="auto"/>
        <w:right w:val="none" w:sz="0" w:space="0" w:color="auto"/>
      </w:divBdr>
    </w:div>
    <w:div w:id="1122916833">
      <w:bodyDiv w:val="1"/>
      <w:marLeft w:val="0"/>
      <w:marRight w:val="0"/>
      <w:marTop w:val="0"/>
      <w:marBottom w:val="0"/>
      <w:divBdr>
        <w:top w:val="none" w:sz="0" w:space="0" w:color="auto"/>
        <w:left w:val="none" w:sz="0" w:space="0" w:color="auto"/>
        <w:bottom w:val="none" w:sz="0" w:space="0" w:color="auto"/>
        <w:right w:val="none" w:sz="0" w:space="0" w:color="auto"/>
      </w:divBdr>
    </w:div>
    <w:div w:id="1126584355">
      <w:bodyDiv w:val="1"/>
      <w:marLeft w:val="0"/>
      <w:marRight w:val="0"/>
      <w:marTop w:val="0"/>
      <w:marBottom w:val="0"/>
      <w:divBdr>
        <w:top w:val="none" w:sz="0" w:space="0" w:color="auto"/>
        <w:left w:val="none" w:sz="0" w:space="0" w:color="auto"/>
        <w:bottom w:val="none" w:sz="0" w:space="0" w:color="auto"/>
        <w:right w:val="none" w:sz="0" w:space="0" w:color="auto"/>
      </w:divBdr>
    </w:div>
    <w:div w:id="1129084579">
      <w:bodyDiv w:val="1"/>
      <w:marLeft w:val="0"/>
      <w:marRight w:val="0"/>
      <w:marTop w:val="0"/>
      <w:marBottom w:val="0"/>
      <w:divBdr>
        <w:top w:val="none" w:sz="0" w:space="0" w:color="auto"/>
        <w:left w:val="none" w:sz="0" w:space="0" w:color="auto"/>
        <w:bottom w:val="none" w:sz="0" w:space="0" w:color="auto"/>
        <w:right w:val="none" w:sz="0" w:space="0" w:color="auto"/>
      </w:divBdr>
    </w:div>
    <w:div w:id="1138885503">
      <w:bodyDiv w:val="1"/>
      <w:marLeft w:val="0"/>
      <w:marRight w:val="0"/>
      <w:marTop w:val="0"/>
      <w:marBottom w:val="0"/>
      <w:divBdr>
        <w:top w:val="none" w:sz="0" w:space="0" w:color="auto"/>
        <w:left w:val="none" w:sz="0" w:space="0" w:color="auto"/>
        <w:bottom w:val="none" w:sz="0" w:space="0" w:color="auto"/>
        <w:right w:val="none" w:sz="0" w:space="0" w:color="auto"/>
      </w:divBdr>
    </w:div>
    <w:div w:id="1141342138">
      <w:bodyDiv w:val="1"/>
      <w:marLeft w:val="0"/>
      <w:marRight w:val="0"/>
      <w:marTop w:val="0"/>
      <w:marBottom w:val="0"/>
      <w:divBdr>
        <w:top w:val="none" w:sz="0" w:space="0" w:color="auto"/>
        <w:left w:val="none" w:sz="0" w:space="0" w:color="auto"/>
        <w:bottom w:val="none" w:sz="0" w:space="0" w:color="auto"/>
        <w:right w:val="none" w:sz="0" w:space="0" w:color="auto"/>
      </w:divBdr>
    </w:div>
    <w:div w:id="1148016102">
      <w:bodyDiv w:val="1"/>
      <w:marLeft w:val="0"/>
      <w:marRight w:val="0"/>
      <w:marTop w:val="0"/>
      <w:marBottom w:val="0"/>
      <w:divBdr>
        <w:top w:val="none" w:sz="0" w:space="0" w:color="auto"/>
        <w:left w:val="none" w:sz="0" w:space="0" w:color="auto"/>
        <w:bottom w:val="none" w:sz="0" w:space="0" w:color="auto"/>
        <w:right w:val="none" w:sz="0" w:space="0" w:color="auto"/>
      </w:divBdr>
    </w:div>
    <w:div w:id="1149633561">
      <w:bodyDiv w:val="1"/>
      <w:marLeft w:val="0"/>
      <w:marRight w:val="0"/>
      <w:marTop w:val="0"/>
      <w:marBottom w:val="0"/>
      <w:divBdr>
        <w:top w:val="none" w:sz="0" w:space="0" w:color="auto"/>
        <w:left w:val="none" w:sz="0" w:space="0" w:color="auto"/>
        <w:bottom w:val="none" w:sz="0" w:space="0" w:color="auto"/>
        <w:right w:val="none" w:sz="0" w:space="0" w:color="auto"/>
      </w:divBdr>
    </w:div>
    <w:div w:id="1154106448">
      <w:bodyDiv w:val="1"/>
      <w:marLeft w:val="0"/>
      <w:marRight w:val="0"/>
      <w:marTop w:val="0"/>
      <w:marBottom w:val="0"/>
      <w:divBdr>
        <w:top w:val="none" w:sz="0" w:space="0" w:color="auto"/>
        <w:left w:val="none" w:sz="0" w:space="0" w:color="auto"/>
        <w:bottom w:val="none" w:sz="0" w:space="0" w:color="auto"/>
        <w:right w:val="none" w:sz="0" w:space="0" w:color="auto"/>
      </w:divBdr>
    </w:div>
    <w:div w:id="1162744945">
      <w:bodyDiv w:val="1"/>
      <w:marLeft w:val="0"/>
      <w:marRight w:val="0"/>
      <w:marTop w:val="0"/>
      <w:marBottom w:val="0"/>
      <w:divBdr>
        <w:top w:val="none" w:sz="0" w:space="0" w:color="auto"/>
        <w:left w:val="none" w:sz="0" w:space="0" w:color="auto"/>
        <w:bottom w:val="none" w:sz="0" w:space="0" w:color="auto"/>
        <w:right w:val="none" w:sz="0" w:space="0" w:color="auto"/>
      </w:divBdr>
    </w:div>
    <w:div w:id="1172531235">
      <w:bodyDiv w:val="1"/>
      <w:marLeft w:val="0"/>
      <w:marRight w:val="0"/>
      <w:marTop w:val="0"/>
      <w:marBottom w:val="0"/>
      <w:divBdr>
        <w:top w:val="none" w:sz="0" w:space="0" w:color="auto"/>
        <w:left w:val="none" w:sz="0" w:space="0" w:color="auto"/>
        <w:bottom w:val="none" w:sz="0" w:space="0" w:color="auto"/>
        <w:right w:val="none" w:sz="0" w:space="0" w:color="auto"/>
      </w:divBdr>
    </w:div>
    <w:div w:id="1175799305">
      <w:bodyDiv w:val="1"/>
      <w:marLeft w:val="0"/>
      <w:marRight w:val="0"/>
      <w:marTop w:val="0"/>
      <w:marBottom w:val="0"/>
      <w:divBdr>
        <w:top w:val="none" w:sz="0" w:space="0" w:color="auto"/>
        <w:left w:val="none" w:sz="0" w:space="0" w:color="auto"/>
        <w:bottom w:val="none" w:sz="0" w:space="0" w:color="auto"/>
        <w:right w:val="none" w:sz="0" w:space="0" w:color="auto"/>
      </w:divBdr>
    </w:div>
    <w:div w:id="1186595431">
      <w:bodyDiv w:val="1"/>
      <w:marLeft w:val="0"/>
      <w:marRight w:val="0"/>
      <w:marTop w:val="0"/>
      <w:marBottom w:val="0"/>
      <w:divBdr>
        <w:top w:val="none" w:sz="0" w:space="0" w:color="auto"/>
        <w:left w:val="none" w:sz="0" w:space="0" w:color="auto"/>
        <w:bottom w:val="none" w:sz="0" w:space="0" w:color="auto"/>
        <w:right w:val="none" w:sz="0" w:space="0" w:color="auto"/>
      </w:divBdr>
    </w:div>
    <w:div w:id="1193764501">
      <w:bodyDiv w:val="1"/>
      <w:marLeft w:val="0"/>
      <w:marRight w:val="0"/>
      <w:marTop w:val="0"/>
      <w:marBottom w:val="0"/>
      <w:divBdr>
        <w:top w:val="none" w:sz="0" w:space="0" w:color="auto"/>
        <w:left w:val="none" w:sz="0" w:space="0" w:color="auto"/>
        <w:bottom w:val="none" w:sz="0" w:space="0" w:color="auto"/>
        <w:right w:val="none" w:sz="0" w:space="0" w:color="auto"/>
      </w:divBdr>
    </w:div>
    <w:div w:id="1205487409">
      <w:bodyDiv w:val="1"/>
      <w:marLeft w:val="0"/>
      <w:marRight w:val="0"/>
      <w:marTop w:val="0"/>
      <w:marBottom w:val="0"/>
      <w:divBdr>
        <w:top w:val="none" w:sz="0" w:space="0" w:color="auto"/>
        <w:left w:val="none" w:sz="0" w:space="0" w:color="auto"/>
        <w:bottom w:val="none" w:sz="0" w:space="0" w:color="auto"/>
        <w:right w:val="none" w:sz="0" w:space="0" w:color="auto"/>
      </w:divBdr>
    </w:div>
    <w:div w:id="1234319808">
      <w:bodyDiv w:val="1"/>
      <w:marLeft w:val="0"/>
      <w:marRight w:val="0"/>
      <w:marTop w:val="0"/>
      <w:marBottom w:val="0"/>
      <w:divBdr>
        <w:top w:val="none" w:sz="0" w:space="0" w:color="auto"/>
        <w:left w:val="none" w:sz="0" w:space="0" w:color="auto"/>
        <w:bottom w:val="none" w:sz="0" w:space="0" w:color="auto"/>
        <w:right w:val="none" w:sz="0" w:space="0" w:color="auto"/>
      </w:divBdr>
    </w:div>
    <w:div w:id="1234924566">
      <w:bodyDiv w:val="1"/>
      <w:marLeft w:val="0"/>
      <w:marRight w:val="0"/>
      <w:marTop w:val="0"/>
      <w:marBottom w:val="0"/>
      <w:divBdr>
        <w:top w:val="none" w:sz="0" w:space="0" w:color="auto"/>
        <w:left w:val="none" w:sz="0" w:space="0" w:color="auto"/>
        <w:bottom w:val="none" w:sz="0" w:space="0" w:color="auto"/>
        <w:right w:val="none" w:sz="0" w:space="0" w:color="auto"/>
      </w:divBdr>
    </w:div>
    <w:div w:id="1239947539">
      <w:bodyDiv w:val="1"/>
      <w:marLeft w:val="0"/>
      <w:marRight w:val="0"/>
      <w:marTop w:val="0"/>
      <w:marBottom w:val="0"/>
      <w:divBdr>
        <w:top w:val="none" w:sz="0" w:space="0" w:color="auto"/>
        <w:left w:val="none" w:sz="0" w:space="0" w:color="auto"/>
        <w:bottom w:val="none" w:sz="0" w:space="0" w:color="auto"/>
        <w:right w:val="none" w:sz="0" w:space="0" w:color="auto"/>
      </w:divBdr>
    </w:div>
    <w:div w:id="1241062932">
      <w:bodyDiv w:val="1"/>
      <w:marLeft w:val="0"/>
      <w:marRight w:val="0"/>
      <w:marTop w:val="0"/>
      <w:marBottom w:val="0"/>
      <w:divBdr>
        <w:top w:val="none" w:sz="0" w:space="0" w:color="auto"/>
        <w:left w:val="none" w:sz="0" w:space="0" w:color="auto"/>
        <w:bottom w:val="none" w:sz="0" w:space="0" w:color="auto"/>
        <w:right w:val="none" w:sz="0" w:space="0" w:color="auto"/>
      </w:divBdr>
    </w:div>
    <w:div w:id="1250848011">
      <w:bodyDiv w:val="1"/>
      <w:marLeft w:val="0"/>
      <w:marRight w:val="0"/>
      <w:marTop w:val="0"/>
      <w:marBottom w:val="0"/>
      <w:divBdr>
        <w:top w:val="none" w:sz="0" w:space="0" w:color="auto"/>
        <w:left w:val="none" w:sz="0" w:space="0" w:color="auto"/>
        <w:bottom w:val="none" w:sz="0" w:space="0" w:color="auto"/>
        <w:right w:val="none" w:sz="0" w:space="0" w:color="auto"/>
      </w:divBdr>
    </w:div>
    <w:div w:id="1252202754">
      <w:bodyDiv w:val="1"/>
      <w:marLeft w:val="0"/>
      <w:marRight w:val="0"/>
      <w:marTop w:val="0"/>
      <w:marBottom w:val="0"/>
      <w:divBdr>
        <w:top w:val="none" w:sz="0" w:space="0" w:color="auto"/>
        <w:left w:val="none" w:sz="0" w:space="0" w:color="auto"/>
        <w:bottom w:val="none" w:sz="0" w:space="0" w:color="auto"/>
        <w:right w:val="none" w:sz="0" w:space="0" w:color="auto"/>
      </w:divBdr>
    </w:div>
    <w:div w:id="1255867639">
      <w:bodyDiv w:val="1"/>
      <w:marLeft w:val="0"/>
      <w:marRight w:val="0"/>
      <w:marTop w:val="0"/>
      <w:marBottom w:val="0"/>
      <w:divBdr>
        <w:top w:val="none" w:sz="0" w:space="0" w:color="auto"/>
        <w:left w:val="none" w:sz="0" w:space="0" w:color="auto"/>
        <w:bottom w:val="none" w:sz="0" w:space="0" w:color="auto"/>
        <w:right w:val="none" w:sz="0" w:space="0" w:color="auto"/>
      </w:divBdr>
    </w:div>
    <w:div w:id="1256792965">
      <w:bodyDiv w:val="1"/>
      <w:marLeft w:val="0"/>
      <w:marRight w:val="0"/>
      <w:marTop w:val="0"/>
      <w:marBottom w:val="0"/>
      <w:divBdr>
        <w:top w:val="none" w:sz="0" w:space="0" w:color="auto"/>
        <w:left w:val="none" w:sz="0" w:space="0" w:color="auto"/>
        <w:bottom w:val="none" w:sz="0" w:space="0" w:color="auto"/>
        <w:right w:val="none" w:sz="0" w:space="0" w:color="auto"/>
      </w:divBdr>
    </w:div>
    <w:div w:id="1261645687">
      <w:bodyDiv w:val="1"/>
      <w:marLeft w:val="0"/>
      <w:marRight w:val="0"/>
      <w:marTop w:val="0"/>
      <w:marBottom w:val="0"/>
      <w:divBdr>
        <w:top w:val="none" w:sz="0" w:space="0" w:color="auto"/>
        <w:left w:val="none" w:sz="0" w:space="0" w:color="auto"/>
        <w:bottom w:val="none" w:sz="0" w:space="0" w:color="auto"/>
        <w:right w:val="none" w:sz="0" w:space="0" w:color="auto"/>
      </w:divBdr>
    </w:div>
    <w:div w:id="1272472439">
      <w:bodyDiv w:val="1"/>
      <w:marLeft w:val="0"/>
      <w:marRight w:val="0"/>
      <w:marTop w:val="0"/>
      <w:marBottom w:val="0"/>
      <w:divBdr>
        <w:top w:val="none" w:sz="0" w:space="0" w:color="auto"/>
        <w:left w:val="none" w:sz="0" w:space="0" w:color="auto"/>
        <w:bottom w:val="none" w:sz="0" w:space="0" w:color="auto"/>
        <w:right w:val="none" w:sz="0" w:space="0" w:color="auto"/>
      </w:divBdr>
    </w:div>
    <w:div w:id="1274171367">
      <w:bodyDiv w:val="1"/>
      <w:marLeft w:val="0"/>
      <w:marRight w:val="0"/>
      <w:marTop w:val="0"/>
      <w:marBottom w:val="0"/>
      <w:divBdr>
        <w:top w:val="none" w:sz="0" w:space="0" w:color="auto"/>
        <w:left w:val="none" w:sz="0" w:space="0" w:color="auto"/>
        <w:bottom w:val="none" w:sz="0" w:space="0" w:color="auto"/>
        <w:right w:val="none" w:sz="0" w:space="0" w:color="auto"/>
      </w:divBdr>
    </w:div>
    <w:div w:id="1280914724">
      <w:bodyDiv w:val="1"/>
      <w:marLeft w:val="0"/>
      <w:marRight w:val="0"/>
      <w:marTop w:val="0"/>
      <w:marBottom w:val="0"/>
      <w:divBdr>
        <w:top w:val="none" w:sz="0" w:space="0" w:color="auto"/>
        <w:left w:val="none" w:sz="0" w:space="0" w:color="auto"/>
        <w:bottom w:val="none" w:sz="0" w:space="0" w:color="auto"/>
        <w:right w:val="none" w:sz="0" w:space="0" w:color="auto"/>
      </w:divBdr>
    </w:div>
    <w:div w:id="1282036259">
      <w:bodyDiv w:val="1"/>
      <w:marLeft w:val="0"/>
      <w:marRight w:val="0"/>
      <w:marTop w:val="0"/>
      <w:marBottom w:val="0"/>
      <w:divBdr>
        <w:top w:val="none" w:sz="0" w:space="0" w:color="auto"/>
        <w:left w:val="none" w:sz="0" w:space="0" w:color="auto"/>
        <w:bottom w:val="none" w:sz="0" w:space="0" w:color="auto"/>
        <w:right w:val="none" w:sz="0" w:space="0" w:color="auto"/>
      </w:divBdr>
    </w:div>
    <w:div w:id="1288928377">
      <w:bodyDiv w:val="1"/>
      <w:marLeft w:val="0"/>
      <w:marRight w:val="0"/>
      <w:marTop w:val="0"/>
      <w:marBottom w:val="0"/>
      <w:divBdr>
        <w:top w:val="none" w:sz="0" w:space="0" w:color="auto"/>
        <w:left w:val="none" w:sz="0" w:space="0" w:color="auto"/>
        <w:bottom w:val="none" w:sz="0" w:space="0" w:color="auto"/>
        <w:right w:val="none" w:sz="0" w:space="0" w:color="auto"/>
      </w:divBdr>
    </w:div>
    <w:div w:id="1289122148">
      <w:bodyDiv w:val="1"/>
      <w:marLeft w:val="0"/>
      <w:marRight w:val="0"/>
      <w:marTop w:val="0"/>
      <w:marBottom w:val="0"/>
      <w:divBdr>
        <w:top w:val="none" w:sz="0" w:space="0" w:color="auto"/>
        <w:left w:val="none" w:sz="0" w:space="0" w:color="auto"/>
        <w:bottom w:val="none" w:sz="0" w:space="0" w:color="auto"/>
        <w:right w:val="none" w:sz="0" w:space="0" w:color="auto"/>
      </w:divBdr>
    </w:div>
    <w:div w:id="1296835144">
      <w:bodyDiv w:val="1"/>
      <w:marLeft w:val="0"/>
      <w:marRight w:val="0"/>
      <w:marTop w:val="0"/>
      <w:marBottom w:val="0"/>
      <w:divBdr>
        <w:top w:val="none" w:sz="0" w:space="0" w:color="auto"/>
        <w:left w:val="none" w:sz="0" w:space="0" w:color="auto"/>
        <w:bottom w:val="none" w:sz="0" w:space="0" w:color="auto"/>
        <w:right w:val="none" w:sz="0" w:space="0" w:color="auto"/>
      </w:divBdr>
    </w:div>
    <w:div w:id="1301501139">
      <w:bodyDiv w:val="1"/>
      <w:marLeft w:val="0"/>
      <w:marRight w:val="0"/>
      <w:marTop w:val="0"/>
      <w:marBottom w:val="0"/>
      <w:divBdr>
        <w:top w:val="none" w:sz="0" w:space="0" w:color="auto"/>
        <w:left w:val="none" w:sz="0" w:space="0" w:color="auto"/>
        <w:bottom w:val="none" w:sz="0" w:space="0" w:color="auto"/>
        <w:right w:val="none" w:sz="0" w:space="0" w:color="auto"/>
      </w:divBdr>
    </w:div>
    <w:div w:id="1302224830">
      <w:bodyDiv w:val="1"/>
      <w:marLeft w:val="0"/>
      <w:marRight w:val="0"/>
      <w:marTop w:val="0"/>
      <w:marBottom w:val="0"/>
      <w:divBdr>
        <w:top w:val="none" w:sz="0" w:space="0" w:color="auto"/>
        <w:left w:val="none" w:sz="0" w:space="0" w:color="auto"/>
        <w:bottom w:val="none" w:sz="0" w:space="0" w:color="auto"/>
        <w:right w:val="none" w:sz="0" w:space="0" w:color="auto"/>
      </w:divBdr>
    </w:div>
    <w:div w:id="1303651571">
      <w:bodyDiv w:val="1"/>
      <w:marLeft w:val="0"/>
      <w:marRight w:val="0"/>
      <w:marTop w:val="0"/>
      <w:marBottom w:val="0"/>
      <w:divBdr>
        <w:top w:val="none" w:sz="0" w:space="0" w:color="auto"/>
        <w:left w:val="none" w:sz="0" w:space="0" w:color="auto"/>
        <w:bottom w:val="none" w:sz="0" w:space="0" w:color="auto"/>
        <w:right w:val="none" w:sz="0" w:space="0" w:color="auto"/>
      </w:divBdr>
    </w:div>
    <w:div w:id="1312103071">
      <w:bodyDiv w:val="1"/>
      <w:marLeft w:val="0"/>
      <w:marRight w:val="0"/>
      <w:marTop w:val="0"/>
      <w:marBottom w:val="0"/>
      <w:divBdr>
        <w:top w:val="none" w:sz="0" w:space="0" w:color="auto"/>
        <w:left w:val="none" w:sz="0" w:space="0" w:color="auto"/>
        <w:bottom w:val="none" w:sz="0" w:space="0" w:color="auto"/>
        <w:right w:val="none" w:sz="0" w:space="0" w:color="auto"/>
      </w:divBdr>
    </w:div>
    <w:div w:id="1321615100">
      <w:bodyDiv w:val="1"/>
      <w:marLeft w:val="0"/>
      <w:marRight w:val="0"/>
      <w:marTop w:val="0"/>
      <w:marBottom w:val="0"/>
      <w:divBdr>
        <w:top w:val="none" w:sz="0" w:space="0" w:color="auto"/>
        <w:left w:val="none" w:sz="0" w:space="0" w:color="auto"/>
        <w:bottom w:val="none" w:sz="0" w:space="0" w:color="auto"/>
        <w:right w:val="none" w:sz="0" w:space="0" w:color="auto"/>
      </w:divBdr>
    </w:div>
    <w:div w:id="1324089840">
      <w:bodyDiv w:val="1"/>
      <w:marLeft w:val="0"/>
      <w:marRight w:val="0"/>
      <w:marTop w:val="0"/>
      <w:marBottom w:val="0"/>
      <w:divBdr>
        <w:top w:val="none" w:sz="0" w:space="0" w:color="auto"/>
        <w:left w:val="none" w:sz="0" w:space="0" w:color="auto"/>
        <w:bottom w:val="none" w:sz="0" w:space="0" w:color="auto"/>
        <w:right w:val="none" w:sz="0" w:space="0" w:color="auto"/>
      </w:divBdr>
    </w:div>
    <w:div w:id="1330793717">
      <w:bodyDiv w:val="1"/>
      <w:marLeft w:val="0"/>
      <w:marRight w:val="0"/>
      <w:marTop w:val="0"/>
      <w:marBottom w:val="0"/>
      <w:divBdr>
        <w:top w:val="none" w:sz="0" w:space="0" w:color="auto"/>
        <w:left w:val="none" w:sz="0" w:space="0" w:color="auto"/>
        <w:bottom w:val="none" w:sz="0" w:space="0" w:color="auto"/>
        <w:right w:val="none" w:sz="0" w:space="0" w:color="auto"/>
      </w:divBdr>
    </w:div>
    <w:div w:id="1340547523">
      <w:bodyDiv w:val="1"/>
      <w:marLeft w:val="0"/>
      <w:marRight w:val="0"/>
      <w:marTop w:val="0"/>
      <w:marBottom w:val="0"/>
      <w:divBdr>
        <w:top w:val="none" w:sz="0" w:space="0" w:color="auto"/>
        <w:left w:val="none" w:sz="0" w:space="0" w:color="auto"/>
        <w:bottom w:val="none" w:sz="0" w:space="0" w:color="auto"/>
        <w:right w:val="none" w:sz="0" w:space="0" w:color="auto"/>
      </w:divBdr>
    </w:div>
    <w:div w:id="1349523485">
      <w:bodyDiv w:val="1"/>
      <w:marLeft w:val="0"/>
      <w:marRight w:val="0"/>
      <w:marTop w:val="0"/>
      <w:marBottom w:val="0"/>
      <w:divBdr>
        <w:top w:val="none" w:sz="0" w:space="0" w:color="auto"/>
        <w:left w:val="none" w:sz="0" w:space="0" w:color="auto"/>
        <w:bottom w:val="none" w:sz="0" w:space="0" w:color="auto"/>
        <w:right w:val="none" w:sz="0" w:space="0" w:color="auto"/>
      </w:divBdr>
    </w:div>
    <w:div w:id="1358504061">
      <w:bodyDiv w:val="1"/>
      <w:marLeft w:val="0"/>
      <w:marRight w:val="0"/>
      <w:marTop w:val="0"/>
      <w:marBottom w:val="0"/>
      <w:divBdr>
        <w:top w:val="none" w:sz="0" w:space="0" w:color="auto"/>
        <w:left w:val="none" w:sz="0" w:space="0" w:color="auto"/>
        <w:bottom w:val="none" w:sz="0" w:space="0" w:color="auto"/>
        <w:right w:val="none" w:sz="0" w:space="0" w:color="auto"/>
      </w:divBdr>
    </w:div>
    <w:div w:id="1379279509">
      <w:bodyDiv w:val="1"/>
      <w:marLeft w:val="0"/>
      <w:marRight w:val="0"/>
      <w:marTop w:val="0"/>
      <w:marBottom w:val="0"/>
      <w:divBdr>
        <w:top w:val="none" w:sz="0" w:space="0" w:color="auto"/>
        <w:left w:val="none" w:sz="0" w:space="0" w:color="auto"/>
        <w:bottom w:val="none" w:sz="0" w:space="0" w:color="auto"/>
        <w:right w:val="none" w:sz="0" w:space="0" w:color="auto"/>
      </w:divBdr>
    </w:div>
    <w:div w:id="1382242340">
      <w:bodyDiv w:val="1"/>
      <w:marLeft w:val="0"/>
      <w:marRight w:val="0"/>
      <w:marTop w:val="0"/>
      <w:marBottom w:val="0"/>
      <w:divBdr>
        <w:top w:val="none" w:sz="0" w:space="0" w:color="auto"/>
        <w:left w:val="none" w:sz="0" w:space="0" w:color="auto"/>
        <w:bottom w:val="none" w:sz="0" w:space="0" w:color="auto"/>
        <w:right w:val="none" w:sz="0" w:space="0" w:color="auto"/>
      </w:divBdr>
    </w:div>
    <w:div w:id="1385638663">
      <w:bodyDiv w:val="1"/>
      <w:marLeft w:val="0"/>
      <w:marRight w:val="0"/>
      <w:marTop w:val="0"/>
      <w:marBottom w:val="0"/>
      <w:divBdr>
        <w:top w:val="none" w:sz="0" w:space="0" w:color="auto"/>
        <w:left w:val="none" w:sz="0" w:space="0" w:color="auto"/>
        <w:bottom w:val="none" w:sz="0" w:space="0" w:color="auto"/>
        <w:right w:val="none" w:sz="0" w:space="0" w:color="auto"/>
      </w:divBdr>
    </w:div>
    <w:div w:id="1387876301">
      <w:bodyDiv w:val="1"/>
      <w:marLeft w:val="0"/>
      <w:marRight w:val="0"/>
      <w:marTop w:val="0"/>
      <w:marBottom w:val="0"/>
      <w:divBdr>
        <w:top w:val="none" w:sz="0" w:space="0" w:color="auto"/>
        <w:left w:val="none" w:sz="0" w:space="0" w:color="auto"/>
        <w:bottom w:val="none" w:sz="0" w:space="0" w:color="auto"/>
        <w:right w:val="none" w:sz="0" w:space="0" w:color="auto"/>
      </w:divBdr>
    </w:div>
    <w:div w:id="1391532976">
      <w:bodyDiv w:val="1"/>
      <w:marLeft w:val="0"/>
      <w:marRight w:val="0"/>
      <w:marTop w:val="0"/>
      <w:marBottom w:val="0"/>
      <w:divBdr>
        <w:top w:val="none" w:sz="0" w:space="0" w:color="auto"/>
        <w:left w:val="none" w:sz="0" w:space="0" w:color="auto"/>
        <w:bottom w:val="none" w:sz="0" w:space="0" w:color="auto"/>
        <w:right w:val="none" w:sz="0" w:space="0" w:color="auto"/>
      </w:divBdr>
    </w:div>
    <w:div w:id="1393386138">
      <w:bodyDiv w:val="1"/>
      <w:marLeft w:val="0"/>
      <w:marRight w:val="0"/>
      <w:marTop w:val="0"/>
      <w:marBottom w:val="0"/>
      <w:divBdr>
        <w:top w:val="none" w:sz="0" w:space="0" w:color="auto"/>
        <w:left w:val="none" w:sz="0" w:space="0" w:color="auto"/>
        <w:bottom w:val="none" w:sz="0" w:space="0" w:color="auto"/>
        <w:right w:val="none" w:sz="0" w:space="0" w:color="auto"/>
      </w:divBdr>
    </w:div>
    <w:div w:id="1393577790">
      <w:bodyDiv w:val="1"/>
      <w:marLeft w:val="0"/>
      <w:marRight w:val="0"/>
      <w:marTop w:val="0"/>
      <w:marBottom w:val="0"/>
      <w:divBdr>
        <w:top w:val="none" w:sz="0" w:space="0" w:color="auto"/>
        <w:left w:val="none" w:sz="0" w:space="0" w:color="auto"/>
        <w:bottom w:val="none" w:sz="0" w:space="0" w:color="auto"/>
        <w:right w:val="none" w:sz="0" w:space="0" w:color="auto"/>
      </w:divBdr>
    </w:div>
    <w:div w:id="1418938539">
      <w:bodyDiv w:val="1"/>
      <w:marLeft w:val="0"/>
      <w:marRight w:val="0"/>
      <w:marTop w:val="0"/>
      <w:marBottom w:val="0"/>
      <w:divBdr>
        <w:top w:val="none" w:sz="0" w:space="0" w:color="auto"/>
        <w:left w:val="none" w:sz="0" w:space="0" w:color="auto"/>
        <w:bottom w:val="none" w:sz="0" w:space="0" w:color="auto"/>
        <w:right w:val="none" w:sz="0" w:space="0" w:color="auto"/>
      </w:divBdr>
    </w:div>
    <w:div w:id="1440685256">
      <w:bodyDiv w:val="1"/>
      <w:marLeft w:val="0"/>
      <w:marRight w:val="0"/>
      <w:marTop w:val="0"/>
      <w:marBottom w:val="0"/>
      <w:divBdr>
        <w:top w:val="none" w:sz="0" w:space="0" w:color="auto"/>
        <w:left w:val="none" w:sz="0" w:space="0" w:color="auto"/>
        <w:bottom w:val="none" w:sz="0" w:space="0" w:color="auto"/>
        <w:right w:val="none" w:sz="0" w:space="0" w:color="auto"/>
      </w:divBdr>
    </w:div>
    <w:div w:id="1455828967">
      <w:bodyDiv w:val="1"/>
      <w:marLeft w:val="0"/>
      <w:marRight w:val="0"/>
      <w:marTop w:val="0"/>
      <w:marBottom w:val="0"/>
      <w:divBdr>
        <w:top w:val="none" w:sz="0" w:space="0" w:color="auto"/>
        <w:left w:val="none" w:sz="0" w:space="0" w:color="auto"/>
        <w:bottom w:val="none" w:sz="0" w:space="0" w:color="auto"/>
        <w:right w:val="none" w:sz="0" w:space="0" w:color="auto"/>
      </w:divBdr>
    </w:div>
    <w:div w:id="1456681197">
      <w:bodyDiv w:val="1"/>
      <w:marLeft w:val="0"/>
      <w:marRight w:val="0"/>
      <w:marTop w:val="0"/>
      <w:marBottom w:val="0"/>
      <w:divBdr>
        <w:top w:val="none" w:sz="0" w:space="0" w:color="auto"/>
        <w:left w:val="none" w:sz="0" w:space="0" w:color="auto"/>
        <w:bottom w:val="none" w:sz="0" w:space="0" w:color="auto"/>
        <w:right w:val="none" w:sz="0" w:space="0" w:color="auto"/>
      </w:divBdr>
    </w:div>
    <w:div w:id="1457019634">
      <w:bodyDiv w:val="1"/>
      <w:marLeft w:val="0"/>
      <w:marRight w:val="0"/>
      <w:marTop w:val="0"/>
      <w:marBottom w:val="0"/>
      <w:divBdr>
        <w:top w:val="none" w:sz="0" w:space="0" w:color="auto"/>
        <w:left w:val="none" w:sz="0" w:space="0" w:color="auto"/>
        <w:bottom w:val="none" w:sz="0" w:space="0" w:color="auto"/>
        <w:right w:val="none" w:sz="0" w:space="0" w:color="auto"/>
      </w:divBdr>
    </w:div>
    <w:div w:id="1457525902">
      <w:bodyDiv w:val="1"/>
      <w:marLeft w:val="0"/>
      <w:marRight w:val="0"/>
      <w:marTop w:val="0"/>
      <w:marBottom w:val="0"/>
      <w:divBdr>
        <w:top w:val="none" w:sz="0" w:space="0" w:color="auto"/>
        <w:left w:val="none" w:sz="0" w:space="0" w:color="auto"/>
        <w:bottom w:val="none" w:sz="0" w:space="0" w:color="auto"/>
        <w:right w:val="none" w:sz="0" w:space="0" w:color="auto"/>
      </w:divBdr>
    </w:div>
    <w:div w:id="1457945102">
      <w:bodyDiv w:val="1"/>
      <w:marLeft w:val="0"/>
      <w:marRight w:val="0"/>
      <w:marTop w:val="0"/>
      <w:marBottom w:val="0"/>
      <w:divBdr>
        <w:top w:val="none" w:sz="0" w:space="0" w:color="auto"/>
        <w:left w:val="none" w:sz="0" w:space="0" w:color="auto"/>
        <w:bottom w:val="none" w:sz="0" w:space="0" w:color="auto"/>
        <w:right w:val="none" w:sz="0" w:space="0" w:color="auto"/>
      </w:divBdr>
    </w:div>
    <w:div w:id="1465348971">
      <w:bodyDiv w:val="1"/>
      <w:marLeft w:val="0"/>
      <w:marRight w:val="0"/>
      <w:marTop w:val="0"/>
      <w:marBottom w:val="0"/>
      <w:divBdr>
        <w:top w:val="none" w:sz="0" w:space="0" w:color="auto"/>
        <w:left w:val="none" w:sz="0" w:space="0" w:color="auto"/>
        <w:bottom w:val="none" w:sz="0" w:space="0" w:color="auto"/>
        <w:right w:val="none" w:sz="0" w:space="0" w:color="auto"/>
      </w:divBdr>
    </w:div>
    <w:div w:id="1472213428">
      <w:bodyDiv w:val="1"/>
      <w:marLeft w:val="0"/>
      <w:marRight w:val="0"/>
      <w:marTop w:val="0"/>
      <w:marBottom w:val="0"/>
      <w:divBdr>
        <w:top w:val="none" w:sz="0" w:space="0" w:color="auto"/>
        <w:left w:val="none" w:sz="0" w:space="0" w:color="auto"/>
        <w:bottom w:val="none" w:sz="0" w:space="0" w:color="auto"/>
        <w:right w:val="none" w:sz="0" w:space="0" w:color="auto"/>
      </w:divBdr>
    </w:div>
    <w:div w:id="1475487370">
      <w:bodyDiv w:val="1"/>
      <w:marLeft w:val="0"/>
      <w:marRight w:val="0"/>
      <w:marTop w:val="0"/>
      <w:marBottom w:val="0"/>
      <w:divBdr>
        <w:top w:val="none" w:sz="0" w:space="0" w:color="auto"/>
        <w:left w:val="none" w:sz="0" w:space="0" w:color="auto"/>
        <w:bottom w:val="none" w:sz="0" w:space="0" w:color="auto"/>
        <w:right w:val="none" w:sz="0" w:space="0" w:color="auto"/>
      </w:divBdr>
    </w:div>
    <w:div w:id="1481772531">
      <w:bodyDiv w:val="1"/>
      <w:marLeft w:val="0"/>
      <w:marRight w:val="0"/>
      <w:marTop w:val="0"/>
      <w:marBottom w:val="0"/>
      <w:divBdr>
        <w:top w:val="none" w:sz="0" w:space="0" w:color="auto"/>
        <w:left w:val="none" w:sz="0" w:space="0" w:color="auto"/>
        <w:bottom w:val="none" w:sz="0" w:space="0" w:color="auto"/>
        <w:right w:val="none" w:sz="0" w:space="0" w:color="auto"/>
      </w:divBdr>
    </w:div>
    <w:div w:id="1482580539">
      <w:bodyDiv w:val="1"/>
      <w:marLeft w:val="0"/>
      <w:marRight w:val="0"/>
      <w:marTop w:val="0"/>
      <w:marBottom w:val="0"/>
      <w:divBdr>
        <w:top w:val="none" w:sz="0" w:space="0" w:color="auto"/>
        <w:left w:val="none" w:sz="0" w:space="0" w:color="auto"/>
        <w:bottom w:val="none" w:sz="0" w:space="0" w:color="auto"/>
        <w:right w:val="none" w:sz="0" w:space="0" w:color="auto"/>
      </w:divBdr>
    </w:div>
    <w:div w:id="1483345998">
      <w:bodyDiv w:val="1"/>
      <w:marLeft w:val="0"/>
      <w:marRight w:val="0"/>
      <w:marTop w:val="0"/>
      <w:marBottom w:val="0"/>
      <w:divBdr>
        <w:top w:val="none" w:sz="0" w:space="0" w:color="auto"/>
        <w:left w:val="none" w:sz="0" w:space="0" w:color="auto"/>
        <w:bottom w:val="none" w:sz="0" w:space="0" w:color="auto"/>
        <w:right w:val="none" w:sz="0" w:space="0" w:color="auto"/>
      </w:divBdr>
    </w:div>
    <w:div w:id="1486780208">
      <w:bodyDiv w:val="1"/>
      <w:marLeft w:val="0"/>
      <w:marRight w:val="0"/>
      <w:marTop w:val="0"/>
      <w:marBottom w:val="0"/>
      <w:divBdr>
        <w:top w:val="none" w:sz="0" w:space="0" w:color="auto"/>
        <w:left w:val="none" w:sz="0" w:space="0" w:color="auto"/>
        <w:bottom w:val="none" w:sz="0" w:space="0" w:color="auto"/>
        <w:right w:val="none" w:sz="0" w:space="0" w:color="auto"/>
      </w:divBdr>
    </w:div>
    <w:div w:id="1488863591">
      <w:bodyDiv w:val="1"/>
      <w:marLeft w:val="0"/>
      <w:marRight w:val="0"/>
      <w:marTop w:val="0"/>
      <w:marBottom w:val="0"/>
      <w:divBdr>
        <w:top w:val="none" w:sz="0" w:space="0" w:color="auto"/>
        <w:left w:val="none" w:sz="0" w:space="0" w:color="auto"/>
        <w:bottom w:val="none" w:sz="0" w:space="0" w:color="auto"/>
        <w:right w:val="none" w:sz="0" w:space="0" w:color="auto"/>
      </w:divBdr>
    </w:div>
    <w:div w:id="1492017926">
      <w:bodyDiv w:val="1"/>
      <w:marLeft w:val="0"/>
      <w:marRight w:val="0"/>
      <w:marTop w:val="0"/>
      <w:marBottom w:val="0"/>
      <w:divBdr>
        <w:top w:val="none" w:sz="0" w:space="0" w:color="auto"/>
        <w:left w:val="none" w:sz="0" w:space="0" w:color="auto"/>
        <w:bottom w:val="none" w:sz="0" w:space="0" w:color="auto"/>
        <w:right w:val="none" w:sz="0" w:space="0" w:color="auto"/>
      </w:divBdr>
    </w:div>
    <w:div w:id="1492598414">
      <w:bodyDiv w:val="1"/>
      <w:marLeft w:val="0"/>
      <w:marRight w:val="0"/>
      <w:marTop w:val="0"/>
      <w:marBottom w:val="0"/>
      <w:divBdr>
        <w:top w:val="none" w:sz="0" w:space="0" w:color="auto"/>
        <w:left w:val="none" w:sz="0" w:space="0" w:color="auto"/>
        <w:bottom w:val="none" w:sz="0" w:space="0" w:color="auto"/>
        <w:right w:val="none" w:sz="0" w:space="0" w:color="auto"/>
      </w:divBdr>
    </w:div>
    <w:div w:id="1499736715">
      <w:bodyDiv w:val="1"/>
      <w:marLeft w:val="0"/>
      <w:marRight w:val="0"/>
      <w:marTop w:val="0"/>
      <w:marBottom w:val="0"/>
      <w:divBdr>
        <w:top w:val="none" w:sz="0" w:space="0" w:color="auto"/>
        <w:left w:val="none" w:sz="0" w:space="0" w:color="auto"/>
        <w:bottom w:val="none" w:sz="0" w:space="0" w:color="auto"/>
        <w:right w:val="none" w:sz="0" w:space="0" w:color="auto"/>
      </w:divBdr>
    </w:div>
    <w:div w:id="1504859237">
      <w:bodyDiv w:val="1"/>
      <w:marLeft w:val="0"/>
      <w:marRight w:val="0"/>
      <w:marTop w:val="0"/>
      <w:marBottom w:val="0"/>
      <w:divBdr>
        <w:top w:val="none" w:sz="0" w:space="0" w:color="auto"/>
        <w:left w:val="none" w:sz="0" w:space="0" w:color="auto"/>
        <w:bottom w:val="none" w:sz="0" w:space="0" w:color="auto"/>
        <w:right w:val="none" w:sz="0" w:space="0" w:color="auto"/>
      </w:divBdr>
    </w:div>
    <w:div w:id="1505626200">
      <w:bodyDiv w:val="1"/>
      <w:marLeft w:val="0"/>
      <w:marRight w:val="0"/>
      <w:marTop w:val="0"/>
      <w:marBottom w:val="0"/>
      <w:divBdr>
        <w:top w:val="none" w:sz="0" w:space="0" w:color="auto"/>
        <w:left w:val="none" w:sz="0" w:space="0" w:color="auto"/>
        <w:bottom w:val="none" w:sz="0" w:space="0" w:color="auto"/>
        <w:right w:val="none" w:sz="0" w:space="0" w:color="auto"/>
      </w:divBdr>
    </w:div>
    <w:div w:id="1525942130">
      <w:bodyDiv w:val="1"/>
      <w:marLeft w:val="0"/>
      <w:marRight w:val="0"/>
      <w:marTop w:val="0"/>
      <w:marBottom w:val="0"/>
      <w:divBdr>
        <w:top w:val="none" w:sz="0" w:space="0" w:color="auto"/>
        <w:left w:val="none" w:sz="0" w:space="0" w:color="auto"/>
        <w:bottom w:val="none" w:sz="0" w:space="0" w:color="auto"/>
        <w:right w:val="none" w:sz="0" w:space="0" w:color="auto"/>
      </w:divBdr>
    </w:div>
    <w:div w:id="1527056441">
      <w:bodyDiv w:val="1"/>
      <w:marLeft w:val="0"/>
      <w:marRight w:val="0"/>
      <w:marTop w:val="0"/>
      <w:marBottom w:val="0"/>
      <w:divBdr>
        <w:top w:val="none" w:sz="0" w:space="0" w:color="auto"/>
        <w:left w:val="none" w:sz="0" w:space="0" w:color="auto"/>
        <w:bottom w:val="none" w:sz="0" w:space="0" w:color="auto"/>
        <w:right w:val="none" w:sz="0" w:space="0" w:color="auto"/>
      </w:divBdr>
    </w:div>
    <w:div w:id="1532499490">
      <w:bodyDiv w:val="1"/>
      <w:marLeft w:val="0"/>
      <w:marRight w:val="0"/>
      <w:marTop w:val="0"/>
      <w:marBottom w:val="0"/>
      <w:divBdr>
        <w:top w:val="none" w:sz="0" w:space="0" w:color="auto"/>
        <w:left w:val="none" w:sz="0" w:space="0" w:color="auto"/>
        <w:bottom w:val="none" w:sz="0" w:space="0" w:color="auto"/>
        <w:right w:val="none" w:sz="0" w:space="0" w:color="auto"/>
      </w:divBdr>
    </w:div>
    <w:div w:id="1534801423">
      <w:bodyDiv w:val="1"/>
      <w:marLeft w:val="0"/>
      <w:marRight w:val="0"/>
      <w:marTop w:val="0"/>
      <w:marBottom w:val="0"/>
      <w:divBdr>
        <w:top w:val="none" w:sz="0" w:space="0" w:color="auto"/>
        <w:left w:val="none" w:sz="0" w:space="0" w:color="auto"/>
        <w:bottom w:val="none" w:sz="0" w:space="0" w:color="auto"/>
        <w:right w:val="none" w:sz="0" w:space="0" w:color="auto"/>
      </w:divBdr>
    </w:div>
    <w:div w:id="1536389066">
      <w:bodyDiv w:val="1"/>
      <w:marLeft w:val="0"/>
      <w:marRight w:val="0"/>
      <w:marTop w:val="0"/>
      <w:marBottom w:val="0"/>
      <w:divBdr>
        <w:top w:val="none" w:sz="0" w:space="0" w:color="auto"/>
        <w:left w:val="none" w:sz="0" w:space="0" w:color="auto"/>
        <w:bottom w:val="none" w:sz="0" w:space="0" w:color="auto"/>
        <w:right w:val="none" w:sz="0" w:space="0" w:color="auto"/>
      </w:divBdr>
    </w:div>
    <w:div w:id="1559128964">
      <w:bodyDiv w:val="1"/>
      <w:marLeft w:val="0"/>
      <w:marRight w:val="0"/>
      <w:marTop w:val="0"/>
      <w:marBottom w:val="0"/>
      <w:divBdr>
        <w:top w:val="none" w:sz="0" w:space="0" w:color="auto"/>
        <w:left w:val="none" w:sz="0" w:space="0" w:color="auto"/>
        <w:bottom w:val="none" w:sz="0" w:space="0" w:color="auto"/>
        <w:right w:val="none" w:sz="0" w:space="0" w:color="auto"/>
      </w:divBdr>
    </w:div>
    <w:div w:id="1564868743">
      <w:bodyDiv w:val="1"/>
      <w:marLeft w:val="0"/>
      <w:marRight w:val="0"/>
      <w:marTop w:val="0"/>
      <w:marBottom w:val="0"/>
      <w:divBdr>
        <w:top w:val="none" w:sz="0" w:space="0" w:color="auto"/>
        <w:left w:val="none" w:sz="0" w:space="0" w:color="auto"/>
        <w:bottom w:val="none" w:sz="0" w:space="0" w:color="auto"/>
        <w:right w:val="none" w:sz="0" w:space="0" w:color="auto"/>
      </w:divBdr>
    </w:div>
    <w:div w:id="1578513725">
      <w:bodyDiv w:val="1"/>
      <w:marLeft w:val="0"/>
      <w:marRight w:val="0"/>
      <w:marTop w:val="0"/>
      <w:marBottom w:val="0"/>
      <w:divBdr>
        <w:top w:val="none" w:sz="0" w:space="0" w:color="auto"/>
        <w:left w:val="none" w:sz="0" w:space="0" w:color="auto"/>
        <w:bottom w:val="none" w:sz="0" w:space="0" w:color="auto"/>
        <w:right w:val="none" w:sz="0" w:space="0" w:color="auto"/>
      </w:divBdr>
    </w:div>
    <w:div w:id="1579363384">
      <w:bodyDiv w:val="1"/>
      <w:marLeft w:val="0"/>
      <w:marRight w:val="0"/>
      <w:marTop w:val="0"/>
      <w:marBottom w:val="0"/>
      <w:divBdr>
        <w:top w:val="none" w:sz="0" w:space="0" w:color="auto"/>
        <w:left w:val="none" w:sz="0" w:space="0" w:color="auto"/>
        <w:bottom w:val="none" w:sz="0" w:space="0" w:color="auto"/>
        <w:right w:val="none" w:sz="0" w:space="0" w:color="auto"/>
      </w:divBdr>
    </w:div>
    <w:div w:id="1579948457">
      <w:bodyDiv w:val="1"/>
      <w:marLeft w:val="0"/>
      <w:marRight w:val="0"/>
      <w:marTop w:val="0"/>
      <w:marBottom w:val="0"/>
      <w:divBdr>
        <w:top w:val="none" w:sz="0" w:space="0" w:color="auto"/>
        <w:left w:val="none" w:sz="0" w:space="0" w:color="auto"/>
        <w:bottom w:val="none" w:sz="0" w:space="0" w:color="auto"/>
        <w:right w:val="none" w:sz="0" w:space="0" w:color="auto"/>
      </w:divBdr>
    </w:div>
    <w:div w:id="1587104688">
      <w:bodyDiv w:val="1"/>
      <w:marLeft w:val="0"/>
      <w:marRight w:val="0"/>
      <w:marTop w:val="0"/>
      <w:marBottom w:val="0"/>
      <w:divBdr>
        <w:top w:val="none" w:sz="0" w:space="0" w:color="auto"/>
        <w:left w:val="none" w:sz="0" w:space="0" w:color="auto"/>
        <w:bottom w:val="none" w:sz="0" w:space="0" w:color="auto"/>
        <w:right w:val="none" w:sz="0" w:space="0" w:color="auto"/>
      </w:divBdr>
    </w:div>
    <w:div w:id="1595093468">
      <w:bodyDiv w:val="1"/>
      <w:marLeft w:val="0"/>
      <w:marRight w:val="0"/>
      <w:marTop w:val="0"/>
      <w:marBottom w:val="0"/>
      <w:divBdr>
        <w:top w:val="none" w:sz="0" w:space="0" w:color="auto"/>
        <w:left w:val="none" w:sz="0" w:space="0" w:color="auto"/>
        <w:bottom w:val="none" w:sz="0" w:space="0" w:color="auto"/>
        <w:right w:val="none" w:sz="0" w:space="0" w:color="auto"/>
      </w:divBdr>
    </w:div>
    <w:div w:id="1596330290">
      <w:bodyDiv w:val="1"/>
      <w:marLeft w:val="0"/>
      <w:marRight w:val="0"/>
      <w:marTop w:val="0"/>
      <w:marBottom w:val="0"/>
      <w:divBdr>
        <w:top w:val="none" w:sz="0" w:space="0" w:color="auto"/>
        <w:left w:val="none" w:sz="0" w:space="0" w:color="auto"/>
        <w:bottom w:val="none" w:sz="0" w:space="0" w:color="auto"/>
        <w:right w:val="none" w:sz="0" w:space="0" w:color="auto"/>
      </w:divBdr>
    </w:div>
    <w:div w:id="1597054423">
      <w:bodyDiv w:val="1"/>
      <w:marLeft w:val="0"/>
      <w:marRight w:val="0"/>
      <w:marTop w:val="0"/>
      <w:marBottom w:val="0"/>
      <w:divBdr>
        <w:top w:val="none" w:sz="0" w:space="0" w:color="auto"/>
        <w:left w:val="none" w:sz="0" w:space="0" w:color="auto"/>
        <w:bottom w:val="none" w:sz="0" w:space="0" w:color="auto"/>
        <w:right w:val="none" w:sz="0" w:space="0" w:color="auto"/>
      </w:divBdr>
    </w:div>
    <w:div w:id="1597791365">
      <w:bodyDiv w:val="1"/>
      <w:marLeft w:val="0"/>
      <w:marRight w:val="0"/>
      <w:marTop w:val="0"/>
      <w:marBottom w:val="0"/>
      <w:divBdr>
        <w:top w:val="none" w:sz="0" w:space="0" w:color="auto"/>
        <w:left w:val="none" w:sz="0" w:space="0" w:color="auto"/>
        <w:bottom w:val="none" w:sz="0" w:space="0" w:color="auto"/>
        <w:right w:val="none" w:sz="0" w:space="0" w:color="auto"/>
      </w:divBdr>
    </w:div>
    <w:div w:id="1601403455">
      <w:bodyDiv w:val="1"/>
      <w:marLeft w:val="0"/>
      <w:marRight w:val="0"/>
      <w:marTop w:val="0"/>
      <w:marBottom w:val="0"/>
      <w:divBdr>
        <w:top w:val="none" w:sz="0" w:space="0" w:color="auto"/>
        <w:left w:val="none" w:sz="0" w:space="0" w:color="auto"/>
        <w:bottom w:val="none" w:sz="0" w:space="0" w:color="auto"/>
        <w:right w:val="none" w:sz="0" w:space="0" w:color="auto"/>
      </w:divBdr>
    </w:div>
    <w:div w:id="1602571996">
      <w:bodyDiv w:val="1"/>
      <w:marLeft w:val="0"/>
      <w:marRight w:val="0"/>
      <w:marTop w:val="0"/>
      <w:marBottom w:val="0"/>
      <w:divBdr>
        <w:top w:val="none" w:sz="0" w:space="0" w:color="auto"/>
        <w:left w:val="none" w:sz="0" w:space="0" w:color="auto"/>
        <w:bottom w:val="none" w:sz="0" w:space="0" w:color="auto"/>
        <w:right w:val="none" w:sz="0" w:space="0" w:color="auto"/>
      </w:divBdr>
    </w:div>
    <w:div w:id="1616058593">
      <w:bodyDiv w:val="1"/>
      <w:marLeft w:val="0"/>
      <w:marRight w:val="0"/>
      <w:marTop w:val="0"/>
      <w:marBottom w:val="0"/>
      <w:divBdr>
        <w:top w:val="none" w:sz="0" w:space="0" w:color="auto"/>
        <w:left w:val="none" w:sz="0" w:space="0" w:color="auto"/>
        <w:bottom w:val="none" w:sz="0" w:space="0" w:color="auto"/>
        <w:right w:val="none" w:sz="0" w:space="0" w:color="auto"/>
      </w:divBdr>
    </w:div>
    <w:div w:id="1622881900">
      <w:bodyDiv w:val="1"/>
      <w:marLeft w:val="0"/>
      <w:marRight w:val="0"/>
      <w:marTop w:val="0"/>
      <w:marBottom w:val="0"/>
      <w:divBdr>
        <w:top w:val="none" w:sz="0" w:space="0" w:color="auto"/>
        <w:left w:val="none" w:sz="0" w:space="0" w:color="auto"/>
        <w:bottom w:val="none" w:sz="0" w:space="0" w:color="auto"/>
        <w:right w:val="none" w:sz="0" w:space="0" w:color="auto"/>
      </w:divBdr>
    </w:div>
    <w:div w:id="1643578257">
      <w:bodyDiv w:val="1"/>
      <w:marLeft w:val="0"/>
      <w:marRight w:val="0"/>
      <w:marTop w:val="0"/>
      <w:marBottom w:val="0"/>
      <w:divBdr>
        <w:top w:val="none" w:sz="0" w:space="0" w:color="auto"/>
        <w:left w:val="none" w:sz="0" w:space="0" w:color="auto"/>
        <w:bottom w:val="none" w:sz="0" w:space="0" w:color="auto"/>
        <w:right w:val="none" w:sz="0" w:space="0" w:color="auto"/>
      </w:divBdr>
    </w:div>
    <w:div w:id="1654872031">
      <w:bodyDiv w:val="1"/>
      <w:marLeft w:val="0"/>
      <w:marRight w:val="0"/>
      <w:marTop w:val="0"/>
      <w:marBottom w:val="0"/>
      <w:divBdr>
        <w:top w:val="none" w:sz="0" w:space="0" w:color="auto"/>
        <w:left w:val="none" w:sz="0" w:space="0" w:color="auto"/>
        <w:bottom w:val="none" w:sz="0" w:space="0" w:color="auto"/>
        <w:right w:val="none" w:sz="0" w:space="0" w:color="auto"/>
      </w:divBdr>
    </w:div>
    <w:div w:id="1663970208">
      <w:bodyDiv w:val="1"/>
      <w:marLeft w:val="0"/>
      <w:marRight w:val="0"/>
      <w:marTop w:val="0"/>
      <w:marBottom w:val="0"/>
      <w:divBdr>
        <w:top w:val="none" w:sz="0" w:space="0" w:color="auto"/>
        <w:left w:val="none" w:sz="0" w:space="0" w:color="auto"/>
        <w:bottom w:val="none" w:sz="0" w:space="0" w:color="auto"/>
        <w:right w:val="none" w:sz="0" w:space="0" w:color="auto"/>
      </w:divBdr>
    </w:div>
    <w:div w:id="1665937535">
      <w:bodyDiv w:val="1"/>
      <w:marLeft w:val="0"/>
      <w:marRight w:val="0"/>
      <w:marTop w:val="0"/>
      <w:marBottom w:val="0"/>
      <w:divBdr>
        <w:top w:val="none" w:sz="0" w:space="0" w:color="auto"/>
        <w:left w:val="none" w:sz="0" w:space="0" w:color="auto"/>
        <w:bottom w:val="none" w:sz="0" w:space="0" w:color="auto"/>
        <w:right w:val="none" w:sz="0" w:space="0" w:color="auto"/>
      </w:divBdr>
    </w:div>
    <w:div w:id="1667975300">
      <w:bodyDiv w:val="1"/>
      <w:marLeft w:val="0"/>
      <w:marRight w:val="0"/>
      <w:marTop w:val="0"/>
      <w:marBottom w:val="0"/>
      <w:divBdr>
        <w:top w:val="none" w:sz="0" w:space="0" w:color="auto"/>
        <w:left w:val="none" w:sz="0" w:space="0" w:color="auto"/>
        <w:bottom w:val="none" w:sz="0" w:space="0" w:color="auto"/>
        <w:right w:val="none" w:sz="0" w:space="0" w:color="auto"/>
      </w:divBdr>
    </w:div>
    <w:div w:id="1671256081">
      <w:bodyDiv w:val="1"/>
      <w:marLeft w:val="0"/>
      <w:marRight w:val="0"/>
      <w:marTop w:val="0"/>
      <w:marBottom w:val="0"/>
      <w:divBdr>
        <w:top w:val="none" w:sz="0" w:space="0" w:color="auto"/>
        <w:left w:val="none" w:sz="0" w:space="0" w:color="auto"/>
        <w:bottom w:val="none" w:sz="0" w:space="0" w:color="auto"/>
        <w:right w:val="none" w:sz="0" w:space="0" w:color="auto"/>
      </w:divBdr>
    </w:div>
    <w:div w:id="1674650300">
      <w:bodyDiv w:val="1"/>
      <w:marLeft w:val="0"/>
      <w:marRight w:val="0"/>
      <w:marTop w:val="0"/>
      <w:marBottom w:val="0"/>
      <w:divBdr>
        <w:top w:val="none" w:sz="0" w:space="0" w:color="auto"/>
        <w:left w:val="none" w:sz="0" w:space="0" w:color="auto"/>
        <w:bottom w:val="none" w:sz="0" w:space="0" w:color="auto"/>
        <w:right w:val="none" w:sz="0" w:space="0" w:color="auto"/>
      </w:divBdr>
    </w:div>
    <w:div w:id="1682780942">
      <w:bodyDiv w:val="1"/>
      <w:marLeft w:val="0"/>
      <w:marRight w:val="0"/>
      <w:marTop w:val="0"/>
      <w:marBottom w:val="0"/>
      <w:divBdr>
        <w:top w:val="none" w:sz="0" w:space="0" w:color="auto"/>
        <w:left w:val="none" w:sz="0" w:space="0" w:color="auto"/>
        <w:bottom w:val="none" w:sz="0" w:space="0" w:color="auto"/>
        <w:right w:val="none" w:sz="0" w:space="0" w:color="auto"/>
      </w:divBdr>
    </w:div>
    <w:div w:id="1689870005">
      <w:bodyDiv w:val="1"/>
      <w:marLeft w:val="0"/>
      <w:marRight w:val="0"/>
      <w:marTop w:val="0"/>
      <w:marBottom w:val="0"/>
      <w:divBdr>
        <w:top w:val="none" w:sz="0" w:space="0" w:color="auto"/>
        <w:left w:val="none" w:sz="0" w:space="0" w:color="auto"/>
        <w:bottom w:val="none" w:sz="0" w:space="0" w:color="auto"/>
        <w:right w:val="none" w:sz="0" w:space="0" w:color="auto"/>
      </w:divBdr>
    </w:div>
    <w:div w:id="1701320776">
      <w:bodyDiv w:val="1"/>
      <w:marLeft w:val="0"/>
      <w:marRight w:val="0"/>
      <w:marTop w:val="0"/>
      <w:marBottom w:val="0"/>
      <w:divBdr>
        <w:top w:val="none" w:sz="0" w:space="0" w:color="auto"/>
        <w:left w:val="none" w:sz="0" w:space="0" w:color="auto"/>
        <w:bottom w:val="none" w:sz="0" w:space="0" w:color="auto"/>
        <w:right w:val="none" w:sz="0" w:space="0" w:color="auto"/>
      </w:divBdr>
    </w:div>
    <w:div w:id="1705519046">
      <w:bodyDiv w:val="1"/>
      <w:marLeft w:val="0"/>
      <w:marRight w:val="0"/>
      <w:marTop w:val="0"/>
      <w:marBottom w:val="0"/>
      <w:divBdr>
        <w:top w:val="none" w:sz="0" w:space="0" w:color="auto"/>
        <w:left w:val="none" w:sz="0" w:space="0" w:color="auto"/>
        <w:bottom w:val="none" w:sz="0" w:space="0" w:color="auto"/>
        <w:right w:val="none" w:sz="0" w:space="0" w:color="auto"/>
      </w:divBdr>
    </w:div>
    <w:div w:id="1721438960">
      <w:bodyDiv w:val="1"/>
      <w:marLeft w:val="0"/>
      <w:marRight w:val="0"/>
      <w:marTop w:val="0"/>
      <w:marBottom w:val="0"/>
      <w:divBdr>
        <w:top w:val="none" w:sz="0" w:space="0" w:color="auto"/>
        <w:left w:val="none" w:sz="0" w:space="0" w:color="auto"/>
        <w:bottom w:val="none" w:sz="0" w:space="0" w:color="auto"/>
        <w:right w:val="none" w:sz="0" w:space="0" w:color="auto"/>
      </w:divBdr>
    </w:div>
    <w:div w:id="1727484074">
      <w:bodyDiv w:val="1"/>
      <w:marLeft w:val="0"/>
      <w:marRight w:val="0"/>
      <w:marTop w:val="0"/>
      <w:marBottom w:val="0"/>
      <w:divBdr>
        <w:top w:val="none" w:sz="0" w:space="0" w:color="auto"/>
        <w:left w:val="none" w:sz="0" w:space="0" w:color="auto"/>
        <w:bottom w:val="none" w:sz="0" w:space="0" w:color="auto"/>
        <w:right w:val="none" w:sz="0" w:space="0" w:color="auto"/>
      </w:divBdr>
    </w:div>
    <w:div w:id="1730424657">
      <w:bodyDiv w:val="1"/>
      <w:marLeft w:val="0"/>
      <w:marRight w:val="0"/>
      <w:marTop w:val="0"/>
      <w:marBottom w:val="0"/>
      <w:divBdr>
        <w:top w:val="none" w:sz="0" w:space="0" w:color="auto"/>
        <w:left w:val="none" w:sz="0" w:space="0" w:color="auto"/>
        <w:bottom w:val="none" w:sz="0" w:space="0" w:color="auto"/>
        <w:right w:val="none" w:sz="0" w:space="0" w:color="auto"/>
      </w:divBdr>
    </w:div>
    <w:div w:id="1739476406">
      <w:bodyDiv w:val="1"/>
      <w:marLeft w:val="0"/>
      <w:marRight w:val="0"/>
      <w:marTop w:val="0"/>
      <w:marBottom w:val="0"/>
      <w:divBdr>
        <w:top w:val="none" w:sz="0" w:space="0" w:color="auto"/>
        <w:left w:val="none" w:sz="0" w:space="0" w:color="auto"/>
        <w:bottom w:val="none" w:sz="0" w:space="0" w:color="auto"/>
        <w:right w:val="none" w:sz="0" w:space="0" w:color="auto"/>
      </w:divBdr>
    </w:div>
    <w:div w:id="1751854291">
      <w:bodyDiv w:val="1"/>
      <w:marLeft w:val="0"/>
      <w:marRight w:val="0"/>
      <w:marTop w:val="0"/>
      <w:marBottom w:val="0"/>
      <w:divBdr>
        <w:top w:val="none" w:sz="0" w:space="0" w:color="auto"/>
        <w:left w:val="none" w:sz="0" w:space="0" w:color="auto"/>
        <w:bottom w:val="none" w:sz="0" w:space="0" w:color="auto"/>
        <w:right w:val="none" w:sz="0" w:space="0" w:color="auto"/>
      </w:divBdr>
    </w:div>
    <w:div w:id="1754889942">
      <w:bodyDiv w:val="1"/>
      <w:marLeft w:val="0"/>
      <w:marRight w:val="0"/>
      <w:marTop w:val="0"/>
      <w:marBottom w:val="0"/>
      <w:divBdr>
        <w:top w:val="none" w:sz="0" w:space="0" w:color="auto"/>
        <w:left w:val="none" w:sz="0" w:space="0" w:color="auto"/>
        <w:bottom w:val="none" w:sz="0" w:space="0" w:color="auto"/>
        <w:right w:val="none" w:sz="0" w:space="0" w:color="auto"/>
      </w:divBdr>
    </w:div>
    <w:div w:id="1756856101">
      <w:bodyDiv w:val="1"/>
      <w:marLeft w:val="0"/>
      <w:marRight w:val="0"/>
      <w:marTop w:val="0"/>
      <w:marBottom w:val="0"/>
      <w:divBdr>
        <w:top w:val="none" w:sz="0" w:space="0" w:color="auto"/>
        <w:left w:val="none" w:sz="0" w:space="0" w:color="auto"/>
        <w:bottom w:val="none" w:sz="0" w:space="0" w:color="auto"/>
        <w:right w:val="none" w:sz="0" w:space="0" w:color="auto"/>
      </w:divBdr>
    </w:div>
    <w:div w:id="1758094097">
      <w:bodyDiv w:val="1"/>
      <w:marLeft w:val="0"/>
      <w:marRight w:val="0"/>
      <w:marTop w:val="0"/>
      <w:marBottom w:val="0"/>
      <w:divBdr>
        <w:top w:val="none" w:sz="0" w:space="0" w:color="auto"/>
        <w:left w:val="none" w:sz="0" w:space="0" w:color="auto"/>
        <w:bottom w:val="none" w:sz="0" w:space="0" w:color="auto"/>
        <w:right w:val="none" w:sz="0" w:space="0" w:color="auto"/>
      </w:divBdr>
    </w:div>
    <w:div w:id="1761677749">
      <w:bodyDiv w:val="1"/>
      <w:marLeft w:val="0"/>
      <w:marRight w:val="0"/>
      <w:marTop w:val="0"/>
      <w:marBottom w:val="0"/>
      <w:divBdr>
        <w:top w:val="none" w:sz="0" w:space="0" w:color="auto"/>
        <w:left w:val="none" w:sz="0" w:space="0" w:color="auto"/>
        <w:bottom w:val="none" w:sz="0" w:space="0" w:color="auto"/>
        <w:right w:val="none" w:sz="0" w:space="0" w:color="auto"/>
      </w:divBdr>
    </w:div>
    <w:div w:id="1761829238">
      <w:bodyDiv w:val="1"/>
      <w:marLeft w:val="0"/>
      <w:marRight w:val="0"/>
      <w:marTop w:val="0"/>
      <w:marBottom w:val="0"/>
      <w:divBdr>
        <w:top w:val="none" w:sz="0" w:space="0" w:color="auto"/>
        <w:left w:val="none" w:sz="0" w:space="0" w:color="auto"/>
        <w:bottom w:val="none" w:sz="0" w:space="0" w:color="auto"/>
        <w:right w:val="none" w:sz="0" w:space="0" w:color="auto"/>
      </w:divBdr>
    </w:div>
    <w:div w:id="1768231838">
      <w:bodyDiv w:val="1"/>
      <w:marLeft w:val="0"/>
      <w:marRight w:val="0"/>
      <w:marTop w:val="0"/>
      <w:marBottom w:val="0"/>
      <w:divBdr>
        <w:top w:val="none" w:sz="0" w:space="0" w:color="auto"/>
        <w:left w:val="none" w:sz="0" w:space="0" w:color="auto"/>
        <w:bottom w:val="none" w:sz="0" w:space="0" w:color="auto"/>
        <w:right w:val="none" w:sz="0" w:space="0" w:color="auto"/>
      </w:divBdr>
    </w:div>
    <w:div w:id="1786726969">
      <w:bodyDiv w:val="1"/>
      <w:marLeft w:val="0"/>
      <w:marRight w:val="0"/>
      <w:marTop w:val="0"/>
      <w:marBottom w:val="0"/>
      <w:divBdr>
        <w:top w:val="none" w:sz="0" w:space="0" w:color="auto"/>
        <w:left w:val="none" w:sz="0" w:space="0" w:color="auto"/>
        <w:bottom w:val="none" w:sz="0" w:space="0" w:color="auto"/>
        <w:right w:val="none" w:sz="0" w:space="0" w:color="auto"/>
      </w:divBdr>
    </w:div>
    <w:div w:id="1786731796">
      <w:bodyDiv w:val="1"/>
      <w:marLeft w:val="0"/>
      <w:marRight w:val="0"/>
      <w:marTop w:val="0"/>
      <w:marBottom w:val="0"/>
      <w:divBdr>
        <w:top w:val="none" w:sz="0" w:space="0" w:color="auto"/>
        <w:left w:val="none" w:sz="0" w:space="0" w:color="auto"/>
        <w:bottom w:val="none" w:sz="0" w:space="0" w:color="auto"/>
        <w:right w:val="none" w:sz="0" w:space="0" w:color="auto"/>
      </w:divBdr>
    </w:div>
    <w:div w:id="1786803469">
      <w:bodyDiv w:val="1"/>
      <w:marLeft w:val="0"/>
      <w:marRight w:val="0"/>
      <w:marTop w:val="0"/>
      <w:marBottom w:val="0"/>
      <w:divBdr>
        <w:top w:val="none" w:sz="0" w:space="0" w:color="auto"/>
        <w:left w:val="none" w:sz="0" w:space="0" w:color="auto"/>
        <w:bottom w:val="none" w:sz="0" w:space="0" w:color="auto"/>
        <w:right w:val="none" w:sz="0" w:space="0" w:color="auto"/>
      </w:divBdr>
    </w:div>
    <w:div w:id="1789162033">
      <w:bodyDiv w:val="1"/>
      <w:marLeft w:val="0"/>
      <w:marRight w:val="0"/>
      <w:marTop w:val="0"/>
      <w:marBottom w:val="0"/>
      <w:divBdr>
        <w:top w:val="none" w:sz="0" w:space="0" w:color="auto"/>
        <w:left w:val="none" w:sz="0" w:space="0" w:color="auto"/>
        <w:bottom w:val="none" w:sz="0" w:space="0" w:color="auto"/>
        <w:right w:val="none" w:sz="0" w:space="0" w:color="auto"/>
      </w:divBdr>
    </w:div>
    <w:div w:id="1791048522">
      <w:bodyDiv w:val="1"/>
      <w:marLeft w:val="0"/>
      <w:marRight w:val="0"/>
      <w:marTop w:val="0"/>
      <w:marBottom w:val="0"/>
      <w:divBdr>
        <w:top w:val="none" w:sz="0" w:space="0" w:color="auto"/>
        <w:left w:val="none" w:sz="0" w:space="0" w:color="auto"/>
        <w:bottom w:val="none" w:sz="0" w:space="0" w:color="auto"/>
        <w:right w:val="none" w:sz="0" w:space="0" w:color="auto"/>
      </w:divBdr>
    </w:div>
    <w:div w:id="1794590531">
      <w:bodyDiv w:val="1"/>
      <w:marLeft w:val="0"/>
      <w:marRight w:val="0"/>
      <w:marTop w:val="0"/>
      <w:marBottom w:val="0"/>
      <w:divBdr>
        <w:top w:val="none" w:sz="0" w:space="0" w:color="auto"/>
        <w:left w:val="none" w:sz="0" w:space="0" w:color="auto"/>
        <w:bottom w:val="none" w:sz="0" w:space="0" w:color="auto"/>
        <w:right w:val="none" w:sz="0" w:space="0" w:color="auto"/>
      </w:divBdr>
    </w:div>
    <w:div w:id="1811552772">
      <w:bodyDiv w:val="1"/>
      <w:marLeft w:val="0"/>
      <w:marRight w:val="0"/>
      <w:marTop w:val="0"/>
      <w:marBottom w:val="0"/>
      <w:divBdr>
        <w:top w:val="none" w:sz="0" w:space="0" w:color="auto"/>
        <w:left w:val="none" w:sz="0" w:space="0" w:color="auto"/>
        <w:bottom w:val="none" w:sz="0" w:space="0" w:color="auto"/>
        <w:right w:val="none" w:sz="0" w:space="0" w:color="auto"/>
      </w:divBdr>
    </w:div>
    <w:div w:id="1811898657">
      <w:bodyDiv w:val="1"/>
      <w:marLeft w:val="0"/>
      <w:marRight w:val="0"/>
      <w:marTop w:val="0"/>
      <w:marBottom w:val="0"/>
      <w:divBdr>
        <w:top w:val="none" w:sz="0" w:space="0" w:color="auto"/>
        <w:left w:val="none" w:sz="0" w:space="0" w:color="auto"/>
        <w:bottom w:val="none" w:sz="0" w:space="0" w:color="auto"/>
        <w:right w:val="none" w:sz="0" w:space="0" w:color="auto"/>
      </w:divBdr>
    </w:div>
    <w:div w:id="1816407516">
      <w:bodyDiv w:val="1"/>
      <w:marLeft w:val="0"/>
      <w:marRight w:val="0"/>
      <w:marTop w:val="0"/>
      <w:marBottom w:val="0"/>
      <w:divBdr>
        <w:top w:val="none" w:sz="0" w:space="0" w:color="auto"/>
        <w:left w:val="none" w:sz="0" w:space="0" w:color="auto"/>
        <w:bottom w:val="none" w:sz="0" w:space="0" w:color="auto"/>
        <w:right w:val="none" w:sz="0" w:space="0" w:color="auto"/>
      </w:divBdr>
    </w:div>
    <w:div w:id="1819222675">
      <w:bodyDiv w:val="1"/>
      <w:marLeft w:val="0"/>
      <w:marRight w:val="0"/>
      <w:marTop w:val="0"/>
      <w:marBottom w:val="0"/>
      <w:divBdr>
        <w:top w:val="none" w:sz="0" w:space="0" w:color="auto"/>
        <w:left w:val="none" w:sz="0" w:space="0" w:color="auto"/>
        <w:bottom w:val="none" w:sz="0" w:space="0" w:color="auto"/>
        <w:right w:val="none" w:sz="0" w:space="0" w:color="auto"/>
      </w:divBdr>
    </w:div>
    <w:div w:id="1819225274">
      <w:bodyDiv w:val="1"/>
      <w:marLeft w:val="0"/>
      <w:marRight w:val="0"/>
      <w:marTop w:val="0"/>
      <w:marBottom w:val="0"/>
      <w:divBdr>
        <w:top w:val="none" w:sz="0" w:space="0" w:color="auto"/>
        <w:left w:val="none" w:sz="0" w:space="0" w:color="auto"/>
        <w:bottom w:val="none" w:sz="0" w:space="0" w:color="auto"/>
        <w:right w:val="none" w:sz="0" w:space="0" w:color="auto"/>
      </w:divBdr>
    </w:div>
    <w:div w:id="1822454945">
      <w:bodyDiv w:val="1"/>
      <w:marLeft w:val="0"/>
      <w:marRight w:val="0"/>
      <w:marTop w:val="0"/>
      <w:marBottom w:val="0"/>
      <w:divBdr>
        <w:top w:val="none" w:sz="0" w:space="0" w:color="auto"/>
        <w:left w:val="none" w:sz="0" w:space="0" w:color="auto"/>
        <w:bottom w:val="none" w:sz="0" w:space="0" w:color="auto"/>
        <w:right w:val="none" w:sz="0" w:space="0" w:color="auto"/>
      </w:divBdr>
    </w:div>
    <w:div w:id="1832332415">
      <w:bodyDiv w:val="1"/>
      <w:marLeft w:val="0"/>
      <w:marRight w:val="0"/>
      <w:marTop w:val="0"/>
      <w:marBottom w:val="0"/>
      <w:divBdr>
        <w:top w:val="none" w:sz="0" w:space="0" w:color="auto"/>
        <w:left w:val="none" w:sz="0" w:space="0" w:color="auto"/>
        <w:bottom w:val="none" w:sz="0" w:space="0" w:color="auto"/>
        <w:right w:val="none" w:sz="0" w:space="0" w:color="auto"/>
      </w:divBdr>
    </w:div>
    <w:div w:id="1833325986">
      <w:bodyDiv w:val="1"/>
      <w:marLeft w:val="0"/>
      <w:marRight w:val="0"/>
      <w:marTop w:val="0"/>
      <w:marBottom w:val="0"/>
      <w:divBdr>
        <w:top w:val="none" w:sz="0" w:space="0" w:color="auto"/>
        <w:left w:val="none" w:sz="0" w:space="0" w:color="auto"/>
        <w:bottom w:val="none" w:sz="0" w:space="0" w:color="auto"/>
        <w:right w:val="none" w:sz="0" w:space="0" w:color="auto"/>
      </w:divBdr>
    </w:div>
    <w:div w:id="1836678751">
      <w:bodyDiv w:val="1"/>
      <w:marLeft w:val="0"/>
      <w:marRight w:val="0"/>
      <w:marTop w:val="0"/>
      <w:marBottom w:val="0"/>
      <w:divBdr>
        <w:top w:val="none" w:sz="0" w:space="0" w:color="auto"/>
        <w:left w:val="none" w:sz="0" w:space="0" w:color="auto"/>
        <w:bottom w:val="none" w:sz="0" w:space="0" w:color="auto"/>
        <w:right w:val="none" w:sz="0" w:space="0" w:color="auto"/>
      </w:divBdr>
    </w:div>
    <w:div w:id="1838036529">
      <w:bodyDiv w:val="1"/>
      <w:marLeft w:val="0"/>
      <w:marRight w:val="0"/>
      <w:marTop w:val="0"/>
      <w:marBottom w:val="0"/>
      <w:divBdr>
        <w:top w:val="none" w:sz="0" w:space="0" w:color="auto"/>
        <w:left w:val="none" w:sz="0" w:space="0" w:color="auto"/>
        <w:bottom w:val="none" w:sz="0" w:space="0" w:color="auto"/>
        <w:right w:val="none" w:sz="0" w:space="0" w:color="auto"/>
      </w:divBdr>
    </w:div>
    <w:div w:id="1839424286">
      <w:bodyDiv w:val="1"/>
      <w:marLeft w:val="0"/>
      <w:marRight w:val="0"/>
      <w:marTop w:val="0"/>
      <w:marBottom w:val="0"/>
      <w:divBdr>
        <w:top w:val="none" w:sz="0" w:space="0" w:color="auto"/>
        <w:left w:val="none" w:sz="0" w:space="0" w:color="auto"/>
        <w:bottom w:val="none" w:sz="0" w:space="0" w:color="auto"/>
        <w:right w:val="none" w:sz="0" w:space="0" w:color="auto"/>
      </w:divBdr>
    </w:div>
    <w:div w:id="1848902006">
      <w:bodyDiv w:val="1"/>
      <w:marLeft w:val="0"/>
      <w:marRight w:val="0"/>
      <w:marTop w:val="0"/>
      <w:marBottom w:val="0"/>
      <w:divBdr>
        <w:top w:val="none" w:sz="0" w:space="0" w:color="auto"/>
        <w:left w:val="none" w:sz="0" w:space="0" w:color="auto"/>
        <w:bottom w:val="none" w:sz="0" w:space="0" w:color="auto"/>
        <w:right w:val="none" w:sz="0" w:space="0" w:color="auto"/>
      </w:divBdr>
    </w:div>
    <w:div w:id="1849903212">
      <w:bodyDiv w:val="1"/>
      <w:marLeft w:val="0"/>
      <w:marRight w:val="0"/>
      <w:marTop w:val="0"/>
      <w:marBottom w:val="0"/>
      <w:divBdr>
        <w:top w:val="none" w:sz="0" w:space="0" w:color="auto"/>
        <w:left w:val="none" w:sz="0" w:space="0" w:color="auto"/>
        <w:bottom w:val="none" w:sz="0" w:space="0" w:color="auto"/>
        <w:right w:val="none" w:sz="0" w:space="0" w:color="auto"/>
      </w:divBdr>
    </w:div>
    <w:div w:id="1861508009">
      <w:bodyDiv w:val="1"/>
      <w:marLeft w:val="0"/>
      <w:marRight w:val="0"/>
      <w:marTop w:val="0"/>
      <w:marBottom w:val="0"/>
      <w:divBdr>
        <w:top w:val="none" w:sz="0" w:space="0" w:color="auto"/>
        <w:left w:val="none" w:sz="0" w:space="0" w:color="auto"/>
        <w:bottom w:val="none" w:sz="0" w:space="0" w:color="auto"/>
        <w:right w:val="none" w:sz="0" w:space="0" w:color="auto"/>
      </w:divBdr>
    </w:div>
    <w:div w:id="1868640393">
      <w:bodyDiv w:val="1"/>
      <w:marLeft w:val="0"/>
      <w:marRight w:val="0"/>
      <w:marTop w:val="0"/>
      <w:marBottom w:val="0"/>
      <w:divBdr>
        <w:top w:val="none" w:sz="0" w:space="0" w:color="auto"/>
        <w:left w:val="none" w:sz="0" w:space="0" w:color="auto"/>
        <w:bottom w:val="none" w:sz="0" w:space="0" w:color="auto"/>
        <w:right w:val="none" w:sz="0" w:space="0" w:color="auto"/>
      </w:divBdr>
    </w:div>
    <w:div w:id="1877042733">
      <w:bodyDiv w:val="1"/>
      <w:marLeft w:val="0"/>
      <w:marRight w:val="0"/>
      <w:marTop w:val="0"/>
      <w:marBottom w:val="0"/>
      <w:divBdr>
        <w:top w:val="none" w:sz="0" w:space="0" w:color="auto"/>
        <w:left w:val="none" w:sz="0" w:space="0" w:color="auto"/>
        <w:bottom w:val="none" w:sz="0" w:space="0" w:color="auto"/>
        <w:right w:val="none" w:sz="0" w:space="0" w:color="auto"/>
      </w:divBdr>
    </w:div>
    <w:div w:id="1878851606">
      <w:bodyDiv w:val="1"/>
      <w:marLeft w:val="0"/>
      <w:marRight w:val="0"/>
      <w:marTop w:val="0"/>
      <w:marBottom w:val="0"/>
      <w:divBdr>
        <w:top w:val="none" w:sz="0" w:space="0" w:color="auto"/>
        <w:left w:val="none" w:sz="0" w:space="0" w:color="auto"/>
        <w:bottom w:val="none" w:sz="0" w:space="0" w:color="auto"/>
        <w:right w:val="none" w:sz="0" w:space="0" w:color="auto"/>
      </w:divBdr>
    </w:div>
    <w:div w:id="1888443484">
      <w:bodyDiv w:val="1"/>
      <w:marLeft w:val="0"/>
      <w:marRight w:val="0"/>
      <w:marTop w:val="0"/>
      <w:marBottom w:val="0"/>
      <w:divBdr>
        <w:top w:val="none" w:sz="0" w:space="0" w:color="auto"/>
        <w:left w:val="none" w:sz="0" w:space="0" w:color="auto"/>
        <w:bottom w:val="none" w:sz="0" w:space="0" w:color="auto"/>
        <w:right w:val="none" w:sz="0" w:space="0" w:color="auto"/>
      </w:divBdr>
    </w:div>
    <w:div w:id="1892690711">
      <w:bodyDiv w:val="1"/>
      <w:marLeft w:val="0"/>
      <w:marRight w:val="0"/>
      <w:marTop w:val="0"/>
      <w:marBottom w:val="0"/>
      <w:divBdr>
        <w:top w:val="none" w:sz="0" w:space="0" w:color="auto"/>
        <w:left w:val="none" w:sz="0" w:space="0" w:color="auto"/>
        <w:bottom w:val="none" w:sz="0" w:space="0" w:color="auto"/>
        <w:right w:val="none" w:sz="0" w:space="0" w:color="auto"/>
      </w:divBdr>
    </w:div>
    <w:div w:id="1908343507">
      <w:bodyDiv w:val="1"/>
      <w:marLeft w:val="0"/>
      <w:marRight w:val="0"/>
      <w:marTop w:val="0"/>
      <w:marBottom w:val="0"/>
      <w:divBdr>
        <w:top w:val="none" w:sz="0" w:space="0" w:color="auto"/>
        <w:left w:val="none" w:sz="0" w:space="0" w:color="auto"/>
        <w:bottom w:val="none" w:sz="0" w:space="0" w:color="auto"/>
        <w:right w:val="none" w:sz="0" w:space="0" w:color="auto"/>
      </w:divBdr>
    </w:div>
    <w:div w:id="1912350677">
      <w:bodyDiv w:val="1"/>
      <w:marLeft w:val="0"/>
      <w:marRight w:val="0"/>
      <w:marTop w:val="0"/>
      <w:marBottom w:val="0"/>
      <w:divBdr>
        <w:top w:val="none" w:sz="0" w:space="0" w:color="auto"/>
        <w:left w:val="none" w:sz="0" w:space="0" w:color="auto"/>
        <w:bottom w:val="none" w:sz="0" w:space="0" w:color="auto"/>
        <w:right w:val="none" w:sz="0" w:space="0" w:color="auto"/>
      </w:divBdr>
    </w:div>
    <w:div w:id="1920213139">
      <w:bodyDiv w:val="1"/>
      <w:marLeft w:val="0"/>
      <w:marRight w:val="0"/>
      <w:marTop w:val="0"/>
      <w:marBottom w:val="0"/>
      <w:divBdr>
        <w:top w:val="none" w:sz="0" w:space="0" w:color="auto"/>
        <w:left w:val="none" w:sz="0" w:space="0" w:color="auto"/>
        <w:bottom w:val="none" w:sz="0" w:space="0" w:color="auto"/>
        <w:right w:val="none" w:sz="0" w:space="0" w:color="auto"/>
      </w:divBdr>
    </w:div>
    <w:div w:id="1924415033">
      <w:bodyDiv w:val="1"/>
      <w:marLeft w:val="0"/>
      <w:marRight w:val="0"/>
      <w:marTop w:val="0"/>
      <w:marBottom w:val="0"/>
      <w:divBdr>
        <w:top w:val="none" w:sz="0" w:space="0" w:color="auto"/>
        <w:left w:val="none" w:sz="0" w:space="0" w:color="auto"/>
        <w:bottom w:val="none" w:sz="0" w:space="0" w:color="auto"/>
        <w:right w:val="none" w:sz="0" w:space="0" w:color="auto"/>
      </w:divBdr>
    </w:div>
    <w:div w:id="1929189293">
      <w:bodyDiv w:val="1"/>
      <w:marLeft w:val="0"/>
      <w:marRight w:val="0"/>
      <w:marTop w:val="0"/>
      <w:marBottom w:val="0"/>
      <w:divBdr>
        <w:top w:val="none" w:sz="0" w:space="0" w:color="auto"/>
        <w:left w:val="none" w:sz="0" w:space="0" w:color="auto"/>
        <w:bottom w:val="none" w:sz="0" w:space="0" w:color="auto"/>
        <w:right w:val="none" w:sz="0" w:space="0" w:color="auto"/>
      </w:divBdr>
    </w:div>
    <w:div w:id="1930694719">
      <w:bodyDiv w:val="1"/>
      <w:marLeft w:val="0"/>
      <w:marRight w:val="0"/>
      <w:marTop w:val="0"/>
      <w:marBottom w:val="0"/>
      <w:divBdr>
        <w:top w:val="none" w:sz="0" w:space="0" w:color="auto"/>
        <w:left w:val="none" w:sz="0" w:space="0" w:color="auto"/>
        <w:bottom w:val="none" w:sz="0" w:space="0" w:color="auto"/>
        <w:right w:val="none" w:sz="0" w:space="0" w:color="auto"/>
      </w:divBdr>
    </w:div>
    <w:div w:id="1944916426">
      <w:bodyDiv w:val="1"/>
      <w:marLeft w:val="0"/>
      <w:marRight w:val="0"/>
      <w:marTop w:val="0"/>
      <w:marBottom w:val="0"/>
      <w:divBdr>
        <w:top w:val="none" w:sz="0" w:space="0" w:color="auto"/>
        <w:left w:val="none" w:sz="0" w:space="0" w:color="auto"/>
        <w:bottom w:val="none" w:sz="0" w:space="0" w:color="auto"/>
        <w:right w:val="none" w:sz="0" w:space="0" w:color="auto"/>
      </w:divBdr>
    </w:div>
    <w:div w:id="1955944556">
      <w:bodyDiv w:val="1"/>
      <w:marLeft w:val="0"/>
      <w:marRight w:val="0"/>
      <w:marTop w:val="0"/>
      <w:marBottom w:val="0"/>
      <w:divBdr>
        <w:top w:val="none" w:sz="0" w:space="0" w:color="auto"/>
        <w:left w:val="none" w:sz="0" w:space="0" w:color="auto"/>
        <w:bottom w:val="none" w:sz="0" w:space="0" w:color="auto"/>
        <w:right w:val="none" w:sz="0" w:space="0" w:color="auto"/>
      </w:divBdr>
    </w:div>
    <w:div w:id="1963000332">
      <w:bodyDiv w:val="1"/>
      <w:marLeft w:val="0"/>
      <w:marRight w:val="0"/>
      <w:marTop w:val="0"/>
      <w:marBottom w:val="0"/>
      <w:divBdr>
        <w:top w:val="none" w:sz="0" w:space="0" w:color="auto"/>
        <w:left w:val="none" w:sz="0" w:space="0" w:color="auto"/>
        <w:bottom w:val="none" w:sz="0" w:space="0" w:color="auto"/>
        <w:right w:val="none" w:sz="0" w:space="0" w:color="auto"/>
      </w:divBdr>
    </w:div>
    <w:div w:id="1969621358">
      <w:bodyDiv w:val="1"/>
      <w:marLeft w:val="0"/>
      <w:marRight w:val="0"/>
      <w:marTop w:val="0"/>
      <w:marBottom w:val="0"/>
      <w:divBdr>
        <w:top w:val="none" w:sz="0" w:space="0" w:color="auto"/>
        <w:left w:val="none" w:sz="0" w:space="0" w:color="auto"/>
        <w:bottom w:val="none" w:sz="0" w:space="0" w:color="auto"/>
        <w:right w:val="none" w:sz="0" w:space="0" w:color="auto"/>
      </w:divBdr>
    </w:div>
    <w:div w:id="1970472743">
      <w:bodyDiv w:val="1"/>
      <w:marLeft w:val="0"/>
      <w:marRight w:val="0"/>
      <w:marTop w:val="0"/>
      <w:marBottom w:val="0"/>
      <w:divBdr>
        <w:top w:val="none" w:sz="0" w:space="0" w:color="auto"/>
        <w:left w:val="none" w:sz="0" w:space="0" w:color="auto"/>
        <w:bottom w:val="none" w:sz="0" w:space="0" w:color="auto"/>
        <w:right w:val="none" w:sz="0" w:space="0" w:color="auto"/>
      </w:divBdr>
    </w:div>
    <w:div w:id="1970546433">
      <w:bodyDiv w:val="1"/>
      <w:marLeft w:val="0"/>
      <w:marRight w:val="0"/>
      <w:marTop w:val="0"/>
      <w:marBottom w:val="0"/>
      <w:divBdr>
        <w:top w:val="none" w:sz="0" w:space="0" w:color="auto"/>
        <w:left w:val="none" w:sz="0" w:space="0" w:color="auto"/>
        <w:bottom w:val="none" w:sz="0" w:space="0" w:color="auto"/>
        <w:right w:val="none" w:sz="0" w:space="0" w:color="auto"/>
      </w:divBdr>
    </w:div>
    <w:div w:id="1971548474">
      <w:bodyDiv w:val="1"/>
      <w:marLeft w:val="0"/>
      <w:marRight w:val="0"/>
      <w:marTop w:val="0"/>
      <w:marBottom w:val="0"/>
      <w:divBdr>
        <w:top w:val="none" w:sz="0" w:space="0" w:color="auto"/>
        <w:left w:val="none" w:sz="0" w:space="0" w:color="auto"/>
        <w:bottom w:val="none" w:sz="0" w:space="0" w:color="auto"/>
        <w:right w:val="none" w:sz="0" w:space="0" w:color="auto"/>
      </w:divBdr>
    </w:div>
    <w:div w:id="1971550344">
      <w:bodyDiv w:val="1"/>
      <w:marLeft w:val="0"/>
      <w:marRight w:val="0"/>
      <w:marTop w:val="0"/>
      <w:marBottom w:val="0"/>
      <w:divBdr>
        <w:top w:val="none" w:sz="0" w:space="0" w:color="auto"/>
        <w:left w:val="none" w:sz="0" w:space="0" w:color="auto"/>
        <w:bottom w:val="none" w:sz="0" w:space="0" w:color="auto"/>
        <w:right w:val="none" w:sz="0" w:space="0" w:color="auto"/>
      </w:divBdr>
    </w:div>
    <w:div w:id="1977907689">
      <w:bodyDiv w:val="1"/>
      <w:marLeft w:val="0"/>
      <w:marRight w:val="0"/>
      <w:marTop w:val="0"/>
      <w:marBottom w:val="0"/>
      <w:divBdr>
        <w:top w:val="none" w:sz="0" w:space="0" w:color="auto"/>
        <w:left w:val="none" w:sz="0" w:space="0" w:color="auto"/>
        <w:bottom w:val="none" w:sz="0" w:space="0" w:color="auto"/>
        <w:right w:val="none" w:sz="0" w:space="0" w:color="auto"/>
      </w:divBdr>
    </w:div>
    <w:div w:id="1980644129">
      <w:bodyDiv w:val="1"/>
      <w:marLeft w:val="0"/>
      <w:marRight w:val="0"/>
      <w:marTop w:val="0"/>
      <w:marBottom w:val="0"/>
      <w:divBdr>
        <w:top w:val="none" w:sz="0" w:space="0" w:color="auto"/>
        <w:left w:val="none" w:sz="0" w:space="0" w:color="auto"/>
        <w:bottom w:val="none" w:sz="0" w:space="0" w:color="auto"/>
        <w:right w:val="none" w:sz="0" w:space="0" w:color="auto"/>
      </w:divBdr>
    </w:div>
    <w:div w:id="1983538215">
      <w:bodyDiv w:val="1"/>
      <w:marLeft w:val="0"/>
      <w:marRight w:val="0"/>
      <w:marTop w:val="0"/>
      <w:marBottom w:val="0"/>
      <w:divBdr>
        <w:top w:val="none" w:sz="0" w:space="0" w:color="auto"/>
        <w:left w:val="none" w:sz="0" w:space="0" w:color="auto"/>
        <w:bottom w:val="none" w:sz="0" w:space="0" w:color="auto"/>
        <w:right w:val="none" w:sz="0" w:space="0" w:color="auto"/>
      </w:divBdr>
    </w:div>
    <w:div w:id="1987275429">
      <w:bodyDiv w:val="1"/>
      <w:marLeft w:val="0"/>
      <w:marRight w:val="0"/>
      <w:marTop w:val="0"/>
      <w:marBottom w:val="0"/>
      <w:divBdr>
        <w:top w:val="none" w:sz="0" w:space="0" w:color="auto"/>
        <w:left w:val="none" w:sz="0" w:space="0" w:color="auto"/>
        <w:bottom w:val="none" w:sz="0" w:space="0" w:color="auto"/>
        <w:right w:val="none" w:sz="0" w:space="0" w:color="auto"/>
      </w:divBdr>
    </w:div>
    <w:div w:id="1987976197">
      <w:bodyDiv w:val="1"/>
      <w:marLeft w:val="0"/>
      <w:marRight w:val="0"/>
      <w:marTop w:val="0"/>
      <w:marBottom w:val="0"/>
      <w:divBdr>
        <w:top w:val="none" w:sz="0" w:space="0" w:color="auto"/>
        <w:left w:val="none" w:sz="0" w:space="0" w:color="auto"/>
        <w:bottom w:val="none" w:sz="0" w:space="0" w:color="auto"/>
        <w:right w:val="none" w:sz="0" w:space="0" w:color="auto"/>
      </w:divBdr>
    </w:div>
    <w:div w:id="1988510021">
      <w:bodyDiv w:val="1"/>
      <w:marLeft w:val="0"/>
      <w:marRight w:val="0"/>
      <w:marTop w:val="0"/>
      <w:marBottom w:val="0"/>
      <w:divBdr>
        <w:top w:val="none" w:sz="0" w:space="0" w:color="auto"/>
        <w:left w:val="none" w:sz="0" w:space="0" w:color="auto"/>
        <w:bottom w:val="none" w:sz="0" w:space="0" w:color="auto"/>
        <w:right w:val="none" w:sz="0" w:space="0" w:color="auto"/>
      </w:divBdr>
    </w:div>
    <w:div w:id="2021276279">
      <w:bodyDiv w:val="1"/>
      <w:marLeft w:val="0"/>
      <w:marRight w:val="0"/>
      <w:marTop w:val="0"/>
      <w:marBottom w:val="0"/>
      <w:divBdr>
        <w:top w:val="none" w:sz="0" w:space="0" w:color="auto"/>
        <w:left w:val="none" w:sz="0" w:space="0" w:color="auto"/>
        <w:bottom w:val="none" w:sz="0" w:space="0" w:color="auto"/>
        <w:right w:val="none" w:sz="0" w:space="0" w:color="auto"/>
      </w:divBdr>
    </w:div>
    <w:div w:id="2022049047">
      <w:bodyDiv w:val="1"/>
      <w:marLeft w:val="0"/>
      <w:marRight w:val="0"/>
      <w:marTop w:val="0"/>
      <w:marBottom w:val="0"/>
      <w:divBdr>
        <w:top w:val="none" w:sz="0" w:space="0" w:color="auto"/>
        <w:left w:val="none" w:sz="0" w:space="0" w:color="auto"/>
        <w:bottom w:val="none" w:sz="0" w:space="0" w:color="auto"/>
        <w:right w:val="none" w:sz="0" w:space="0" w:color="auto"/>
      </w:divBdr>
    </w:div>
    <w:div w:id="2022387193">
      <w:bodyDiv w:val="1"/>
      <w:marLeft w:val="0"/>
      <w:marRight w:val="0"/>
      <w:marTop w:val="0"/>
      <w:marBottom w:val="0"/>
      <w:divBdr>
        <w:top w:val="none" w:sz="0" w:space="0" w:color="auto"/>
        <w:left w:val="none" w:sz="0" w:space="0" w:color="auto"/>
        <w:bottom w:val="none" w:sz="0" w:space="0" w:color="auto"/>
        <w:right w:val="none" w:sz="0" w:space="0" w:color="auto"/>
      </w:divBdr>
    </w:div>
    <w:div w:id="2034335452">
      <w:bodyDiv w:val="1"/>
      <w:marLeft w:val="0"/>
      <w:marRight w:val="0"/>
      <w:marTop w:val="0"/>
      <w:marBottom w:val="0"/>
      <w:divBdr>
        <w:top w:val="none" w:sz="0" w:space="0" w:color="auto"/>
        <w:left w:val="none" w:sz="0" w:space="0" w:color="auto"/>
        <w:bottom w:val="none" w:sz="0" w:space="0" w:color="auto"/>
        <w:right w:val="none" w:sz="0" w:space="0" w:color="auto"/>
      </w:divBdr>
    </w:div>
    <w:div w:id="2042053203">
      <w:bodyDiv w:val="1"/>
      <w:marLeft w:val="0"/>
      <w:marRight w:val="0"/>
      <w:marTop w:val="0"/>
      <w:marBottom w:val="0"/>
      <w:divBdr>
        <w:top w:val="none" w:sz="0" w:space="0" w:color="auto"/>
        <w:left w:val="none" w:sz="0" w:space="0" w:color="auto"/>
        <w:bottom w:val="none" w:sz="0" w:space="0" w:color="auto"/>
        <w:right w:val="none" w:sz="0" w:space="0" w:color="auto"/>
      </w:divBdr>
    </w:div>
    <w:div w:id="2045864226">
      <w:bodyDiv w:val="1"/>
      <w:marLeft w:val="0"/>
      <w:marRight w:val="0"/>
      <w:marTop w:val="0"/>
      <w:marBottom w:val="0"/>
      <w:divBdr>
        <w:top w:val="none" w:sz="0" w:space="0" w:color="auto"/>
        <w:left w:val="none" w:sz="0" w:space="0" w:color="auto"/>
        <w:bottom w:val="none" w:sz="0" w:space="0" w:color="auto"/>
        <w:right w:val="none" w:sz="0" w:space="0" w:color="auto"/>
      </w:divBdr>
    </w:div>
    <w:div w:id="2052656715">
      <w:bodyDiv w:val="1"/>
      <w:marLeft w:val="0"/>
      <w:marRight w:val="0"/>
      <w:marTop w:val="0"/>
      <w:marBottom w:val="0"/>
      <w:divBdr>
        <w:top w:val="none" w:sz="0" w:space="0" w:color="auto"/>
        <w:left w:val="none" w:sz="0" w:space="0" w:color="auto"/>
        <w:bottom w:val="none" w:sz="0" w:space="0" w:color="auto"/>
        <w:right w:val="none" w:sz="0" w:space="0" w:color="auto"/>
      </w:divBdr>
    </w:div>
    <w:div w:id="2055813128">
      <w:bodyDiv w:val="1"/>
      <w:marLeft w:val="0"/>
      <w:marRight w:val="0"/>
      <w:marTop w:val="0"/>
      <w:marBottom w:val="0"/>
      <w:divBdr>
        <w:top w:val="none" w:sz="0" w:space="0" w:color="auto"/>
        <w:left w:val="none" w:sz="0" w:space="0" w:color="auto"/>
        <w:bottom w:val="none" w:sz="0" w:space="0" w:color="auto"/>
        <w:right w:val="none" w:sz="0" w:space="0" w:color="auto"/>
      </w:divBdr>
    </w:div>
    <w:div w:id="2063870546">
      <w:bodyDiv w:val="1"/>
      <w:marLeft w:val="0"/>
      <w:marRight w:val="0"/>
      <w:marTop w:val="0"/>
      <w:marBottom w:val="0"/>
      <w:divBdr>
        <w:top w:val="none" w:sz="0" w:space="0" w:color="auto"/>
        <w:left w:val="none" w:sz="0" w:space="0" w:color="auto"/>
        <w:bottom w:val="none" w:sz="0" w:space="0" w:color="auto"/>
        <w:right w:val="none" w:sz="0" w:space="0" w:color="auto"/>
      </w:divBdr>
    </w:div>
    <w:div w:id="2064214799">
      <w:bodyDiv w:val="1"/>
      <w:marLeft w:val="0"/>
      <w:marRight w:val="0"/>
      <w:marTop w:val="0"/>
      <w:marBottom w:val="0"/>
      <w:divBdr>
        <w:top w:val="none" w:sz="0" w:space="0" w:color="auto"/>
        <w:left w:val="none" w:sz="0" w:space="0" w:color="auto"/>
        <w:bottom w:val="none" w:sz="0" w:space="0" w:color="auto"/>
        <w:right w:val="none" w:sz="0" w:space="0" w:color="auto"/>
      </w:divBdr>
    </w:div>
    <w:div w:id="2070152104">
      <w:bodyDiv w:val="1"/>
      <w:marLeft w:val="0"/>
      <w:marRight w:val="0"/>
      <w:marTop w:val="0"/>
      <w:marBottom w:val="0"/>
      <w:divBdr>
        <w:top w:val="none" w:sz="0" w:space="0" w:color="auto"/>
        <w:left w:val="none" w:sz="0" w:space="0" w:color="auto"/>
        <w:bottom w:val="none" w:sz="0" w:space="0" w:color="auto"/>
        <w:right w:val="none" w:sz="0" w:space="0" w:color="auto"/>
      </w:divBdr>
    </w:div>
    <w:div w:id="2076005213">
      <w:bodyDiv w:val="1"/>
      <w:marLeft w:val="0"/>
      <w:marRight w:val="0"/>
      <w:marTop w:val="0"/>
      <w:marBottom w:val="0"/>
      <w:divBdr>
        <w:top w:val="none" w:sz="0" w:space="0" w:color="auto"/>
        <w:left w:val="none" w:sz="0" w:space="0" w:color="auto"/>
        <w:bottom w:val="none" w:sz="0" w:space="0" w:color="auto"/>
        <w:right w:val="none" w:sz="0" w:space="0" w:color="auto"/>
      </w:divBdr>
    </w:div>
    <w:div w:id="2080663068">
      <w:bodyDiv w:val="1"/>
      <w:marLeft w:val="0"/>
      <w:marRight w:val="0"/>
      <w:marTop w:val="0"/>
      <w:marBottom w:val="0"/>
      <w:divBdr>
        <w:top w:val="none" w:sz="0" w:space="0" w:color="auto"/>
        <w:left w:val="none" w:sz="0" w:space="0" w:color="auto"/>
        <w:bottom w:val="none" w:sz="0" w:space="0" w:color="auto"/>
        <w:right w:val="none" w:sz="0" w:space="0" w:color="auto"/>
      </w:divBdr>
    </w:div>
    <w:div w:id="2082675447">
      <w:bodyDiv w:val="1"/>
      <w:marLeft w:val="0"/>
      <w:marRight w:val="0"/>
      <w:marTop w:val="0"/>
      <w:marBottom w:val="0"/>
      <w:divBdr>
        <w:top w:val="none" w:sz="0" w:space="0" w:color="auto"/>
        <w:left w:val="none" w:sz="0" w:space="0" w:color="auto"/>
        <w:bottom w:val="none" w:sz="0" w:space="0" w:color="auto"/>
        <w:right w:val="none" w:sz="0" w:space="0" w:color="auto"/>
      </w:divBdr>
    </w:div>
    <w:div w:id="2083528201">
      <w:bodyDiv w:val="1"/>
      <w:marLeft w:val="0"/>
      <w:marRight w:val="0"/>
      <w:marTop w:val="0"/>
      <w:marBottom w:val="0"/>
      <w:divBdr>
        <w:top w:val="none" w:sz="0" w:space="0" w:color="auto"/>
        <w:left w:val="none" w:sz="0" w:space="0" w:color="auto"/>
        <w:bottom w:val="none" w:sz="0" w:space="0" w:color="auto"/>
        <w:right w:val="none" w:sz="0" w:space="0" w:color="auto"/>
      </w:divBdr>
    </w:div>
    <w:div w:id="2087411544">
      <w:bodyDiv w:val="1"/>
      <w:marLeft w:val="0"/>
      <w:marRight w:val="0"/>
      <w:marTop w:val="0"/>
      <w:marBottom w:val="0"/>
      <w:divBdr>
        <w:top w:val="none" w:sz="0" w:space="0" w:color="auto"/>
        <w:left w:val="none" w:sz="0" w:space="0" w:color="auto"/>
        <w:bottom w:val="none" w:sz="0" w:space="0" w:color="auto"/>
        <w:right w:val="none" w:sz="0" w:space="0" w:color="auto"/>
      </w:divBdr>
    </w:div>
    <w:div w:id="2100908574">
      <w:bodyDiv w:val="1"/>
      <w:marLeft w:val="0"/>
      <w:marRight w:val="0"/>
      <w:marTop w:val="0"/>
      <w:marBottom w:val="0"/>
      <w:divBdr>
        <w:top w:val="none" w:sz="0" w:space="0" w:color="auto"/>
        <w:left w:val="none" w:sz="0" w:space="0" w:color="auto"/>
        <w:bottom w:val="none" w:sz="0" w:space="0" w:color="auto"/>
        <w:right w:val="none" w:sz="0" w:space="0" w:color="auto"/>
      </w:divBdr>
    </w:div>
    <w:div w:id="2111927566">
      <w:bodyDiv w:val="1"/>
      <w:marLeft w:val="0"/>
      <w:marRight w:val="0"/>
      <w:marTop w:val="0"/>
      <w:marBottom w:val="0"/>
      <w:divBdr>
        <w:top w:val="none" w:sz="0" w:space="0" w:color="auto"/>
        <w:left w:val="none" w:sz="0" w:space="0" w:color="auto"/>
        <w:bottom w:val="none" w:sz="0" w:space="0" w:color="auto"/>
        <w:right w:val="none" w:sz="0" w:space="0" w:color="auto"/>
      </w:divBdr>
    </w:div>
    <w:div w:id="2111973383">
      <w:bodyDiv w:val="1"/>
      <w:marLeft w:val="0"/>
      <w:marRight w:val="0"/>
      <w:marTop w:val="0"/>
      <w:marBottom w:val="0"/>
      <w:divBdr>
        <w:top w:val="none" w:sz="0" w:space="0" w:color="auto"/>
        <w:left w:val="none" w:sz="0" w:space="0" w:color="auto"/>
        <w:bottom w:val="none" w:sz="0" w:space="0" w:color="auto"/>
        <w:right w:val="none" w:sz="0" w:space="0" w:color="auto"/>
      </w:divBdr>
    </w:div>
    <w:div w:id="2112697626">
      <w:bodyDiv w:val="1"/>
      <w:marLeft w:val="0"/>
      <w:marRight w:val="0"/>
      <w:marTop w:val="0"/>
      <w:marBottom w:val="0"/>
      <w:divBdr>
        <w:top w:val="none" w:sz="0" w:space="0" w:color="auto"/>
        <w:left w:val="none" w:sz="0" w:space="0" w:color="auto"/>
        <w:bottom w:val="none" w:sz="0" w:space="0" w:color="auto"/>
        <w:right w:val="none" w:sz="0" w:space="0" w:color="auto"/>
      </w:divBdr>
    </w:div>
    <w:div w:id="2114277320">
      <w:bodyDiv w:val="1"/>
      <w:marLeft w:val="0"/>
      <w:marRight w:val="0"/>
      <w:marTop w:val="0"/>
      <w:marBottom w:val="0"/>
      <w:divBdr>
        <w:top w:val="none" w:sz="0" w:space="0" w:color="auto"/>
        <w:left w:val="none" w:sz="0" w:space="0" w:color="auto"/>
        <w:bottom w:val="none" w:sz="0" w:space="0" w:color="auto"/>
        <w:right w:val="none" w:sz="0" w:space="0" w:color="auto"/>
      </w:divBdr>
    </w:div>
    <w:div w:id="2114785798">
      <w:bodyDiv w:val="1"/>
      <w:marLeft w:val="0"/>
      <w:marRight w:val="0"/>
      <w:marTop w:val="0"/>
      <w:marBottom w:val="0"/>
      <w:divBdr>
        <w:top w:val="none" w:sz="0" w:space="0" w:color="auto"/>
        <w:left w:val="none" w:sz="0" w:space="0" w:color="auto"/>
        <w:bottom w:val="none" w:sz="0" w:space="0" w:color="auto"/>
        <w:right w:val="none" w:sz="0" w:space="0" w:color="auto"/>
      </w:divBdr>
    </w:div>
    <w:div w:id="2120484251">
      <w:bodyDiv w:val="1"/>
      <w:marLeft w:val="0"/>
      <w:marRight w:val="0"/>
      <w:marTop w:val="0"/>
      <w:marBottom w:val="0"/>
      <w:divBdr>
        <w:top w:val="none" w:sz="0" w:space="0" w:color="auto"/>
        <w:left w:val="none" w:sz="0" w:space="0" w:color="auto"/>
        <w:bottom w:val="none" w:sz="0" w:space="0" w:color="auto"/>
        <w:right w:val="none" w:sz="0" w:space="0" w:color="auto"/>
      </w:divBdr>
    </w:div>
    <w:div w:id="2137068408">
      <w:bodyDiv w:val="1"/>
      <w:marLeft w:val="0"/>
      <w:marRight w:val="0"/>
      <w:marTop w:val="0"/>
      <w:marBottom w:val="0"/>
      <w:divBdr>
        <w:top w:val="none" w:sz="0" w:space="0" w:color="auto"/>
        <w:left w:val="none" w:sz="0" w:space="0" w:color="auto"/>
        <w:bottom w:val="none" w:sz="0" w:space="0" w:color="auto"/>
        <w:right w:val="none" w:sz="0" w:space="0" w:color="auto"/>
      </w:divBdr>
    </w:div>
    <w:div w:id="2137289455">
      <w:bodyDiv w:val="1"/>
      <w:marLeft w:val="0"/>
      <w:marRight w:val="0"/>
      <w:marTop w:val="0"/>
      <w:marBottom w:val="0"/>
      <w:divBdr>
        <w:top w:val="none" w:sz="0" w:space="0" w:color="auto"/>
        <w:left w:val="none" w:sz="0" w:space="0" w:color="auto"/>
        <w:bottom w:val="none" w:sz="0" w:space="0" w:color="auto"/>
        <w:right w:val="none" w:sz="0" w:space="0" w:color="auto"/>
      </w:divBdr>
    </w:div>
    <w:div w:id="2141221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9.png" Id="rId26" /><Relationship Type="http://schemas.openxmlformats.org/officeDocument/2006/relationships/image" Target="media/image5.png" Id="rId21" /><Relationship Type="http://schemas.openxmlformats.org/officeDocument/2006/relationships/oleObject" Target="embeddings/oleObject9.bin" Id="rId42" /><Relationship Type="http://schemas.openxmlformats.org/officeDocument/2006/relationships/oleObject" Target="embeddings/oleObject11.bin" Id="rId47" /><Relationship Type="http://schemas.openxmlformats.org/officeDocument/2006/relationships/oleObject" Target="embeddings/oleObject14.bin" Id="rId63" /><Relationship Type="http://schemas.openxmlformats.org/officeDocument/2006/relationships/oleObject" Target="embeddings/oleObject16.bin" Id="rId68" /><Relationship Type="http://schemas.openxmlformats.org/officeDocument/2006/relationships/image" Target="media/image3.png" Id="rId16" /><Relationship Type="http://schemas.openxmlformats.org/officeDocument/2006/relationships/header" Target="header1.xml" Id="rId11" /><Relationship Type="http://schemas.openxmlformats.org/officeDocument/2006/relationships/image" Target="media/image8.png" Id="rId24" /><Relationship Type="http://schemas.openxmlformats.org/officeDocument/2006/relationships/image" Target="media/image12.png" Id="rId32" /><Relationship Type="http://schemas.openxmlformats.org/officeDocument/2006/relationships/oleObject" Target="embeddings/oleObject7.bin" Id="rId37" /><Relationship Type="http://schemas.openxmlformats.org/officeDocument/2006/relationships/image" Target="media/image16.png" Id="rId40" /><Relationship Type="http://schemas.openxmlformats.org/officeDocument/2006/relationships/oleObject" Target="embeddings/oleObject10.bin" Id="rId45" /><Relationship Type="http://schemas.openxmlformats.org/officeDocument/2006/relationships/image" Target="media/image24.png" Id="rId53" /><Relationship Type="http://schemas.openxmlformats.org/officeDocument/2006/relationships/image" Target="media/image26.png" Id="rId58" /><Relationship Type="http://schemas.openxmlformats.org/officeDocument/2006/relationships/oleObject" Target="embeddings/oleObject15.bin" Id="rId66" /><Relationship Type="http://schemas.openxmlformats.org/officeDocument/2006/relationships/header" Target="header3.xml" Id="rId74" /><Relationship Type="http://schemas.openxmlformats.org/officeDocument/2006/relationships/numbering" Target="numbering.xml" Id="rId5" /><Relationship Type="http://schemas.openxmlformats.org/officeDocument/2006/relationships/image" Target="media/image29.png" Id="rId61" /><Relationship Type="http://schemas.openxmlformats.org/officeDocument/2006/relationships/hyperlink" Target="https://upra-my.sharepoint.com/:u:/g/personal/adriana_porras_upra_gov_co1/EXqVdMkWrKZBqb1HK_AhlqoBzwg9VrFr2y_W_mknkeyuOA?e=cfRefF" TargetMode="External" Id="rId19" /><Relationship Type="http://schemas.openxmlformats.org/officeDocument/2006/relationships/footer" Target="footer2.xml" Id="rId14" /><Relationship Type="http://schemas.openxmlformats.org/officeDocument/2006/relationships/image" Target="media/image6.png" Id="rId22" /><Relationship Type="http://schemas.openxmlformats.org/officeDocument/2006/relationships/oleObject" Target="embeddings/oleObject2.bin" Id="rId27" /><Relationship Type="http://schemas.openxmlformats.org/officeDocument/2006/relationships/image" Target="media/image11.png" Id="rId30" /><Relationship Type="http://schemas.openxmlformats.org/officeDocument/2006/relationships/oleObject" Target="embeddings/oleObject6.bin" Id="rId35" /><Relationship Type="http://schemas.openxmlformats.org/officeDocument/2006/relationships/image" Target="media/image18.png" Id="rId43" /><Relationship Type="http://schemas.openxmlformats.org/officeDocument/2006/relationships/image" Target="media/image21.png" Id="rId48" /><Relationship Type="http://schemas.openxmlformats.org/officeDocument/2006/relationships/hyperlink" Target="https://upra-my.sharepoint.com/:x:/g/personal/adriana_porras_upra_gov_co1/EXuWvrApDJ1IszyOy5DqN9wB6dj13NI1lPSFWjt-KPU2IQ?e=hkLpU6" TargetMode="External" Id="rId56" /><Relationship Type="http://schemas.openxmlformats.org/officeDocument/2006/relationships/image" Target="media/image31.png" Id="rId64" /><Relationship Type="http://schemas.openxmlformats.org/officeDocument/2006/relationships/image" Target="media/image34.png" Id="rId69" /><Relationship Type="http://schemas.openxmlformats.org/officeDocument/2006/relationships/glossaryDocument" Target="glossary/document.xml" Id="rId77" /><Relationship Type="http://schemas.openxmlformats.org/officeDocument/2006/relationships/webSettings" Target="webSettings.xml" Id="rId8" /><Relationship Type="http://schemas.openxmlformats.org/officeDocument/2006/relationships/oleObject" Target="embeddings/oleObject13.bin" Id="rId51" /><Relationship Type="http://schemas.openxmlformats.org/officeDocument/2006/relationships/hyperlink" Target="https://upra-my.sharepoint.com/:x:/g/personal/adriana_porras_upra_gov_co1/ESFZmltykE1Hqj_EJaO9wv0BP6rL72oHsSqD_nz28Q-YCw?e=sJbAQy" TargetMode="External" Id="rId72" /><Relationship Type="http://schemas.openxmlformats.org/officeDocument/2006/relationships/customXml" Target="../customXml/item3.xml" Id="rId3" /><Relationship Type="http://schemas.openxmlformats.org/officeDocument/2006/relationships/footer" Target="footer1.xml" Id="rId12" /><Relationship Type="http://schemas.openxmlformats.org/officeDocument/2006/relationships/hyperlink" Target="https://upra-my.sharepoint.com/:x:/g/personal/adriana_porras_upra_gov_co1/EXuWvrApDJ1IszyOy5DqN9wB6dj13NI1lPSFWjt-KPU2IQ?e=hkLpU6" TargetMode="External" Id="rId17" /><Relationship Type="http://schemas.openxmlformats.org/officeDocument/2006/relationships/oleObject" Target="embeddings/oleObject1.bin" Id="rId25" /><Relationship Type="http://schemas.openxmlformats.org/officeDocument/2006/relationships/oleObject" Target="embeddings/oleObject5.bin" Id="rId33" /><Relationship Type="http://schemas.openxmlformats.org/officeDocument/2006/relationships/image" Target="media/image15.png" Id="rId38" /><Relationship Type="http://schemas.openxmlformats.org/officeDocument/2006/relationships/image" Target="media/image20.png" Id="rId46" /><Relationship Type="http://schemas.openxmlformats.org/officeDocument/2006/relationships/image" Target="media/image27.png" Id="rId59" /><Relationship Type="http://schemas.openxmlformats.org/officeDocument/2006/relationships/image" Target="media/image33.png" Id="rId67" /><Relationship Type="http://schemas.openxmlformats.org/officeDocument/2006/relationships/hyperlink" Target="https://upra-my.sharepoint.com/:x:/g/personal/adriana_porras_upra_gov_co1/ESFZmltykE1Hqj_EJaO9wv0BP6rL72oHsSqD_nz28Q-YCw?e=sJbAQy" TargetMode="External" Id="rId20" /><Relationship Type="http://schemas.openxmlformats.org/officeDocument/2006/relationships/image" Target="media/image17.png" Id="rId41" /><Relationship Type="http://schemas.openxmlformats.org/officeDocument/2006/relationships/hyperlink" Target="https://upra-my.sharepoint.com/:u:/g/personal/adriana_porras_upra_gov_co1/EXqVdMkWrKZBqb1HK_AhlqoBzwg9VrFr2y_W_mknkeyuOA?e=cfRefF" TargetMode="External" Id="rId54" /><Relationship Type="http://schemas.openxmlformats.org/officeDocument/2006/relationships/image" Target="media/image30.png" Id="rId62" /><Relationship Type="http://schemas.openxmlformats.org/officeDocument/2006/relationships/oleObject" Target="embeddings/oleObject17.bin" Id="rId70" /><Relationship Type="http://schemas.openxmlformats.org/officeDocument/2006/relationships/footer" Target="footer3.xml" Id="rId75"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2.png" Id="rId15" /><Relationship Type="http://schemas.openxmlformats.org/officeDocument/2006/relationships/image" Target="media/image7.png" Id="rId23" /><Relationship Type="http://schemas.openxmlformats.org/officeDocument/2006/relationships/image" Target="media/image10.png" Id="rId28" /><Relationship Type="http://schemas.openxmlformats.org/officeDocument/2006/relationships/image" Target="media/image14.png" Id="rId36" /><Relationship Type="http://schemas.openxmlformats.org/officeDocument/2006/relationships/oleObject" Target="embeddings/oleObject12.bin" Id="rId49" /><Relationship Type="http://schemas.openxmlformats.org/officeDocument/2006/relationships/image" Target="media/image25.png" Id="rId57" /><Relationship Type="http://schemas.openxmlformats.org/officeDocument/2006/relationships/endnotes" Target="endnotes.xml" Id="rId10" /><Relationship Type="http://schemas.openxmlformats.org/officeDocument/2006/relationships/oleObject" Target="embeddings/oleObject4.bin" Id="rId31" /><Relationship Type="http://schemas.openxmlformats.org/officeDocument/2006/relationships/image" Target="media/image19.png" Id="rId44" /><Relationship Type="http://schemas.openxmlformats.org/officeDocument/2006/relationships/image" Target="media/image23.png" Id="rId52" /><Relationship Type="http://schemas.openxmlformats.org/officeDocument/2006/relationships/image" Target="media/image28.png" Id="rId60" /><Relationship Type="http://schemas.openxmlformats.org/officeDocument/2006/relationships/image" Target="media/image32.png" Id="rId65" /><Relationship Type="http://schemas.openxmlformats.org/officeDocument/2006/relationships/hyperlink" Target="https://upra-my.sharepoint.com/:u:/g/personal/adriana_porras_upra_gov_co1/EXqVdMkWrKZBqb1HK_AhlqoBzwg9VrFr2y_W_mknkeyuOA?e=cfRefF" TargetMode="External" Id="rId73" /><Relationship Type="http://schemas.openxmlformats.org/officeDocument/2006/relationships/theme" Target="theme/theme1.xml" Id="rId78"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3" /><Relationship Type="http://schemas.openxmlformats.org/officeDocument/2006/relationships/image" Target="media/image4.png" Id="rId18" /><Relationship Type="http://schemas.openxmlformats.org/officeDocument/2006/relationships/oleObject" Target="embeddings/oleObject8.bin" Id="rId39" /><Relationship Type="http://schemas.openxmlformats.org/officeDocument/2006/relationships/image" Target="media/image13.png" Id="rId34" /><Relationship Type="http://schemas.openxmlformats.org/officeDocument/2006/relationships/image" Target="media/image22.png" Id="rId50" /><Relationship Type="http://schemas.openxmlformats.org/officeDocument/2006/relationships/hyperlink" Target="https://upra-my.sharepoint.com/:x:/g/personal/adriana_porras_upra_gov_co1/EXuWvrApDJ1IszyOy5DqN9wB6dj13NI1lPSFWjt-KPU2IQ?e=hkLpU6" TargetMode="External" Id="rId55" /><Relationship Type="http://schemas.openxmlformats.org/officeDocument/2006/relationships/fontTable" Target="fontTable.xml" Id="rId76" /><Relationship Type="http://schemas.openxmlformats.org/officeDocument/2006/relationships/settings" Target="settings.xml" Id="rId7" /><Relationship Type="http://schemas.openxmlformats.org/officeDocument/2006/relationships/hyperlink" Target="https://upra-my.sharepoint.com/:x:/g/personal/adriana_porras_upra_gov_co1/EXuWvrApDJ1IszyOy5DqN9wB6dj13NI1lPSFWjt-KPU2IQ?e=hkLpU6" TargetMode="External" Id="rId71" /><Relationship Type="http://schemas.openxmlformats.org/officeDocument/2006/relationships/customXml" Target="../customXml/item2.xml" Id="rId2" /><Relationship Type="http://schemas.openxmlformats.org/officeDocument/2006/relationships/oleObject" Target="embeddings/oleObject3.bin" Id="rId29" /></Relationships>
</file>

<file path=word/_rels/footnotes.xml.rels><?xml version="1.0" encoding="UTF-8" standalone="yes"?>
<Relationships xmlns="http://schemas.openxmlformats.org/package/2006/relationships"><Relationship Id="rId1" Type="http://schemas.openxmlformats.org/officeDocument/2006/relationships/hyperlink" Target="https://sembrandocapacidades.fao.org.co/wp-content/uploads/2022/01/9_Sistema-agroecologico-tradicional-Sistema-hidraulico-de-agricultura-anfibia-Zenu_compressed.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B886900CB654DACA20A5576EFD7C1E3"/>
        <w:category>
          <w:name w:val="General"/>
          <w:gallery w:val="placeholder"/>
        </w:category>
        <w:types>
          <w:type w:val="bbPlcHdr"/>
        </w:types>
        <w:behaviors>
          <w:behavior w:val="content"/>
        </w:behaviors>
        <w:guid w:val="{F2915668-85A2-46AD-8B3B-54D4F5C00079}"/>
      </w:docPartPr>
      <w:docPartBody>
        <w:p xmlns:wp14="http://schemas.microsoft.com/office/word/2010/wordml" w:rsidR="00CF4A76" w:rsidRDefault="00CF4A76" w14:paraId="672A6659" wp14:textId="77777777"/>
      </w:docPartBody>
    </w:docPart>
    <w:docPart>
      <w:docPartPr>
        <w:name w:val="9A72C3BF7AA544DF9EB7B123D75B006C"/>
        <w:category>
          <w:name w:val="General"/>
          <w:gallery w:val="placeholder"/>
        </w:category>
        <w:types>
          <w:type w:val="bbPlcHdr"/>
        </w:types>
        <w:behaviors>
          <w:behavior w:val="content"/>
        </w:behaviors>
        <w:guid w:val="{30994B2F-BF11-4EA6-83CD-A09542AEDB2B}"/>
      </w:docPartPr>
      <w:docPartBody>
        <w:p xmlns:wp14="http://schemas.microsoft.com/office/word/2010/wordml" w:rsidR="000B3076" w:rsidRDefault="000B3076" w14:paraId="0A37501D" wp14:textId="77777777"/>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Montserrat-Regular">
    <w:altName w:val="Montserrat"/>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4DC1"/>
    <w:rsid w:val="000076A6"/>
    <w:rsid w:val="00022B36"/>
    <w:rsid w:val="00024727"/>
    <w:rsid w:val="00053C28"/>
    <w:rsid w:val="00055AAF"/>
    <w:rsid w:val="000746A5"/>
    <w:rsid w:val="00080AD3"/>
    <w:rsid w:val="000B3076"/>
    <w:rsid w:val="000C35EB"/>
    <w:rsid w:val="000D0143"/>
    <w:rsid w:val="000E3AA7"/>
    <w:rsid w:val="00101105"/>
    <w:rsid w:val="00103E9A"/>
    <w:rsid w:val="00166977"/>
    <w:rsid w:val="00171385"/>
    <w:rsid w:val="00171BD3"/>
    <w:rsid w:val="001A1594"/>
    <w:rsid w:val="001C4D47"/>
    <w:rsid w:val="001D2A76"/>
    <w:rsid w:val="00205822"/>
    <w:rsid w:val="0022762F"/>
    <w:rsid w:val="002516BC"/>
    <w:rsid w:val="00255D7D"/>
    <w:rsid w:val="0026168B"/>
    <w:rsid w:val="00284360"/>
    <w:rsid w:val="002A721B"/>
    <w:rsid w:val="002D6C9A"/>
    <w:rsid w:val="002F7D7E"/>
    <w:rsid w:val="00313580"/>
    <w:rsid w:val="00335AC2"/>
    <w:rsid w:val="003465DD"/>
    <w:rsid w:val="00375631"/>
    <w:rsid w:val="003875AA"/>
    <w:rsid w:val="003F12A3"/>
    <w:rsid w:val="00403601"/>
    <w:rsid w:val="00405378"/>
    <w:rsid w:val="004406B7"/>
    <w:rsid w:val="004417C3"/>
    <w:rsid w:val="00446199"/>
    <w:rsid w:val="0044743F"/>
    <w:rsid w:val="00460E45"/>
    <w:rsid w:val="004A789D"/>
    <w:rsid w:val="004C679D"/>
    <w:rsid w:val="00506E91"/>
    <w:rsid w:val="00545573"/>
    <w:rsid w:val="00557579"/>
    <w:rsid w:val="00573146"/>
    <w:rsid w:val="005953EE"/>
    <w:rsid w:val="00595746"/>
    <w:rsid w:val="00595A44"/>
    <w:rsid w:val="005F0533"/>
    <w:rsid w:val="00602D7B"/>
    <w:rsid w:val="006950AC"/>
    <w:rsid w:val="00696728"/>
    <w:rsid w:val="006B6318"/>
    <w:rsid w:val="006F7620"/>
    <w:rsid w:val="006F795D"/>
    <w:rsid w:val="006F7A6E"/>
    <w:rsid w:val="00703A7E"/>
    <w:rsid w:val="00743F4D"/>
    <w:rsid w:val="00771B3C"/>
    <w:rsid w:val="007A7B1A"/>
    <w:rsid w:val="007E4DC1"/>
    <w:rsid w:val="00811342"/>
    <w:rsid w:val="008127C5"/>
    <w:rsid w:val="008261DF"/>
    <w:rsid w:val="008331C0"/>
    <w:rsid w:val="0088254D"/>
    <w:rsid w:val="008924F5"/>
    <w:rsid w:val="008F1052"/>
    <w:rsid w:val="0099622A"/>
    <w:rsid w:val="009C76D8"/>
    <w:rsid w:val="009E3E88"/>
    <w:rsid w:val="009E5D47"/>
    <w:rsid w:val="009F59D0"/>
    <w:rsid w:val="00A920FD"/>
    <w:rsid w:val="00AB2D34"/>
    <w:rsid w:val="00B108FF"/>
    <w:rsid w:val="00B37151"/>
    <w:rsid w:val="00B40C56"/>
    <w:rsid w:val="00B57EEC"/>
    <w:rsid w:val="00BD7C07"/>
    <w:rsid w:val="00C469B5"/>
    <w:rsid w:val="00CA50E5"/>
    <w:rsid w:val="00CB5A46"/>
    <w:rsid w:val="00CF4A76"/>
    <w:rsid w:val="00D11DE2"/>
    <w:rsid w:val="00D54538"/>
    <w:rsid w:val="00D82AA3"/>
    <w:rsid w:val="00DD7952"/>
    <w:rsid w:val="00E123B9"/>
    <w:rsid w:val="00E43399"/>
    <w:rsid w:val="00E65A67"/>
    <w:rsid w:val="00E826E6"/>
    <w:rsid w:val="00ED37D8"/>
    <w:rsid w:val="00F06CE2"/>
    <w:rsid w:val="00F16F17"/>
    <w:rsid w:val="00F25571"/>
    <w:rsid w:val="00F364CF"/>
    <w:rsid w:val="00F54E74"/>
    <w:rsid w:val="00FA502C"/>
    <w:rsid w:val="00FB6E4C"/>
    <w:rsid w:val="00FF6C9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CO" w:eastAsia="es-C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Res17</b:Tag>
    <b:SourceType>Report</b:SourceType>
    <b:Guid>{F562EDA9-78FF-4FD7-AEFA-C5A77AF92633}</b:Guid>
    <b:Year>2017</b:Year>
    <b:City>Bogotá, DC</b:City>
    <b:Author>
      <b:Author>
        <b:Corporate>MADR</b:Corporate>
      </b:Author>
    </b:Author>
    <b:Title>Resolución 0464 "por la cual se adoptan los Lineamientos Estratégicos de Política Pública para la Agricultura Campesina, Familiar y Comunitaria y se dictan otras disposiciones</b:Title>
    <b:RefOrder>1</b:RefOrder>
  </b:Source>
  <b:Source>
    <b:Tag>UPR19</b:Tag>
    <b:SourceType>Book</b:SourceType>
    <b:Guid>{1B4A887B-0CA2-4F61-A6C3-D7D3B701216C}</b:Guid>
    <b:Author>
      <b:Author>
        <b:Corporate>UPRA</b:Corporate>
      </b:Author>
    </b:Author>
    <b:Title>Metodología de evaluación de tierras para la zonificación con fines agropecuarios a escala general (1:100.000)</b:Title>
    <b:Year>2019</b:Year>
    <b:Publisher>Bogotá</b:Publisher>
    <b:RefOrder>22</b:RefOrder>
  </b:Source>
  <b:Source>
    <b:Tag>MAD18</b:Tag>
    <b:SourceType>Report</b:SourceType>
    <b:Guid>{6470D6BC-B354-45B1-8C2E-13BD3C3CBE72}</b:Guid>
    <b:Author>
      <b:Author>
        <b:Corporate>MADR</b:Corporate>
      </b:Author>
    </b:Author>
    <b:Title>Resolución 0261 de 2018 "por medio de la cual se define la Frontera Agrícola Nacional y se adopta la metodología para la identificación general"</b:Title>
    <b:City>Bogotá</b:City>
    <b:Year>2018</b:Year>
    <b:RefOrder>23</b:RefOrder>
  </b:Source>
  <b:Source>
    <b:Tag>IGA17</b:Tag>
    <b:SourceType>Report</b:SourceType>
    <b:Guid>{4276CEF0-FD1F-4527-9077-0F172EC59DF4}</b:Guid>
    <b:Author>
      <b:Author>
        <b:Corporate>IGAC</b:Corporate>
      </b:Author>
    </b:Author>
    <b:Title>Manual de procedimientos, Información de clases agrológicas, Grupo interno de trabajo de levantamiento de suelos y Aplicaciones agrológicas</b:Title>
    <b:Year>2017</b:Year>
    <b:City>Bogotá</b:City>
    <b:RefOrder>24</b:RefOrder>
  </b:Source>
  <b:Source>
    <b:Tag>MAD17</b:Tag>
    <b:SourceType>Report</b:SourceType>
    <b:Guid>{82B5938C-DC96-4275-934F-7BBC3D030D78}</b:Guid>
    <b:Title>Resolución 128 de 2017 "por medio de la cual se adoptan las Bases para la Gestión del Territorio para usos agropecuarios y los Lineamientos de su estrategia de planificación sectorial agropecuaria.</b:Title>
    <b:Year>2017</b:Year>
    <b:Author>
      <b:Author>
        <b:Corporate>MADR</b:Corporate>
      </b:Author>
    </b:Author>
    <b:City>Bogotá</b:City>
    <b:RefOrder>25</b:RefOrder>
  </b:Source>
  <b:Source>
    <b:Tag>MAD13</b:Tag>
    <b:SourceType>Book</b:SourceType>
    <b:Guid>{55C27156-8D3F-46BB-8D4C-DC5F026EFAEE}</b:Guid>
    <b:Author>
      <b:Author>
        <b:NameList>
          <b:Person>
            <b:Last>MADR</b:Last>
            <b:First>MINSALUD,</b:First>
            <b:Middle>MINCIT, MINEDUCACIÓN,MADS,MVCT, DPS, ICBF, INCODER Y DNP</b:Middle>
          </b:Person>
        </b:NameList>
      </b:Author>
    </b:Author>
    <b:Title>Plan Nacional de Seguridad Alimentaria y Nutricional (PNSAN) 2012 – 2019</b:Title>
    <b:Year>2013</b:Year>
    <b:City>Bogota</b:City>
    <b:RefOrder>26</b:RefOrder>
  </b:Source>
  <b:Source>
    <b:Tag>DNP08</b:Tag>
    <b:SourceType>Book</b:SourceType>
    <b:Guid>{BFEB6F56-E320-40E1-B90B-1702F564D922}</b:Guid>
    <b:Author>
      <b:Author>
        <b:NameList>
          <b:Person>
            <b:Last>DNP</b:Last>
          </b:Person>
        </b:NameList>
      </b:Author>
    </b:Author>
    <b:Title>CONPES Social 113 "POLÍTICA NACIONAL DE SEGURIDAD ALIMENTARIA Y NUTRICIONAL (PSAN)</b:Title>
    <b:Year>2008</b:Year>
    <b:RefOrder>27</b:RefOrder>
  </b:Source>
  <b:Source>
    <b:Tag>Min22</b:Tag>
    <b:SourceType>Book</b:SourceType>
    <b:Guid>{52CD7542-0842-487B-9B90-700FA9E6FB52}</b:Guid>
    <b:Author>
      <b:Author>
        <b:Corporate>Ministerio de Ambiente y Desarrollo Sostenible</b:Corporate>
      </b:Author>
    </b:Author>
    <b:Year>2022</b:Year>
    <b:City>Bogotá</b:City>
    <b:RefOrder>7</b:RefOrder>
  </b:Source>
  <b:Source>
    <b:Tag>Dep23</b:Tag>
    <b:SourceType>Misc</b:SourceType>
    <b:Guid>{2994EED9-CAD8-4885-8836-5D45A762973F}</b:Guid>
    <b:Title>Plan Nacional de Desarrollo 2022-2026: Colombia, Potencia Mundial de la Vida</b:Title>
    <b:Year>2023</b:Year>
    <b:City>Bogota</b:City>
    <b:Publisher>Imprenta Nacional de Colombia</b:Publisher>
    <b:Author>
      <b:Author>
        <b:Corporate>Departamento Nacional de Planeación</b:Corporate>
      </b:Author>
    </b:Author>
    <b:RefOrder>4</b:RefOrder>
  </b:Source>
  <b:Source>
    <b:Tag>Min221</b:Tag>
    <b:SourceType>Misc</b:SourceType>
    <b:Guid>{28469BA8-5A57-4E83-A98C-C5B9203F41C2}</b:Guid>
    <b:Year>2022</b:Year>
    <b:City>Bogotá</b:City>
    <b:Author>
      <b:Author>
        <b:Corporate>Ministerio de Ambiente y Desarrollo Sostenible</b:Corporate>
      </b:Author>
    </b:Author>
    <b:PublicationTitle>Orientaciones para la definición y actualización de las determinantes ambientales por parte de las autoridades ambientales y su incorporación en los planes de ordenamiento territorial</b:PublicationTitle>
    <b:RefOrder>28</b:RefOrder>
  </b:Source>
  <b:Source>
    <b:Tag>Pre74</b:Tag>
    <b:SourceType>Misc</b:SourceType>
    <b:Guid>{0CA99CA7-5002-43F7-921A-17FDE397A11C}</b:Guid>
    <b:Author>
      <b:Author>
        <b:Corporate>Presidencia de la República de Colombia</b:Corporate>
      </b:Author>
    </b:Author>
    <b:Title>Por el cual se dicta el Código Nacional de Recursos Naturales Renovables y de Protección al Medio Ambiente.</b:Title>
    <b:PublicationTitle>Decreto Ley 2811</b:PublicationTitle>
    <b:Year>1974</b:Year>
    <b:RefOrder>8</b:RefOrder>
  </b:Source>
  <b:Source>
    <b:Tag>Pre10</b:Tag>
    <b:SourceType>Misc</b:SourceType>
    <b:Guid>{F372FA49-A6E1-4711-AACE-A1B2764A4014}</b:Guid>
    <b:Author>
      <b:Author>
        <b:Corporate>Presidencia de la República</b:Corporate>
      </b:Author>
    </b:Author>
    <b:Title>Por el cual se reglamenta el Decreto-ley 2811 de 1974, la Ley 99 de 1993, la Ley 165 de 1994 y el Decreto-ley 216 de 2003, en relación con el Sistema Nacional de Áreas Protegidas, las categorías de manejo que lo conforman y se dictan otras disposiciones.</b:Title>
    <b:PublicationTitle>Decreto 2372</b:PublicationTitle>
    <b:Year>2010</b:Year>
    <b:Month>Julio</b:Month>
    <b:Day>1</b:Day>
    <b:Publisher>Imprenta Nacional, Diario Oficial</b:Publisher>
    <b:RefOrder>9</b:RefOrder>
  </b:Source>
  <b:Source>
    <b:Tag>Uni18</b:Tag>
    <b:SourceType>Book</b:SourceType>
    <b:Guid>{7F04E3CF-9FF8-42E9-B76E-74BEF641BEDC}</b:Guid>
    <b:Title>Metodología para la identificación general de la frontera agrícola en Colombia</b:Title>
    <b:Year>2018</b:Year>
    <b:City>Bogotá</b:City>
    <b:Author>
      <b:Author>
        <b:Corporate>Unidad de Planificacion Rural Agropecuaria</b:Corporate>
      </b:Author>
    </b:Author>
    <b:RefOrder>29</b:RefOrder>
  </b:Source>
  <b:Source>
    <b:Tag>MarcadorDePosición1</b:Tag>
    <b:SourceType>Book</b:SourceType>
    <b:Guid>{0DD3CA36-2EE7-4F2C-89DA-5B06D05E2219}</b:Guid>
    <b:Author>
      <b:Author>
        <b:Corporate>Ministerio de Ambiente y Desarrollo Sostenible - MADS</b:Corporate>
      </b:Author>
    </b:Author>
    <b:Title>Orientaciones para la definición y actualización de las determinantes ambientales por parte de las autoridades ambientales y su incorporación en los planes de ordenamiento territorial</b:Title>
    <b:Year>2022</b:Year>
    <b:City>Bogotá</b:City>
    <b:Publisher>Ministerio de Ambiente y Desarrollo Sostenible</b:Publisher>
    <b:RefOrder>6</b:RefOrder>
  </b:Source>
  <b:Source>
    <b:Tag>Aut17</b:Tag>
    <b:SourceType>InternetSite</b:SourceType>
    <b:Guid>{AF943299-D816-4279-8699-48610DFA3091}</b:Guid>
    <b:Year>2017</b:Year>
    <b:Author>
      <b:Author>
        <b:Corporate>ANLA, Autoridad Nacional de Licencias</b:Corporate>
      </b:Author>
    </b:Author>
    <b:InternetSiteTitle>Reporte área de manejo especial de la Macarena</b:InternetSiteTitle>
    <b:Month>Marzo</b:Month>
    <b:URL>https://www.anla.gov.co/documentos/biblioteca/reportaleamem6.pdf</b:URL>
    <b:RefOrder>10</b:RefOrder>
  </b:Source>
  <b:Source>
    <b:Tag>Min161</b:Tag>
    <b:SourceType>Book</b:SourceType>
    <b:Guid>{144A5F31-3695-4028-BD3B-D61C998200F9}</b:Guid>
    <b:Author>
      <b:Author>
        <b:Corporate>Minambiente</b:Corporate>
      </b:Author>
    </b:Author>
    <b:Title>Orientaciones a las autoridades ambientales para la definición y actualización de las determinantes ambientales y su incorporación en los planes de ordenamiento territorial municipal y distrital.</b:Title>
    <b:Year>2016</b:Year>
    <b:RefOrder>16</b:RefOrder>
  </b:Source>
  <b:Source>
    <b:Tag>Min24</b:Tag>
    <b:SourceType>DocumentFromInternetSite</b:SourceType>
    <b:Guid>{E742BC22-BC7D-4626-8AA4-CA505FFE9A35}</b:Guid>
    <b:Author>
      <b:Author>
        <b:NameList>
          <b:Person>
            <b:Last>MADR</b:Last>
            <b:First>Minsterio</b:First>
            <b:Middle>de Agricultura y Desarrollo Rural</b:Middle>
          </b:Person>
        </b:NameList>
      </b:Author>
    </b:Author>
    <b:Title>Resolución 175 de 2024</b:Title>
    <b:Year>2024</b:Year>
    <b:Month>06</b:Month>
    <b:Day>21</b:Day>
    <b:URL>https://www.suin-juriscol.gov.co/clp/contenidos.dll/Resolucion/30051856</b:URL>
    <b:RefOrder>2</b:RefOrder>
  </b:Source>
  <b:Source>
    <b:Tag>Jor22</b:Tag>
    <b:SourceType>Report</b:SourceType>
    <b:Guid>{AD7A1165-946A-4E3E-B603-3EE286F35DBB}</b:Guid>
    <b:Title>Informe final de los estudios de caracterización y zonificación de los manglares del departamento de Córdoba</b:Title>
    <b:Year>2022</b:Year>
    <b:Author>
      <b:Author>
        <b:NameList>
          <b:Person>
            <b:Last>CVS</b:Last>
          </b:Person>
          <b:Person>
            <b:Last>INVEMAR</b:Last>
          </b:Person>
          <b:Person>
            <b:Last>Omacha</b:Last>
            <b:First>Fundación</b:First>
          </b:Person>
          <b:Person>
            <b:Last>Ocensa</b:Last>
          </b:Person>
        </b:NameList>
      </b:Author>
    </b:Author>
    <b:RefOrder>17</b:RefOrder>
  </b:Source>
  <b:Source>
    <b:Tag>ANT18</b:Tag>
    <b:SourceType>Misc</b:SourceType>
    <b:Guid>{91174275-A061-40D9-B32C-0565565628BA}</b:Guid>
    <b:Title>Por el cual se fija el reglamento para el otorgamiento de derechos de uso sobre predios baldíos</b:Title>
    <b:Year>2018</b:Year>
    <b:Month>Julio</b:Month>
    <b:Day>16</b:Day>
    <b:Author>
      <b:Author>
        <b:Corporate>ANT</b:Corporate>
      </b:Author>
    </b:Author>
    <b:RefOrder>14</b:RefOrder>
  </b:Source>
  <b:Source>
    <b:Tag>Min222</b:Tag>
    <b:SourceType>Misc</b:SourceType>
    <b:Guid>{D807AD71-5034-4742-B37E-C86C5610613F}</b:Guid>
    <b:Author>
      <b:Author>
        <b:Corporate>Ministerio de Ambiente y Desarrollo Sostenible</b:Corporate>
      </b:Author>
    </b:Author>
    <b:Title>Orientaciones para la definición y actualización de las determinantes ambientales por parte de las autoridades ambientales y su incorporación en los planes de ordenamiento territorial</b:Title>
    <b:Year>2022</b:Year>
    <b:RefOrder>3</b:RefOrder>
  </b:Source>
  <b:Source>
    <b:Tag>Act23</b:Tag>
    <b:SourceType>InternetSite</b:SourceType>
    <b:Guid>{B274C022-586D-4F20-91C1-945778AAD213}</b:Guid>
    <b:Title>Acto Legislativo  01</b:Title>
    <b:Year>2023</b:Year>
    <b:Author>
      <b:Author>
        <b:Corporate>Función Pública</b:Corporate>
      </b:Author>
    </b:Author>
    <b:URL>https://www.funcionpublica.gov.co/eva/gestornormativo/norma.php?i=213790</b:URL>
    <b:RefOrder>5</b:RefOrder>
  </b:Source>
  <b:Source>
    <b:Tag>Org22</b:Tag>
    <b:SourceType>Report</b:SourceType>
    <b:Guid>{E5E8FAF5-0761-4B11-9432-4BB5E1BDB6D4}</b:Guid>
    <b:Author>
      <b:Author>
        <b:Corporate>Organización de las Naciones Unidas para la Alimentación y la Agricultura – FAO</b:Corporate>
      </b:Author>
    </b:Author>
    <b:Title>13. Córdoba. Análisis Departamental de Vulnerabilidad y Riesgo frente al Cambio Climático para el sector agropecuario</b:Title>
    <b:Year>2022</b:Year>
    <b:RefOrder>20</b:RefOrder>
  </b:Source>
  <b:Source>
    <b:Tag>Ins24</b:Tag>
    <b:SourceType>Report</b:SourceType>
    <b:Guid>{CE3D881B-80DF-429A-8DBD-2A2261790E0A}</b:Guid>
    <b:Author>
      <b:Author>
        <b:Corporate>Instituto de Hidrología, Meteorología y Estudios Ambientales - Ideam</b:Corporate>
      </b:Author>
    </b:Author>
    <b:Title>Escenarios de cambio climático de la Cuarta Comunicación de Colombia.</b:Title>
    <b:Year>2024</b:Year>
    <b:RefOrder>19</b:RefOrder>
  </b:Source>
  <b:Source>
    <b:Tag>Oce25</b:Tag>
    <b:SourceType>InternetSite</b:SourceType>
    <b:Guid>{A6B12DA0-B645-4781-B0EA-10590820EBD8}</b:Guid>
    <b:Title>Cordoba</b:Title>
    <b:Year>2025</b:Year>
    <b:Author>
      <b:Author>
        <b:NameList>
          <b:Person>
            <b:Last>Ocensa</b:Last>
          </b:Person>
        </b:NameList>
      </b:Author>
    </b:Author>
    <b:Month>03</b:Month>
    <b:Day>17</b:Day>
    <b:URL>(https://ocensa.com.co/territorio/cordoba.html)</b:URL>
    <b:RefOrder>13</b:RefOrder>
  </b:Source>
  <b:Source>
    <b:Tag>MAD14</b:Tag>
    <b:SourceType>Book</b:SourceType>
    <b:Guid>{1AE53E75-D7CE-47B3-AEFA-ECB024B33E71}</b:Guid>
    <b:Author>
      <b:Author>
        <b:Corporate>MADS</b:Corporate>
      </b:Author>
    </b:Author>
    <b:Title>Guía técnica para la Formulación de los Planes de Ordenación y Manejo de Cuencas Hidrágraficas</b:Title>
    <b:Year>2014</b:Year>
    <b:City>Bogotá</b:City>
    <b:URL>https://www.minambiente.gov.co/wp-content/uploads/2021/10/Anexo-24.-Guia-Tecnica-Formulacion-POMCAs.pdf</b:URL>
    <b:RefOrder>12</b:RefOrder>
  </b:Source>
  <b:Source>
    <b:Tag>Nac25</b:Tag>
    <b:SourceType>InternetSite</b:SourceType>
    <b:Guid>{BB1EBF3F-D275-46C7-B457-8B8050E3517D}</b:Guid>
    <b:Author>
      <b:Author>
        <b:Corporate>Naciones Unidas, CEPAL, Unión Europea</b:Corporate>
      </b:Author>
    </b:Author>
    <b:Title>Adaptación al cambio climático en le sector agropecuario en América Latina y el Caribe.</b:Title>
    <b:Year>2025</b:Year>
    <b:Month>Marzo</b:Month>
    <b:Day>17</b:Day>
    <b:URL>https://www.cepal.org/sites/default/files/news/files/sintesispp_cc_adaptacion_al_cambio_climatico_en_alac.pdf</b:URL>
    <b:RefOrder>18</b:RefOrder>
  </b:Source>
  <b:Source>
    <b:Tag>Min18</b:Tag>
    <b:SourceType>Report</b:SourceType>
    <b:Guid>{78AF32B3-F1E5-4123-9C10-A4C55442649C}</b:Guid>
    <b:Author>
      <b:Author>
        <b:Corporate>Ministerio de Ambiente y Desarrollo Sostenible</b:Corporate>
      </b:Author>
    </b:Author>
    <b:Title>Guía técnica de criterios para el acotamiento dde las rondas hídricas en Colombia</b:Title>
    <b:Year>2018</b:Year>
    <b:Publisher>Ministerio de Ambiente y Desarrollo Sostenible</b:Publisher>
    <b:City>Bogotá</b:City>
    <b:RefOrder>11</b:RefOrder>
  </b:Source>
  <b:Source>
    <b:Tag>Sie</b:Tag>
    <b:SourceType>JournalArticle</b:SourceType>
    <b:Guid>{02BD7B0D-0630-44EF-A960-51FEFE26BCAC}</b:Guid>
    <b:Title>Hombres y mujeres del agua: adaptación y transformación del medio en la cultura anfibia</b:Title>
    <b:JournalName>Avances en Educación y Humanidades, Universidad de Córdoba</b:JournalName>
    <b:Author>
      <b:Author>
        <b:NameList>
          <b:Person>
            <b:Last>Sierra Chavez</b:Last>
            <b:First>Donaldo</b:First>
          </b:Person>
        </b:NameList>
      </b:Author>
    </b:Author>
    <b:Year>2016</b:Year>
    <b:City>Montería</b:City>
    <b:Month>enero-jumio</b:Month>
    <b:Volume>1</b:Volume>
    <b:Issue>1</b:Issue>
    <b:RefOrder>15</b:RefOrder>
  </b:Source>
  <b:Source>
    <b:Tag>Uni15</b:Tag>
    <b:SourceType>Misc</b:SourceType>
    <b:Guid>{40624B21-6FCF-4431-AF26-AA34377EF3F6}</b:Guid>
    <b:Author>
      <b:Author>
        <b:Corporate>Universidad de la Costa y CVS</b:Corporate>
      </b:Author>
    </b:Author>
    <b:Title>Tomo I Aspectos preliminares</b:Title>
    <b:Year>2015</b:Year>
    <b:URL>https://cvs.gov.co/wp-admin/admin-ajax.php?juwpfisadmin=false&amp;action=wpfd&amp;task=file.download&amp;wpfd_category_id=525&amp;wpfd_file_id=11688&amp;token=&amp;preview=1</b:URL>
    <b:PublicationTitle>Plan departamental de adaptación al cambio climático para el departamento de Córdoba 2016-2027</b:PublicationTitle>
    <b:RefOrder>21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4df9e9cd-586a-480e-b691-95f382186588">
      <UserInfo>
        <DisplayName>Juan Diego Chamorro Lopera</DisplayName>
        <AccountId>12</AccountId>
        <AccountType/>
      </UserInfo>
      <UserInfo>
        <DisplayName>Adriana Socorro Fernandez Pinto</DisplayName>
        <AccountId>14</AccountId>
        <AccountType/>
      </UserInfo>
      <UserInfo>
        <DisplayName>Fabian Andres Viquez Cerquera</DisplayName>
        <AccountId>15</AccountId>
        <AccountType/>
      </UserInfo>
      <UserInfo>
        <DisplayName>David Ricardo Venegas Cifuentes</DisplayName>
        <AccountId>66</AccountId>
        <AccountType/>
      </UserInfo>
      <UserInfo>
        <DisplayName>Adriana Perez Orozco</DisplayName>
        <AccountId>9</AccountId>
        <AccountType/>
      </UserInfo>
      <UserInfo>
        <DisplayName>Fabian Steven Peñaloza Rivera</DisplayName>
        <AccountId>16</AccountId>
        <AccountType/>
      </UserInfo>
    </SharedWithUsers>
    <lcf76f155ced4ddcb4097134ff3c332f xmlns="905c889b-7290-484d-84c0-08edca77ff9e">
      <Terms xmlns="http://schemas.microsoft.com/office/infopath/2007/PartnerControls"/>
    </lcf76f155ced4ddcb4097134ff3c332f>
    <TaxCatchAll xmlns="4df9e9cd-586a-480e-b691-95f382186588"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6A347B9D079E2D4394FD1DFB0FE5F144" ma:contentTypeVersion="13" ma:contentTypeDescription="Crear nuevo documento." ma:contentTypeScope="" ma:versionID="9a3de59888e03c11156324adb22c0374">
  <xsd:schema xmlns:xsd="http://www.w3.org/2001/XMLSchema" xmlns:xs="http://www.w3.org/2001/XMLSchema" xmlns:p="http://schemas.microsoft.com/office/2006/metadata/properties" xmlns:ns2="905c889b-7290-484d-84c0-08edca77ff9e" xmlns:ns3="4df9e9cd-586a-480e-b691-95f382186588" targetNamespace="http://schemas.microsoft.com/office/2006/metadata/properties" ma:root="true" ma:fieldsID="47ee9f6bb8bee052dca8adbff44aeb4b" ns2:_="" ns3:_="">
    <xsd:import namespace="905c889b-7290-484d-84c0-08edca77ff9e"/>
    <xsd:import namespace="4df9e9cd-586a-480e-b691-95f38218658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5c889b-7290-484d-84c0-08edca77ff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a953dc2c-0b01-4691-9f90-5ef86a1698c6"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df9e9cd-586a-480e-b691-95f382186588"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e270f9ab-acc0-4983-9423-ad8f1758b948}" ma:internalName="TaxCatchAll" ma:showField="CatchAllData" ma:web="4df9e9cd-586a-480e-b691-95f3821865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AFE53A-5F40-49FB-82BF-4EEFE45FD46A}">
  <ds:schemaRefs>
    <ds:schemaRef ds:uri="http://schemas.openxmlformats.org/officeDocument/2006/bibliography"/>
  </ds:schemaRefs>
</ds:datastoreItem>
</file>

<file path=customXml/itemProps2.xml><?xml version="1.0" encoding="utf-8"?>
<ds:datastoreItem xmlns:ds="http://schemas.openxmlformats.org/officeDocument/2006/customXml" ds:itemID="{694DA2A1-97BF-4D29-A4F5-F210516FACE6}">
  <ds:schemaRefs>
    <ds:schemaRef ds:uri="http://schemas.microsoft.com/sharepoint/v3/contenttype/forms"/>
  </ds:schemaRefs>
</ds:datastoreItem>
</file>

<file path=customXml/itemProps3.xml><?xml version="1.0" encoding="utf-8"?>
<ds:datastoreItem xmlns:ds="http://schemas.openxmlformats.org/officeDocument/2006/customXml" ds:itemID="{060F9E4B-3B65-45F9-BDD4-8B20B86310E6}">
  <ds:schemaRefs>
    <ds:schemaRef ds:uri="http://schemas.microsoft.com/office/2006/metadata/properties"/>
    <ds:schemaRef ds:uri="http://schemas.microsoft.com/office/infopath/2007/PartnerControls"/>
    <ds:schemaRef ds:uri="4df9e9cd-586a-480e-b691-95f382186588"/>
    <ds:schemaRef ds:uri="905c889b-7290-484d-84c0-08edca77ff9e"/>
  </ds:schemaRefs>
</ds:datastoreItem>
</file>

<file path=customXml/itemProps4.xml><?xml version="1.0" encoding="utf-8"?>
<ds:datastoreItem xmlns:ds="http://schemas.openxmlformats.org/officeDocument/2006/customXml" ds:itemID="{2F392120-023C-43EB-BA2D-7404078076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5c889b-7290-484d-84c0-08edca77ff9e"/>
    <ds:schemaRef ds:uri="4df9e9cd-586a-480e-b691-95f3821865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Hewlett-Packard Company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Juliana Andrea Combariza Gonzáles;John Jairo Machado Muñoz</dc:creator>
  <keywords/>
  <dc:description/>
  <lastModifiedBy>Astrid Maria Otero beltran</lastModifiedBy>
  <revision>5</revision>
  <lastPrinted>2024-02-26T19:54:00.0000000Z</lastPrinted>
  <dcterms:created xsi:type="dcterms:W3CDTF">2025-12-16T21:04:00.0000000Z</dcterms:created>
  <dcterms:modified xsi:type="dcterms:W3CDTF">2025-12-18T15:50:44.8261023Z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0x0101006A347B9D079E2D4394FD1DFB0FE5F144</vt:lpwstr>
  </property>
  <property fmtid="{D5CDD505-2E9C-101B-9397-08002B2CF9AE}" pid="3" name="MediaServiceImageTags">
    <vt:lpwstr/>
  </property>
</Properties>
</file>